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3747" w14:textId="1EC7FB73" w:rsidR="00291E7C" w:rsidRDefault="00291E7C" w:rsidP="00E77E12">
      <w:pPr>
        <w:tabs>
          <w:tab w:val="left" w:pos="3572"/>
        </w:tabs>
        <w:spacing w:after="0" w:line="240" w:lineRule="auto"/>
        <w:ind w:right="-852"/>
        <w:jc w:val="both"/>
        <w:rPr>
          <w:rFonts w:ascii="Arial" w:hAnsi="Arial" w:cs="Arial"/>
          <w:color w:val="000000"/>
          <w:sz w:val="24"/>
          <w:szCs w:val="24"/>
        </w:rPr>
      </w:pPr>
    </w:p>
    <w:p w14:paraId="5D4968E5" w14:textId="0D1DB66E" w:rsidR="00291E7C" w:rsidRPr="005A4AF3" w:rsidRDefault="00291E7C" w:rsidP="004665E7">
      <w:pPr>
        <w:tabs>
          <w:tab w:val="center" w:pos="4961"/>
        </w:tabs>
        <w:spacing w:line="240" w:lineRule="auto"/>
        <w:ind w:right="-2"/>
        <w:jc w:val="both"/>
        <w:rPr>
          <w:rFonts w:ascii="Arial Narrow" w:hAnsi="Arial Narrow" w:cs="Arial"/>
          <w:b/>
          <w:caps/>
          <w:sz w:val="24"/>
          <w:szCs w:val="24"/>
        </w:rPr>
      </w:pPr>
      <w:r w:rsidRPr="005A4AF3">
        <w:rPr>
          <w:rFonts w:ascii="Arial Narrow" w:hAnsi="Arial Narrow" w:cs="Arial"/>
          <w:b/>
          <w:caps/>
          <w:sz w:val="24"/>
          <w:szCs w:val="24"/>
        </w:rPr>
        <w:t xml:space="preserve">ATA DA </w:t>
      </w:r>
      <w:r w:rsidR="006548B9" w:rsidRPr="005A4AF3">
        <w:rPr>
          <w:rFonts w:ascii="Arial Narrow" w:hAnsi="Arial Narrow" w:cs="Arial"/>
          <w:b/>
          <w:caps/>
          <w:sz w:val="24"/>
          <w:szCs w:val="24"/>
        </w:rPr>
        <w:t>5</w:t>
      </w:r>
      <w:r w:rsidRPr="005A4AF3">
        <w:rPr>
          <w:rFonts w:ascii="Arial Narrow" w:hAnsi="Arial Narrow" w:cs="Arial"/>
          <w:b/>
          <w:caps/>
          <w:noProof/>
          <w:sz w:val="24"/>
          <w:szCs w:val="24"/>
        </w:rPr>
        <w:t>ª Sessão ORDINÁRIA</w:t>
      </w:r>
      <w:r w:rsidRPr="005A4AF3">
        <w:rPr>
          <w:rFonts w:ascii="Arial Narrow" w:hAnsi="Arial Narrow" w:cs="Arial"/>
          <w:b/>
          <w:caps/>
          <w:sz w:val="24"/>
          <w:szCs w:val="24"/>
        </w:rPr>
        <w:t xml:space="preserve"> REALIZADA PEL</w:t>
      </w:r>
      <w:r w:rsidRPr="005A4AF3">
        <w:rPr>
          <w:rFonts w:ascii="Arial Narrow" w:hAnsi="Arial Narrow" w:cs="Arial"/>
          <w:b/>
          <w:caps/>
          <w:noProof/>
          <w:sz w:val="24"/>
          <w:szCs w:val="24"/>
        </w:rPr>
        <w:t>o</w:t>
      </w:r>
      <w:r w:rsidRPr="005A4AF3">
        <w:rPr>
          <w:rFonts w:ascii="Arial Narrow" w:hAnsi="Arial Narrow" w:cs="Arial"/>
          <w:b/>
          <w:caps/>
          <w:sz w:val="24"/>
          <w:szCs w:val="24"/>
        </w:rPr>
        <w:t xml:space="preserve"> EGRÉGI</w:t>
      </w:r>
      <w:r w:rsidRPr="005A4AF3">
        <w:rPr>
          <w:rFonts w:ascii="Arial Narrow" w:hAnsi="Arial Narrow" w:cs="Arial"/>
          <w:b/>
          <w:caps/>
          <w:noProof/>
          <w:sz w:val="24"/>
          <w:szCs w:val="24"/>
        </w:rPr>
        <w:t>o</w:t>
      </w:r>
      <w:r w:rsidRPr="005A4AF3">
        <w:rPr>
          <w:rFonts w:ascii="Arial Narrow" w:hAnsi="Arial Narrow" w:cs="Arial"/>
          <w:b/>
          <w:caps/>
          <w:sz w:val="24"/>
          <w:szCs w:val="24"/>
        </w:rPr>
        <w:t xml:space="preserve"> </w:t>
      </w:r>
      <w:r w:rsidRPr="005A4AF3">
        <w:rPr>
          <w:rFonts w:ascii="Arial Narrow" w:hAnsi="Arial Narrow" w:cs="Arial"/>
          <w:b/>
          <w:caps/>
          <w:noProof/>
          <w:sz w:val="24"/>
          <w:szCs w:val="24"/>
        </w:rPr>
        <w:t>Tribunal Pleno</w:t>
      </w:r>
      <w:r w:rsidRPr="005A4AF3">
        <w:rPr>
          <w:rFonts w:ascii="Arial Narrow" w:hAnsi="Arial Narrow" w:cs="Arial"/>
          <w:b/>
          <w:caps/>
          <w:sz w:val="24"/>
          <w:szCs w:val="24"/>
        </w:rPr>
        <w:t xml:space="preserve"> DO TRIBUNAL DE CONTAS DO ESTADO DO AMAZONAS, EXERCÍCIO DE </w:t>
      </w:r>
      <w:r w:rsidRPr="005A4AF3">
        <w:rPr>
          <w:rFonts w:ascii="Arial Narrow" w:hAnsi="Arial Narrow" w:cs="Arial"/>
          <w:b/>
          <w:caps/>
          <w:noProof/>
          <w:sz w:val="24"/>
          <w:szCs w:val="24"/>
        </w:rPr>
        <w:t>202</w:t>
      </w:r>
      <w:r w:rsidR="00015EDB" w:rsidRPr="005A4AF3">
        <w:rPr>
          <w:rFonts w:ascii="Arial Narrow" w:hAnsi="Arial Narrow" w:cs="Arial"/>
          <w:b/>
          <w:caps/>
          <w:noProof/>
          <w:sz w:val="24"/>
          <w:szCs w:val="24"/>
        </w:rPr>
        <w:t>4</w:t>
      </w:r>
      <w:r w:rsidRPr="005A4AF3">
        <w:rPr>
          <w:rFonts w:ascii="Arial Narrow" w:hAnsi="Arial Narrow" w:cs="Arial"/>
          <w:b/>
          <w:caps/>
          <w:sz w:val="24"/>
          <w:szCs w:val="24"/>
        </w:rPr>
        <w:t>.</w:t>
      </w:r>
    </w:p>
    <w:p w14:paraId="644A0BAE" w14:textId="77777777" w:rsidR="00723940" w:rsidRPr="005A4AF3" w:rsidRDefault="00723940" w:rsidP="004665E7">
      <w:pPr>
        <w:spacing w:line="240" w:lineRule="auto"/>
        <w:ind w:right="-2"/>
        <w:jc w:val="both"/>
        <w:rPr>
          <w:rFonts w:ascii="Arial Narrow" w:hAnsi="Arial Narrow" w:cs="Arial"/>
          <w:sz w:val="24"/>
          <w:szCs w:val="24"/>
        </w:rPr>
      </w:pPr>
    </w:p>
    <w:p w14:paraId="5ABAC1D0" w14:textId="0FBAED08" w:rsidR="00B91042" w:rsidRPr="005A4AF3" w:rsidRDefault="00C5279F" w:rsidP="004665E7">
      <w:pPr>
        <w:spacing w:line="240" w:lineRule="auto"/>
        <w:ind w:right="-2"/>
        <w:jc w:val="both"/>
        <w:rPr>
          <w:rFonts w:ascii="Arial Narrow" w:hAnsi="Arial Narrow" w:cs="Arial"/>
          <w:b/>
          <w:bCs/>
          <w:color w:val="000000"/>
          <w:sz w:val="24"/>
          <w:szCs w:val="24"/>
        </w:rPr>
      </w:pPr>
      <w:r w:rsidRPr="005A4AF3">
        <w:rPr>
          <w:rFonts w:ascii="Arial Narrow" w:hAnsi="Arial Narrow" w:cs="Arial"/>
          <w:sz w:val="24"/>
          <w:szCs w:val="24"/>
        </w:rPr>
        <w:t xml:space="preserve">Ao vigésimo sétimo dia </w:t>
      </w:r>
      <w:r w:rsidRPr="005A4AF3">
        <w:rPr>
          <w:rFonts w:ascii="Arial Narrow" w:hAnsi="Arial Narrow" w:cs="Arial"/>
          <w:noProof/>
          <w:sz w:val="24"/>
          <w:szCs w:val="24"/>
        </w:rPr>
        <w:t>do mês de fevereiro do ano de dois mil e vinte e quatro</w:t>
      </w:r>
      <w:r w:rsidRPr="005A4AF3">
        <w:rPr>
          <w:rFonts w:ascii="Arial Narrow" w:hAnsi="Arial Narrow" w:cs="Arial"/>
          <w:sz w:val="24"/>
          <w:szCs w:val="24"/>
        </w:rPr>
        <w:t>, reuniu-se o Egrégio Tribunal Pleno do Tribunal de Contas do Estado do Amazonas, em sua sede própria, na Rua Efigênio Sales 1.155, Parque Dez, às 10h</w:t>
      </w:r>
      <w:r w:rsidR="00D277DF" w:rsidRPr="005A4AF3">
        <w:rPr>
          <w:rFonts w:ascii="Arial Narrow" w:hAnsi="Arial Narrow" w:cs="Arial"/>
          <w:sz w:val="24"/>
          <w:szCs w:val="24"/>
        </w:rPr>
        <w:t>30</w:t>
      </w:r>
      <w:r w:rsidRPr="005A4AF3">
        <w:rPr>
          <w:rFonts w:ascii="Arial Narrow" w:hAnsi="Arial Narrow" w:cs="Arial"/>
          <w:sz w:val="24"/>
          <w:szCs w:val="24"/>
        </w:rPr>
        <w:t xml:space="preserve">, sob a Presidência da Excelentíssima Senhora Conselheira </w:t>
      </w:r>
      <w:r w:rsidRPr="005A4AF3">
        <w:rPr>
          <w:rFonts w:ascii="Arial Narrow" w:hAnsi="Arial Narrow" w:cs="Arial"/>
          <w:b/>
          <w:bCs/>
          <w:sz w:val="24"/>
          <w:szCs w:val="24"/>
        </w:rPr>
        <w:t>YARA AMAZÔNIA LINS RODRIGUES DOS SANTOS</w:t>
      </w:r>
      <w:r w:rsidRPr="005A4AF3">
        <w:rPr>
          <w:rFonts w:ascii="Arial Narrow" w:hAnsi="Arial Narrow" w:cs="Arial"/>
          <w:bCs/>
          <w:sz w:val="24"/>
          <w:szCs w:val="24"/>
        </w:rPr>
        <w:t>, com as presenças</w:t>
      </w:r>
      <w:r w:rsidRPr="005A4AF3">
        <w:rPr>
          <w:rFonts w:ascii="Arial Narrow" w:hAnsi="Arial Narrow" w:cs="Arial"/>
          <w:b/>
          <w:sz w:val="24"/>
          <w:szCs w:val="24"/>
        </w:rPr>
        <w:t xml:space="preserve"> </w:t>
      </w:r>
      <w:r w:rsidRPr="005A4AF3">
        <w:rPr>
          <w:rFonts w:ascii="Arial Narrow" w:hAnsi="Arial Narrow" w:cs="Arial"/>
          <w:sz w:val="24"/>
          <w:szCs w:val="24"/>
        </w:rPr>
        <w:t>dos Excelentíssimos Senhores Conselheiros</w:t>
      </w:r>
      <w:r w:rsidRPr="005A4AF3">
        <w:rPr>
          <w:rFonts w:ascii="Arial Narrow" w:hAnsi="Arial Narrow" w:cs="Arial"/>
          <w:b/>
          <w:sz w:val="24"/>
          <w:szCs w:val="24"/>
        </w:rPr>
        <w:t xml:space="preserve"> JÚLIO ASSIS CORRÊA PINHEIRO</w:t>
      </w:r>
      <w:r w:rsidRPr="005A4AF3">
        <w:rPr>
          <w:rFonts w:ascii="Arial Narrow" w:hAnsi="Arial Narrow" w:cs="Arial"/>
          <w:bCs/>
          <w:sz w:val="24"/>
          <w:szCs w:val="24"/>
        </w:rPr>
        <w:t>,</w:t>
      </w:r>
      <w:r w:rsidRPr="005A4AF3">
        <w:rPr>
          <w:rFonts w:ascii="Arial Narrow" w:hAnsi="Arial Narrow" w:cs="Arial"/>
          <w:b/>
          <w:bCs/>
          <w:sz w:val="24"/>
          <w:szCs w:val="24"/>
        </w:rPr>
        <w:t xml:space="preserve"> ÉRICO XAVIER DESTERRO E SILVA</w:t>
      </w:r>
      <w:r w:rsidRPr="005A4AF3">
        <w:rPr>
          <w:rFonts w:ascii="Arial Narrow" w:hAnsi="Arial Narrow" w:cs="Arial"/>
          <w:sz w:val="24"/>
          <w:szCs w:val="24"/>
        </w:rPr>
        <w:t>,</w:t>
      </w:r>
      <w:r w:rsidRPr="005A4AF3">
        <w:rPr>
          <w:rFonts w:ascii="Arial Narrow" w:hAnsi="Arial Narrow" w:cs="Arial"/>
          <w:b/>
          <w:sz w:val="24"/>
          <w:szCs w:val="24"/>
        </w:rPr>
        <w:t xml:space="preserve"> MARIO MANOEL COELHO DE MELLO</w:t>
      </w:r>
      <w:r w:rsidRPr="005A4AF3">
        <w:rPr>
          <w:rFonts w:ascii="Arial Narrow" w:hAnsi="Arial Narrow" w:cs="Arial"/>
          <w:bCs/>
          <w:sz w:val="24"/>
          <w:szCs w:val="24"/>
        </w:rPr>
        <w:t>,</w:t>
      </w:r>
      <w:r w:rsidRPr="005A4AF3">
        <w:rPr>
          <w:rFonts w:ascii="Arial Narrow" w:hAnsi="Arial Narrow" w:cs="Arial"/>
          <w:b/>
          <w:sz w:val="24"/>
          <w:szCs w:val="24"/>
        </w:rPr>
        <w:t xml:space="preserve"> JOSUÉ CLÁUDIO DE SOUZA NETO</w:t>
      </w:r>
      <w:r w:rsidRPr="005A4AF3">
        <w:rPr>
          <w:rFonts w:ascii="Arial Narrow" w:hAnsi="Arial Narrow" w:cs="Arial"/>
          <w:sz w:val="24"/>
          <w:szCs w:val="24"/>
        </w:rPr>
        <w:t>,</w:t>
      </w:r>
      <w:r w:rsidRPr="005A4AF3">
        <w:rPr>
          <w:rFonts w:ascii="Arial Narrow" w:hAnsi="Arial Narrow" w:cs="Arial"/>
          <w:b/>
          <w:sz w:val="24"/>
          <w:szCs w:val="24"/>
        </w:rPr>
        <w:t xml:space="preserve"> LUÍS FABIAN PEREIRA</w:t>
      </w:r>
      <w:r w:rsidRPr="005A4AF3">
        <w:rPr>
          <w:rFonts w:ascii="Arial Narrow" w:hAnsi="Arial Narrow" w:cs="Arial"/>
          <w:sz w:val="24"/>
          <w:szCs w:val="24"/>
        </w:rPr>
        <w:t xml:space="preserve"> </w:t>
      </w:r>
      <w:r w:rsidRPr="005A4AF3">
        <w:rPr>
          <w:rFonts w:ascii="Arial Narrow" w:hAnsi="Arial Narrow" w:cs="Arial"/>
          <w:b/>
          <w:sz w:val="24"/>
          <w:szCs w:val="24"/>
        </w:rPr>
        <w:t>BARBOSA</w:t>
      </w:r>
      <w:r w:rsidRPr="005A4AF3">
        <w:rPr>
          <w:rFonts w:ascii="Arial Narrow" w:hAnsi="Arial Narrow" w:cs="Arial"/>
          <w:bCs/>
          <w:sz w:val="24"/>
          <w:szCs w:val="24"/>
        </w:rPr>
        <w:t>,</w:t>
      </w:r>
      <w:r w:rsidRPr="005A4AF3">
        <w:rPr>
          <w:rFonts w:ascii="Arial Narrow" w:hAnsi="Arial Narrow" w:cs="Arial"/>
          <w:b/>
          <w:sz w:val="24"/>
          <w:szCs w:val="24"/>
        </w:rPr>
        <w:t xml:space="preserve"> MÁRIO JOSÉ DE MORAES COSTA FILHO (convocado em substituição ao Excelentíssimo Senhor Conselheiro Ari Jorge Moutinho da Costa Júnior)</w:t>
      </w:r>
      <w:r w:rsidRPr="005A4AF3">
        <w:rPr>
          <w:rFonts w:ascii="Arial Narrow" w:hAnsi="Arial Narrow" w:cs="Arial"/>
          <w:bCs/>
          <w:sz w:val="24"/>
          <w:szCs w:val="24"/>
        </w:rPr>
        <w:t xml:space="preserve">; </w:t>
      </w:r>
      <w:r w:rsidRPr="005A4AF3">
        <w:rPr>
          <w:rFonts w:ascii="Arial Narrow" w:hAnsi="Arial Narrow" w:cs="Arial"/>
          <w:sz w:val="24"/>
          <w:szCs w:val="24"/>
        </w:rPr>
        <w:t xml:space="preserve">Excelentíssimos Senhores Auditores </w:t>
      </w:r>
      <w:r w:rsidRPr="005A4AF3">
        <w:rPr>
          <w:rFonts w:ascii="Arial Narrow" w:hAnsi="Arial Narrow" w:cs="Arial"/>
          <w:b/>
          <w:bCs/>
          <w:sz w:val="24"/>
          <w:szCs w:val="24"/>
        </w:rPr>
        <w:t>ALÍPIO REIS FIRMO FILHO</w:t>
      </w:r>
      <w:r w:rsidRPr="005A4AF3">
        <w:rPr>
          <w:rFonts w:ascii="Arial Narrow" w:hAnsi="Arial Narrow" w:cs="Arial"/>
          <w:sz w:val="24"/>
          <w:szCs w:val="24"/>
        </w:rPr>
        <w:t>,</w:t>
      </w:r>
      <w:r w:rsidRPr="005A4AF3">
        <w:rPr>
          <w:rFonts w:ascii="Arial Narrow" w:hAnsi="Arial Narrow" w:cs="Arial"/>
          <w:b/>
          <w:sz w:val="24"/>
          <w:szCs w:val="24"/>
        </w:rPr>
        <w:t xml:space="preserve"> LUIZ HENRIQUE PEREIRA MENDES</w:t>
      </w:r>
      <w:r w:rsidRPr="005A4AF3">
        <w:rPr>
          <w:rFonts w:ascii="Arial Narrow" w:hAnsi="Arial Narrow" w:cs="Arial"/>
          <w:bCs/>
          <w:sz w:val="24"/>
          <w:szCs w:val="24"/>
        </w:rPr>
        <w:t xml:space="preserve">, </w:t>
      </w:r>
      <w:r w:rsidRPr="005A4AF3">
        <w:rPr>
          <w:rFonts w:ascii="Arial Narrow" w:hAnsi="Arial Narrow" w:cs="Arial"/>
          <w:b/>
          <w:sz w:val="24"/>
          <w:szCs w:val="24"/>
        </w:rPr>
        <w:t>ALBER FURTADO DE OLIVEIRA JÚNIOR</w:t>
      </w:r>
      <w:r w:rsidRPr="005A4AF3">
        <w:rPr>
          <w:rFonts w:ascii="Arial Narrow" w:hAnsi="Arial Narrow" w:cs="Arial"/>
          <w:bCs/>
          <w:sz w:val="24"/>
          <w:szCs w:val="24"/>
        </w:rPr>
        <w:t xml:space="preserve">; Excelentíssima Senhora Procuradora-Geral </w:t>
      </w:r>
      <w:r w:rsidRPr="005A4AF3">
        <w:rPr>
          <w:rFonts w:ascii="Arial Narrow" w:hAnsi="Arial Narrow" w:cs="Arial"/>
          <w:b/>
          <w:sz w:val="24"/>
          <w:szCs w:val="24"/>
        </w:rPr>
        <w:t>FERNANDA CANTANHEDE VEIGA MENDONÇA</w:t>
      </w:r>
      <w:r w:rsidRPr="005A4AF3">
        <w:rPr>
          <w:rFonts w:ascii="Arial Narrow" w:hAnsi="Arial Narrow" w:cs="Arial"/>
          <w:color w:val="000000"/>
          <w:sz w:val="24"/>
          <w:szCs w:val="24"/>
        </w:rPr>
        <w:t>.</w:t>
      </w:r>
      <w:r w:rsidRPr="005A4AF3">
        <w:rPr>
          <w:rFonts w:ascii="Arial Narrow" w:hAnsi="Arial Narrow" w:cs="Arial"/>
          <w:b/>
          <w:bCs/>
          <w:color w:val="000000"/>
          <w:sz w:val="24"/>
          <w:szCs w:val="24"/>
        </w:rPr>
        <w:t xml:space="preserve"> </w:t>
      </w:r>
      <w:r w:rsidRPr="005A4AF3">
        <w:rPr>
          <w:rFonts w:ascii="Arial Narrow" w:hAnsi="Arial Narrow" w:cs="Arial"/>
          <w:sz w:val="24"/>
          <w:szCs w:val="24"/>
        </w:rPr>
        <w:t xml:space="preserve">/===/ </w:t>
      </w:r>
      <w:r w:rsidRPr="005A4AF3">
        <w:rPr>
          <w:rFonts w:ascii="Arial Narrow" w:hAnsi="Arial Narrow" w:cs="Arial"/>
          <w:b/>
          <w:sz w:val="24"/>
          <w:szCs w:val="24"/>
        </w:rPr>
        <w:t xml:space="preserve">AUSENTES: </w:t>
      </w:r>
      <w:r w:rsidRPr="005A4AF3">
        <w:rPr>
          <w:rFonts w:ascii="Arial Narrow" w:hAnsi="Arial Narrow" w:cs="Arial"/>
          <w:sz w:val="24"/>
          <w:szCs w:val="24"/>
        </w:rPr>
        <w:t xml:space="preserve">Excelentíssimo Senhor Conselheiro </w:t>
      </w:r>
      <w:r w:rsidRPr="005A4AF3">
        <w:rPr>
          <w:rFonts w:ascii="Arial Narrow" w:hAnsi="Arial Narrow" w:cs="Arial"/>
          <w:b/>
          <w:sz w:val="24"/>
          <w:szCs w:val="24"/>
        </w:rPr>
        <w:t>ARI JORGE MOUTINHO DA COSTA JÚNIOR</w:t>
      </w:r>
      <w:r w:rsidRPr="005A4AF3">
        <w:rPr>
          <w:rFonts w:ascii="Arial Narrow" w:hAnsi="Arial Narrow" w:cs="Arial"/>
          <w:bCs/>
          <w:sz w:val="24"/>
          <w:szCs w:val="24"/>
        </w:rPr>
        <w:t>, por motivo de férias.</w:t>
      </w:r>
      <w:r w:rsidR="00D277DF" w:rsidRPr="005A4AF3">
        <w:rPr>
          <w:rFonts w:ascii="Arial Narrow" w:hAnsi="Arial Narrow" w:cs="Arial"/>
          <w:bCs/>
          <w:sz w:val="24"/>
          <w:szCs w:val="24"/>
        </w:rPr>
        <w:t xml:space="preserve"> </w:t>
      </w:r>
      <w:r w:rsidR="00723940" w:rsidRPr="005A4AF3">
        <w:rPr>
          <w:rFonts w:ascii="Arial Narrow" w:hAnsi="Arial Narrow" w:cs="Arial"/>
          <w:sz w:val="24"/>
          <w:szCs w:val="24"/>
        </w:rPr>
        <w:t xml:space="preserve">/===/ Havendo número legal, </w:t>
      </w:r>
      <w:r w:rsidR="001F3D29" w:rsidRPr="005A4AF3">
        <w:rPr>
          <w:rFonts w:ascii="Arial Narrow" w:hAnsi="Arial Narrow" w:cs="Arial"/>
          <w:noProof/>
          <w:sz w:val="24"/>
          <w:szCs w:val="24"/>
        </w:rPr>
        <w:t>a</w:t>
      </w:r>
      <w:r w:rsidR="00723940" w:rsidRPr="005A4AF3">
        <w:rPr>
          <w:rFonts w:ascii="Arial Narrow" w:hAnsi="Arial Narrow" w:cs="Arial"/>
          <w:sz w:val="24"/>
          <w:szCs w:val="24"/>
        </w:rPr>
        <w:t xml:space="preserve"> Excelentíssim</w:t>
      </w:r>
      <w:r w:rsidR="001F3D29" w:rsidRPr="005A4AF3">
        <w:rPr>
          <w:rFonts w:ascii="Arial Narrow" w:hAnsi="Arial Narrow" w:cs="Arial"/>
          <w:sz w:val="24"/>
          <w:szCs w:val="24"/>
        </w:rPr>
        <w:t>a</w:t>
      </w:r>
      <w:r w:rsidR="00723940" w:rsidRPr="005A4AF3">
        <w:rPr>
          <w:rFonts w:ascii="Arial Narrow" w:hAnsi="Arial Narrow" w:cs="Arial"/>
          <w:sz w:val="24"/>
          <w:szCs w:val="24"/>
        </w:rPr>
        <w:t xml:space="preserve"> Senhor</w:t>
      </w:r>
      <w:r w:rsidR="001F3D29" w:rsidRPr="005A4AF3">
        <w:rPr>
          <w:rFonts w:ascii="Arial Narrow" w:hAnsi="Arial Narrow" w:cs="Arial"/>
          <w:sz w:val="24"/>
          <w:szCs w:val="24"/>
        </w:rPr>
        <w:t>a</w:t>
      </w:r>
      <w:r w:rsidR="00723940" w:rsidRPr="005A4AF3">
        <w:rPr>
          <w:rFonts w:ascii="Arial Narrow" w:hAnsi="Arial Narrow" w:cs="Arial"/>
          <w:sz w:val="24"/>
          <w:szCs w:val="24"/>
        </w:rPr>
        <w:t xml:space="preserve"> </w:t>
      </w:r>
      <w:r w:rsidR="00723940" w:rsidRPr="005A4AF3">
        <w:rPr>
          <w:rFonts w:ascii="Arial Narrow" w:hAnsi="Arial Narrow" w:cs="Arial"/>
          <w:noProof/>
          <w:sz w:val="24"/>
          <w:szCs w:val="24"/>
        </w:rPr>
        <w:t>Conselheir</w:t>
      </w:r>
      <w:r w:rsidR="001F3D29" w:rsidRPr="005A4AF3">
        <w:rPr>
          <w:rFonts w:ascii="Arial Narrow" w:hAnsi="Arial Narrow" w:cs="Arial"/>
          <w:noProof/>
          <w:sz w:val="24"/>
          <w:szCs w:val="24"/>
        </w:rPr>
        <w:t>a</w:t>
      </w:r>
      <w:r w:rsidR="00723940" w:rsidRPr="005A4AF3">
        <w:rPr>
          <w:rFonts w:ascii="Arial Narrow" w:hAnsi="Arial Narrow" w:cs="Arial"/>
          <w:noProof/>
          <w:sz w:val="24"/>
          <w:szCs w:val="24"/>
        </w:rPr>
        <w:t>-Presidente</w:t>
      </w:r>
      <w:r w:rsidR="00723940" w:rsidRPr="005A4AF3">
        <w:rPr>
          <w:rFonts w:ascii="Arial Narrow" w:hAnsi="Arial Narrow" w:cs="Arial"/>
          <w:sz w:val="24"/>
          <w:szCs w:val="24"/>
        </w:rPr>
        <w:t xml:space="preserve"> </w:t>
      </w:r>
      <w:r w:rsidR="001F3D29" w:rsidRPr="005A4AF3">
        <w:rPr>
          <w:rFonts w:ascii="Arial Narrow" w:hAnsi="Arial Narrow" w:cs="Arial"/>
          <w:sz w:val="24"/>
          <w:szCs w:val="24"/>
        </w:rPr>
        <w:t>Yara Amazônia Lins Rodrigues dos Santos</w:t>
      </w:r>
      <w:r w:rsidR="00723940" w:rsidRPr="005A4AF3">
        <w:rPr>
          <w:rFonts w:ascii="Arial Narrow" w:hAnsi="Arial Narrow" w:cs="Arial"/>
          <w:sz w:val="24"/>
          <w:szCs w:val="24"/>
        </w:rPr>
        <w:t xml:space="preserve"> invocou a proteção de Deus para os trabalhos, dando por aberta a </w:t>
      </w:r>
      <w:r w:rsidR="00D277DF" w:rsidRPr="005A4AF3">
        <w:rPr>
          <w:rFonts w:ascii="Arial Narrow" w:hAnsi="Arial Narrow" w:cs="Arial"/>
          <w:sz w:val="24"/>
          <w:szCs w:val="24"/>
        </w:rPr>
        <w:t>5</w:t>
      </w:r>
      <w:r w:rsidR="00723940" w:rsidRPr="005A4AF3">
        <w:rPr>
          <w:rFonts w:ascii="Arial Narrow" w:hAnsi="Arial Narrow" w:cs="Arial"/>
          <w:noProof/>
          <w:sz w:val="24"/>
          <w:szCs w:val="24"/>
        </w:rPr>
        <w:t>ª Sessão Ordinária</w:t>
      </w:r>
      <w:r w:rsidR="00723940" w:rsidRPr="005A4AF3">
        <w:rPr>
          <w:rFonts w:ascii="Arial Narrow" w:hAnsi="Arial Narrow" w:cs="Arial"/>
          <w:sz w:val="24"/>
          <w:szCs w:val="24"/>
        </w:rPr>
        <w:t xml:space="preserve"> do Egrégio </w:t>
      </w:r>
      <w:r w:rsidR="00723940" w:rsidRPr="005A4AF3">
        <w:rPr>
          <w:rFonts w:ascii="Arial Narrow" w:hAnsi="Arial Narrow" w:cs="Arial"/>
          <w:noProof/>
          <w:sz w:val="24"/>
          <w:szCs w:val="24"/>
        </w:rPr>
        <w:t>Tribunal Pleno</w:t>
      </w:r>
      <w:r w:rsidR="00723940" w:rsidRPr="005A4AF3">
        <w:rPr>
          <w:rFonts w:ascii="Arial Narrow" w:hAnsi="Arial Narrow" w:cs="Arial"/>
          <w:sz w:val="24"/>
          <w:szCs w:val="24"/>
        </w:rPr>
        <w:t xml:space="preserve"> do Tribunal de Contas do Estado do Amazonas.</w:t>
      </w:r>
      <w:r w:rsidR="00272C77" w:rsidRPr="005A4AF3">
        <w:rPr>
          <w:rFonts w:ascii="Arial Narrow" w:hAnsi="Arial Narrow" w:cs="Arial"/>
          <w:bCs/>
          <w:sz w:val="24"/>
          <w:szCs w:val="24"/>
        </w:rPr>
        <w:t xml:space="preserve"> </w:t>
      </w:r>
      <w:r w:rsidR="00723940" w:rsidRPr="005A4AF3">
        <w:rPr>
          <w:rFonts w:ascii="Arial Narrow" w:hAnsi="Arial Narrow" w:cs="Arial"/>
          <w:sz w:val="24"/>
          <w:szCs w:val="24"/>
        </w:rPr>
        <w:t xml:space="preserve">/===/ </w:t>
      </w:r>
      <w:r w:rsidR="00723940" w:rsidRPr="005A4AF3">
        <w:rPr>
          <w:rFonts w:ascii="Arial Narrow" w:hAnsi="Arial Narrow" w:cs="Arial"/>
          <w:b/>
          <w:sz w:val="24"/>
          <w:szCs w:val="24"/>
        </w:rPr>
        <w:t>APROVAÇÃO DA ATA:</w:t>
      </w:r>
      <w:r w:rsidR="00723940" w:rsidRPr="005A4AF3">
        <w:rPr>
          <w:rFonts w:ascii="Arial Narrow" w:eastAsia="Arial" w:hAnsi="Arial Narrow" w:cs="Arial"/>
          <w:sz w:val="24"/>
          <w:szCs w:val="24"/>
        </w:rPr>
        <w:t xml:space="preserve"> </w:t>
      </w:r>
      <w:r w:rsidR="00466C01" w:rsidRPr="005A4AF3">
        <w:rPr>
          <w:rFonts w:ascii="Arial Narrow" w:eastAsia="Arial" w:hAnsi="Arial Narrow" w:cs="Arial"/>
          <w:sz w:val="24"/>
          <w:szCs w:val="24"/>
        </w:rPr>
        <w:t xml:space="preserve">Aprovada, sem restrições, a Ata da </w:t>
      </w:r>
      <w:r w:rsidR="00272C77" w:rsidRPr="005A4AF3">
        <w:rPr>
          <w:rFonts w:ascii="Arial Narrow" w:eastAsia="Times New Roman" w:hAnsi="Arial Narrow" w:cs="Arial"/>
          <w:sz w:val="24"/>
          <w:szCs w:val="24"/>
          <w:lang w:eastAsia="pt-BR"/>
        </w:rPr>
        <w:t>3</w:t>
      </w:r>
      <w:r w:rsidR="00466C01" w:rsidRPr="005A4AF3">
        <w:rPr>
          <w:rFonts w:ascii="Arial Narrow" w:eastAsia="Times New Roman" w:hAnsi="Arial Narrow" w:cs="Arial"/>
          <w:sz w:val="24"/>
          <w:szCs w:val="24"/>
          <w:lang w:eastAsia="pt-BR"/>
        </w:rPr>
        <w:t xml:space="preserve">ª Sessão Ordinária, realizada em </w:t>
      </w:r>
      <w:r w:rsidR="00C63D46" w:rsidRPr="005A4AF3">
        <w:rPr>
          <w:rFonts w:ascii="Arial Narrow" w:eastAsia="Times New Roman" w:hAnsi="Arial Narrow" w:cs="Arial"/>
          <w:sz w:val="24"/>
          <w:szCs w:val="24"/>
          <w:lang w:eastAsia="pt-BR"/>
        </w:rPr>
        <w:t>05</w:t>
      </w:r>
      <w:r w:rsidR="00466C01" w:rsidRPr="005A4AF3">
        <w:rPr>
          <w:rFonts w:ascii="Arial Narrow" w:eastAsia="Times New Roman" w:hAnsi="Arial Narrow" w:cs="Arial"/>
          <w:sz w:val="24"/>
          <w:szCs w:val="24"/>
          <w:lang w:eastAsia="pt-BR"/>
        </w:rPr>
        <w:t>/</w:t>
      </w:r>
      <w:r w:rsidR="00083E21" w:rsidRPr="005A4AF3">
        <w:rPr>
          <w:rFonts w:ascii="Arial Narrow" w:eastAsia="Times New Roman" w:hAnsi="Arial Narrow" w:cs="Arial"/>
          <w:sz w:val="24"/>
          <w:szCs w:val="24"/>
          <w:lang w:eastAsia="pt-BR"/>
        </w:rPr>
        <w:t>0</w:t>
      </w:r>
      <w:r w:rsidR="00C63D46" w:rsidRPr="005A4AF3">
        <w:rPr>
          <w:rFonts w:ascii="Arial Narrow" w:eastAsia="Times New Roman" w:hAnsi="Arial Narrow" w:cs="Arial"/>
          <w:sz w:val="24"/>
          <w:szCs w:val="24"/>
          <w:lang w:eastAsia="pt-BR"/>
        </w:rPr>
        <w:t>2</w:t>
      </w:r>
      <w:r w:rsidR="00466C01" w:rsidRPr="005A4AF3">
        <w:rPr>
          <w:rFonts w:ascii="Arial Narrow" w:eastAsia="Times New Roman" w:hAnsi="Arial Narrow" w:cs="Arial"/>
          <w:sz w:val="24"/>
          <w:szCs w:val="24"/>
          <w:lang w:eastAsia="pt-BR"/>
        </w:rPr>
        <w:t>/202</w:t>
      </w:r>
      <w:r w:rsidR="00083E21" w:rsidRPr="005A4AF3">
        <w:rPr>
          <w:rFonts w:ascii="Arial Narrow" w:eastAsia="Times New Roman" w:hAnsi="Arial Narrow" w:cs="Arial"/>
          <w:sz w:val="24"/>
          <w:szCs w:val="24"/>
          <w:lang w:eastAsia="pt-BR"/>
        </w:rPr>
        <w:t>4</w:t>
      </w:r>
      <w:r w:rsidR="00723940" w:rsidRPr="005A4AF3">
        <w:rPr>
          <w:rFonts w:ascii="Arial Narrow" w:eastAsia="Arial" w:hAnsi="Arial Narrow" w:cs="Arial"/>
          <w:sz w:val="24"/>
          <w:szCs w:val="24"/>
        </w:rPr>
        <w:t>.</w:t>
      </w:r>
      <w:r w:rsidR="00897FF9" w:rsidRPr="005A4AF3">
        <w:rPr>
          <w:rFonts w:ascii="Arial Narrow" w:hAnsi="Arial Narrow" w:cs="Arial"/>
          <w:bCs/>
          <w:sz w:val="24"/>
          <w:szCs w:val="24"/>
        </w:rPr>
        <w:t xml:space="preserve"> </w:t>
      </w:r>
      <w:r w:rsidR="00723940" w:rsidRPr="005A4AF3">
        <w:rPr>
          <w:rFonts w:ascii="Arial Narrow" w:hAnsi="Arial Narrow" w:cs="Arial"/>
          <w:sz w:val="24"/>
          <w:szCs w:val="24"/>
        </w:rPr>
        <w:t xml:space="preserve">/===/ </w:t>
      </w:r>
      <w:r w:rsidR="00723940" w:rsidRPr="005A4AF3">
        <w:rPr>
          <w:rFonts w:ascii="Arial Narrow" w:hAnsi="Arial Narrow" w:cs="Arial"/>
          <w:b/>
          <w:sz w:val="24"/>
          <w:szCs w:val="24"/>
        </w:rPr>
        <w:t>LEITURA DE EXPEDIENTE:</w:t>
      </w:r>
      <w:r w:rsidR="00723940" w:rsidRPr="005A4AF3">
        <w:rPr>
          <w:rFonts w:ascii="Arial Narrow" w:hAnsi="Arial Narrow" w:cs="Arial"/>
          <w:sz w:val="24"/>
          <w:szCs w:val="24"/>
        </w:rPr>
        <w:t xml:space="preserve"> Não houve.</w:t>
      </w:r>
      <w:r w:rsidR="00897FF9" w:rsidRPr="005A4AF3">
        <w:rPr>
          <w:rFonts w:ascii="Arial Narrow" w:hAnsi="Arial Narrow" w:cs="Arial"/>
          <w:sz w:val="24"/>
          <w:szCs w:val="24"/>
        </w:rPr>
        <w:t xml:space="preserve"> </w:t>
      </w:r>
      <w:r w:rsidR="00723940" w:rsidRPr="005A4AF3">
        <w:rPr>
          <w:rFonts w:ascii="Arial Narrow" w:hAnsi="Arial Narrow" w:cs="Arial"/>
          <w:sz w:val="24"/>
          <w:szCs w:val="24"/>
        </w:rPr>
        <w:t xml:space="preserve">/===/ </w:t>
      </w:r>
      <w:r w:rsidR="00723940" w:rsidRPr="005A4AF3">
        <w:rPr>
          <w:rFonts w:ascii="Arial Narrow" w:hAnsi="Arial Narrow" w:cs="Arial"/>
          <w:b/>
          <w:bCs/>
          <w:sz w:val="24"/>
          <w:szCs w:val="24"/>
        </w:rPr>
        <w:t>INDICAÇÕES E PROPOSTAS:</w:t>
      </w:r>
      <w:r w:rsidR="00723940" w:rsidRPr="005A4AF3">
        <w:rPr>
          <w:rFonts w:ascii="Arial Narrow" w:hAnsi="Arial Narrow" w:cs="Arial"/>
          <w:sz w:val="24"/>
          <w:szCs w:val="24"/>
        </w:rPr>
        <w:t xml:space="preserve"> </w:t>
      </w:r>
      <w:r w:rsidR="00416D98" w:rsidRPr="005A4AF3">
        <w:rPr>
          <w:rFonts w:ascii="Arial Narrow" w:hAnsi="Arial Narrow" w:cs="Arial"/>
          <w:sz w:val="24"/>
          <w:szCs w:val="24"/>
        </w:rPr>
        <w:t>Não houve</w:t>
      </w:r>
      <w:r w:rsidR="003F50DD" w:rsidRPr="005A4AF3">
        <w:rPr>
          <w:rFonts w:ascii="Arial Narrow" w:eastAsia="Arial" w:hAnsi="Arial Narrow" w:cs="Arial"/>
          <w:sz w:val="24"/>
          <w:szCs w:val="24"/>
        </w:rPr>
        <w:t>.</w:t>
      </w:r>
      <w:r w:rsidR="004510FB" w:rsidRPr="005A4AF3">
        <w:rPr>
          <w:rFonts w:ascii="Arial Narrow" w:eastAsia="Arial" w:hAnsi="Arial Narrow" w:cs="Arial"/>
          <w:sz w:val="24"/>
          <w:szCs w:val="24"/>
        </w:rPr>
        <w:t xml:space="preserve"> </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JULGAMENTO ADIADO: AUDITOR-RELATOR: ALÍPIO REIS FIRMO FILHO (Com vista para o Excelentíssimo Senhor Conselheiro Érico Xavier Desterro e Silva, Excelentíssimo Senhor Conselheiro Luís Fabian Pereira Barbosa). PROCESSO Nº 13.280/2023 (Apensos: 13.005/2017 e 13.006/2017)</w:t>
      </w:r>
      <w:r w:rsidR="006548B9" w:rsidRPr="005A4AF3">
        <w:rPr>
          <w:rFonts w:ascii="Arial Narrow" w:hAnsi="Arial Narrow" w:cs="Arial"/>
          <w:color w:val="000000"/>
          <w:sz w:val="24"/>
          <w:szCs w:val="24"/>
        </w:rPr>
        <w:t xml:space="preserve"> - Recurso Ordinário Interposto pelo Sr. Raimundo </w:t>
      </w:r>
      <w:proofErr w:type="spellStart"/>
      <w:r w:rsidR="006548B9" w:rsidRPr="005A4AF3">
        <w:rPr>
          <w:rFonts w:ascii="Arial Narrow" w:hAnsi="Arial Narrow" w:cs="Arial"/>
          <w:color w:val="000000"/>
          <w:sz w:val="24"/>
          <w:szCs w:val="24"/>
        </w:rPr>
        <w:t>Valdelino</w:t>
      </w:r>
      <w:proofErr w:type="spellEnd"/>
      <w:r w:rsidR="006548B9" w:rsidRPr="005A4AF3">
        <w:rPr>
          <w:rFonts w:ascii="Arial Narrow" w:hAnsi="Arial Narrow" w:cs="Arial"/>
          <w:color w:val="000000"/>
          <w:sz w:val="24"/>
          <w:szCs w:val="24"/>
        </w:rPr>
        <w:t xml:space="preserve"> Rodrigues Em Face do Acordão nº 438/2023–TCE–Primeira Câmara, exarado nos autos do Processo nº 13.006/2017. </w:t>
      </w:r>
      <w:r w:rsidR="006548B9" w:rsidRPr="005A4AF3">
        <w:rPr>
          <w:rFonts w:ascii="Arial Narrow" w:hAnsi="Arial Narrow" w:cs="Arial"/>
          <w:i/>
          <w:color w:val="000000"/>
          <w:sz w:val="24"/>
          <w:szCs w:val="24"/>
        </w:rPr>
        <w:t xml:space="preserve">CONCEDIDO VISTA DOS AUTOS AO EXCELENTÍSSIMO SENHOR CONSELHEIRO LUÍS FABIAN PEREIRA BARBOSA. </w:t>
      </w:r>
      <w:r w:rsidR="006548B9" w:rsidRPr="005A4AF3">
        <w:rPr>
          <w:rFonts w:ascii="Arial Narrow" w:hAnsi="Arial Narrow" w:cs="Arial"/>
          <w:b/>
          <w:color w:val="000000"/>
          <w:sz w:val="24"/>
          <w:szCs w:val="24"/>
        </w:rPr>
        <w:t xml:space="preserve">AUDITOR-RELATOR: ALÍPIO REIS FIRMO FILHO (Com vista para o Excelentíssimo Senhor Conselheiro Luís Fabian Pereira Barbosa, Excelentíssimo Senhor Conselheiro Josué Cláudio de Souza Neto). </w:t>
      </w:r>
      <w:r w:rsidR="006548B9" w:rsidRPr="005A4AF3">
        <w:rPr>
          <w:rFonts w:ascii="Arial Narrow" w:hAnsi="Arial Narrow" w:cs="Arial"/>
          <w:bCs/>
          <w:color w:val="000000"/>
          <w:sz w:val="24"/>
          <w:szCs w:val="24"/>
          <w:u w:val="single"/>
        </w:rPr>
        <w:t>Nesta fase de julgamento assumiu a presidência dos trabalhos o Excelentíssimo Senhor Conselheiro Convocado Mário José de Moraes Costa Filho, em face do impedimento da Excelentíssima Senhora Conselheira Yara Amazônia Lins Rodrigues dos Santos.</w:t>
      </w:r>
      <w:r w:rsidR="00316DC0" w:rsidRPr="005A4AF3">
        <w:rPr>
          <w:rFonts w:ascii="Arial Narrow" w:hAnsi="Arial Narrow" w:cs="Arial"/>
          <w:b/>
          <w:bCs/>
          <w:color w:val="000000"/>
          <w:sz w:val="24"/>
          <w:szCs w:val="24"/>
        </w:rPr>
        <w:t xml:space="preserve"> </w:t>
      </w:r>
      <w:r w:rsidR="006548B9" w:rsidRPr="005A4AF3">
        <w:rPr>
          <w:rFonts w:ascii="Arial Narrow" w:hAnsi="Arial Narrow" w:cs="Arial"/>
          <w:b/>
          <w:color w:val="000000"/>
          <w:sz w:val="24"/>
          <w:szCs w:val="24"/>
        </w:rPr>
        <w:t>PROCESSO Nº 13.230/2021</w:t>
      </w:r>
      <w:r w:rsidR="006548B9" w:rsidRPr="005A4AF3">
        <w:rPr>
          <w:rFonts w:ascii="Arial Narrow" w:hAnsi="Arial Narrow" w:cs="Arial"/>
          <w:color w:val="000000"/>
          <w:sz w:val="24"/>
          <w:szCs w:val="24"/>
        </w:rPr>
        <w:t xml:space="preserve"> - Representação </w:t>
      </w:r>
      <w:r w:rsidR="003F709B" w:rsidRPr="005A4AF3">
        <w:rPr>
          <w:rFonts w:ascii="Arial Narrow" w:hAnsi="Arial Narrow" w:cs="Arial"/>
          <w:sz w:val="24"/>
          <w:szCs w:val="24"/>
        </w:rPr>
        <w:t>formulada pelo Ministério Público de Contas, com o escopo de apurar possível ilegalidade na alteração do Contrato da Ponte sobre o Rio Negro.</w:t>
      </w:r>
      <w:r w:rsidR="006548B9" w:rsidRPr="005A4AF3">
        <w:rPr>
          <w:rFonts w:ascii="Arial Narrow" w:hAnsi="Arial Narrow" w:cs="Arial"/>
          <w:color w:val="000000"/>
          <w:sz w:val="24"/>
          <w:szCs w:val="24"/>
        </w:rPr>
        <w:t xml:space="preserve"> </w:t>
      </w:r>
      <w:r w:rsidR="001B2374" w:rsidRPr="005A4AF3">
        <w:rPr>
          <w:rFonts w:ascii="Arial Narrow" w:hAnsi="Arial Narrow" w:cs="Arial"/>
          <w:b/>
          <w:color w:val="000000"/>
          <w:sz w:val="24"/>
          <w:szCs w:val="24"/>
        </w:rPr>
        <w:t xml:space="preserve">Advogados: </w:t>
      </w:r>
      <w:r w:rsidR="001B2374" w:rsidRPr="005A4AF3">
        <w:rPr>
          <w:rFonts w:ascii="Arial Narrow" w:hAnsi="Arial Narrow" w:cs="Arial"/>
          <w:bCs/>
          <w:color w:val="000000"/>
          <w:sz w:val="24"/>
          <w:szCs w:val="24"/>
        </w:rPr>
        <w:t xml:space="preserve">Giuseppe </w:t>
      </w:r>
      <w:proofErr w:type="spellStart"/>
      <w:r w:rsidR="001B2374" w:rsidRPr="005A4AF3">
        <w:rPr>
          <w:rFonts w:ascii="Arial Narrow" w:hAnsi="Arial Narrow" w:cs="Arial"/>
          <w:bCs/>
          <w:color w:val="000000"/>
          <w:sz w:val="24"/>
          <w:szCs w:val="24"/>
        </w:rPr>
        <w:t>Giamundo</w:t>
      </w:r>
      <w:proofErr w:type="spellEnd"/>
      <w:r w:rsidR="001B2374" w:rsidRPr="005A4AF3">
        <w:rPr>
          <w:rFonts w:ascii="Arial Narrow" w:hAnsi="Arial Narrow" w:cs="Arial"/>
          <w:bCs/>
          <w:color w:val="000000"/>
          <w:sz w:val="24"/>
          <w:szCs w:val="24"/>
        </w:rPr>
        <w:t xml:space="preserve"> Neto – OAB/SP 234412, Juarez Frazão Rodrigues Júnior - OAB/AM 5851, Juliano Barbosa de Araújo - OAB/SP 252482 e Fernanda Leoni - OAB/SP 330251</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238/2024:</w:t>
      </w:r>
      <w:r w:rsidR="001B2374" w:rsidRPr="005A4AF3">
        <w:rPr>
          <w:rFonts w:ascii="Arial Narrow" w:hAnsi="Arial Narrow" w:cs="Arial"/>
          <w:color w:val="000000"/>
          <w:sz w:val="24"/>
          <w:szCs w:val="24"/>
        </w:rPr>
        <w:t xml:space="preserve"> </w:t>
      </w:r>
      <w:r w:rsidR="001B2374" w:rsidRPr="005A4AF3">
        <w:rPr>
          <w:rFonts w:ascii="Arial Narrow" w:eastAsia="Times New Roman" w:hAnsi="Arial Narrow" w:cs="Arial"/>
          <w:bCs/>
          <w:sz w:val="24"/>
          <w:szCs w:val="24"/>
          <w:lang w:eastAsia="pt-BR"/>
        </w:rPr>
        <w:t>Vistos, relatados e discutidos estes autos acima identificados,</w:t>
      </w:r>
      <w:r w:rsidR="001B2374" w:rsidRPr="005A4AF3">
        <w:rPr>
          <w:rFonts w:ascii="Arial Narrow" w:eastAsia="Times New Roman" w:hAnsi="Arial Narrow" w:cs="Arial"/>
          <w:b/>
          <w:sz w:val="24"/>
          <w:szCs w:val="24"/>
          <w:lang w:eastAsia="pt-BR"/>
        </w:rPr>
        <w:t xml:space="preserve"> ACORDAM </w:t>
      </w:r>
      <w:r w:rsidR="001B2374" w:rsidRPr="005A4AF3">
        <w:rPr>
          <w:rFonts w:ascii="Arial Narrow" w:eastAsia="Times New Roman" w:hAnsi="Arial Narrow" w:cs="Arial"/>
          <w:bCs/>
          <w:sz w:val="24"/>
          <w:szCs w:val="24"/>
          <w:lang w:eastAsia="pt-BR"/>
        </w:rPr>
        <w:t>os</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Excelentíssimos Senhores Conselheiros do Tribunal de Contas do Estado do Amazonas,</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 xml:space="preserve">reunidos em Sessão do </w:t>
      </w:r>
      <w:r w:rsidR="001B2374" w:rsidRPr="005A4AF3">
        <w:rPr>
          <w:rFonts w:ascii="Arial Narrow" w:eastAsia="Times New Roman" w:hAnsi="Arial Narrow" w:cs="Arial"/>
          <w:b/>
          <w:sz w:val="24"/>
          <w:szCs w:val="24"/>
          <w:lang w:eastAsia="pt-BR"/>
        </w:rPr>
        <w:t>Tribunal Pleno</w:t>
      </w:r>
      <w:r w:rsidR="001B2374" w:rsidRPr="005A4AF3">
        <w:rPr>
          <w:rFonts w:ascii="Arial Narrow" w:eastAsia="Times New Roman" w:hAnsi="Arial Narrow" w:cs="Arial"/>
          <w:bCs/>
          <w:sz w:val="24"/>
          <w:szCs w:val="24"/>
          <w:lang w:eastAsia="pt-BR"/>
        </w:rPr>
        <w:t>, no exercício da competência atribuída pelo art.</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 xml:space="preserve">11, inciso IV, alínea “i”, da Resolução no 04/2002-TCE/AM, </w:t>
      </w:r>
      <w:r w:rsidR="001B2374" w:rsidRPr="005A4AF3">
        <w:rPr>
          <w:rFonts w:ascii="Arial Narrow" w:eastAsia="Times New Roman" w:hAnsi="Arial Narrow" w:cs="Arial"/>
          <w:b/>
          <w:sz w:val="24"/>
          <w:szCs w:val="24"/>
          <w:lang w:eastAsia="pt-BR"/>
        </w:rPr>
        <w:t>à unanimidade</w:t>
      </w:r>
      <w:r w:rsidR="001B2374" w:rsidRPr="005A4AF3">
        <w:rPr>
          <w:rFonts w:ascii="Arial Narrow" w:eastAsia="Times New Roman" w:hAnsi="Arial Narrow" w:cs="Arial"/>
          <w:bCs/>
          <w:sz w:val="24"/>
          <w:szCs w:val="24"/>
          <w:lang w:eastAsia="pt-BR"/>
        </w:rPr>
        <w:t>, nos termos</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da proposta de voto do Excelentíssimo Senhor Auditor-Relator, que acolheu em sessão o</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 xml:space="preserve">voto-vista do Conselheiro </w:t>
      </w:r>
      <w:proofErr w:type="spellStart"/>
      <w:r w:rsidR="001B2374" w:rsidRPr="005A4AF3">
        <w:rPr>
          <w:rFonts w:ascii="Arial Narrow" w:eastAsia="Times New Roman" w:hAnsi="Arial Narrow" w:cs="Arial"/>
          <w:bCs/>
          <w:sz w:val="24"/>
          <w:szCs w:val="24"/>
          <w:lang w:eastAsia="pt-BR"/>
        </w:rPr>
        <w:t>Luis</w:t>
      </w:r>
      <w:proofErr w:type="spellEnd"/>
      <w:r w:rsidR="001B2374" w:rsidRPr="005A4AF3">
        <w:rPr>
          <w:rFonts w:ascii="Arial Narrow" w:eastAsia="Times New Roman" w:hAnsi="Arial Narrow" w:cs="Arial"/>
          <w:bCs/>
          <w:sz w:val="24"/>
          <w:szCs w:val="24"/>
          <w:lang w:eastAsia="pt-BR"/>
        </w:rPr>
        <w:t xml:space="preserve"> Fabian Pereira Barbosa,</w:t>
      </w:r>
      <w:r w:rsidR="001B2374" w:rsidRPr="005A4AF3">
        <w:rPr>
          <w:rFonts w:ascii="Arial Narrow" w:eastAsia="Times New Roman" w:hAnsi="Arial Narrow" w:cs="Arial"/>
          <w:b/>
          <w:sz w:val="24"/>
          <w:szCs w:val="24"/>
          <w:lang w:eastAsia="pt-BR"/>
        </w:rPr>
        <w:t xml:space="preserve"> em divergência </w:t>
      </w:r>
      <w:r w:rsidR="001B2374" w:rsidRPr="005A4AF3">
        <w:rPr>
          <w:rFonts w:ascii="Arial Narrow" w:eastAsia="Times New Roman" w:hAnsi="Arial Narrow" w:cs="Arial"/>
          <w:bCs/>
          <w:sz w:val="24"/>
          <w:szCs w:val="24"/>
          <w:lang w:eastAsia="pt-BR"/>
        </w:rPr>
        <w:t>com</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pronunciamento do Ministério Público junto a este Tribunal, no sentido de:</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
          <w:sz w:val="24"/>
          <w:szCs w:val="24"/>
          <w:lang w:eastAsia="pt-BR"/>
        </w:rPr>
        <w:t xml:space="preserve">9.1. Reconhecer </w:t>
      </w:r>
      <w:r w:rsidR="001B2374" w:rsidRPr="005A4AF3">
        <w:rPr>
          <w:rFonts w:ascii="Arial Narrow" w:eastAsia="Times New Roman" w:hAnsi="Arial Narrow" w:cs="Arial"/>
          <w:bCs/>
          <w:sz w:val="24"/>
          <w:szCs w:val="24"/>
          <w:lang w:eastAsia="pt-BR"/>
        </w:rPr>
        <w:t>a ocorrência da prescrição, com fulcro no que dispõe o</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 4o do art. 40 da Constituição do Estado do Amazonas de 1989,</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razão pela qual afasta-se as pretensões punitiva e ressarcitória do</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 xml:space="preserve">Estado em favor dos Srs. </w:t>
      </w:r>
      <w:proofErr w:type="spellStart"/>
      <w:r w:rsidR="001B2374" w:rsidRPr="005A4AF3">
        <w:rPr>
          <w:rFonts w:ascii="Arial Narrow" w:eastAsia="Times New Roman" w:hAnsi="Arial Narrow" w:cs="Arial"/>
          <w:bCs/>
          <w:sz w:val="24"/>
          <w:szCs w:val="24"/>
          <w:lang w:eastAsia="pt-BR"/>
        </w:rPr>
        <w:t>Jerocilio</w:t>
      </w:r>
      <w:proofErr w:type="spellEnd"/>
      <w:r w:rsidR="001B2374" w:rsidRPr="005A4AF3">
        <w:rPr>
          <w:rFonts w:ascii="Arial Narrow" w:eastAsia="Times New Roman" w:hAnsi="Arial Narrow" w:cs="Arial"/>
          <w:bCs/>
          <w:sz w:val="24"/>
          <w:szCs w:val="24"/>
          <w:lang w:eastAsia="pt-BR"/>
        </w:rPr>
        <w:t xml:space="preserve"> Roberto Simoes Alves da</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Silva, Marco Aurélio de Mendonça, René Levy Aguiar e Orlando</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Augusto Vieira de Mattos Júnior, nos termos do esposado na</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fundamentação do Relatório/Voto, resolvendo o mérito nos termos</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do art. 487, II da Lei no 13.105/2015 c/c art. 127 da Lei Estadual no</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2.423/96;</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
          <w:sz w:val="24"/>
          <w:szCs w:val="24"/>
          <w:lang w:eastAsia="pt-BR"/>
        </w:rPr>
        <w:t xml:space="preserve">9.2. Dar ciência </w:t>
      </w:r>
      <w:r w:rsidR="001B2374" w:rsidRPr="005A4AF3">
        <w:rPr>
          <w:rFonts w:ascii="Arial Narrow" w:eastAsia="Times New Roman" w:hAnsi="Arial Narrow" w:cs="Arial"/>
          <w:bCs/>
          <w:sz w:val="24"/>
          <w:szCs w:val="24"/>
          <w:lang w:eastAsia="pt-BR"/>
        </w:rPr>
        <w:t>aos interessados (Representante e Representados) do</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desfecho da presente Representação formulada em desfavor da</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 xml:space="preserve">Secretaria de Estado de Infraestrutura - SEINFRA, </w:t>
      </w:r>
      <w:r w:rsidR="001B2374" w:rsidRPr="005A4AF3">
        <w:rPr>
          <w:rFonts w:ascii="Arial Narrow" w:eastAsia="Times New Roman" w:hAnsi="Arial Narrow" w:cs="Arial"/>
          <w:bCs/>
          <w:sz w:val="24"/>
          <w:szCs w:val="24"/>
          <w:lang w:eastAsia="pt-BR"/>
        </w:rPr>
        <w:lastRenderedPageBreak/>
        <w:t>acompanhando</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cópias do Relatório/Voto, inclusive aos advogados constituídos, se</w:t>
      </w:r>
      <w:r w:rsidR="001B2374"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for o caso, nos termos regimentais</w:t>
      </w:r>
      <w:r w:rsidR="00C71A79" w:rsidRPr="005A4AF3">
        <w:rPr>
          <w:rFonts w:ascii="Arial Narrow" w:eastAsia="Times New Roman" w:hAnsi="Arial Narrow" w:cs="Arial"/>
          <w:bCs/>
          <w:sz w:val="24"/>
          <w:szCs w:val="24"/>
          <w:lang w:eastAsia="pt-BR"/>
        </w:rPr>
        <w:t>;</w:t>
      </w:r>
      <w:r w:rsidR="00C71A79" w:rsidRPr="005A4AF3">
        <w:rPr>
          <w:rFonts w:ascii="Arial Narrow" w:hAnsi="Arial Narrow" w:cs="Arial"/>
          <w:bCs/>
          <w:color w:val="000000"/>
          <w:sz w:val="24"/>
          <w:szCs w:val="24"/>
        </w:rPr>
        <w:t xml:space="preserve"> </w:t>
      </w:r>
      <w:r w:rsidR="001B2374" w:rsidRPr="005A4AF3">
        <w:rPr>
          <w:rFonts w:ascii="Arial Narrow" w:eastAsia="Times New Roman" w:hAnsi="Arial Narrow" w:cs="Arial"/>
          <w:b/>
          <w:sz w:val="24"/>
          <w:szCs w:val="24"/>
          <w:lang w:eastAsia="pt-BR"/>
        </w:rPr>
        <w:t xml:space="preserve">9.3. Arquivar </w:t>
      </w:r>
      <w:r w:rsidR="001B2374" w:rsidRPr="005A4AF3">
        <w:rPr>
          <w:rFonts w:ascii="Arial Narrow" w:eastAsia="Times New Roman" w:hAnsi="Arial Narrow" w:cs="Arial"/>
          <w:bCs/>
          <w:sz w:val="24"/>
          <w:szCs w:val="24"/>
          <w:lang w:eastAsia="pt-BR"/>
        </w:rPr>
        <w:t>os presentes autos, após cumpridas as formalidades</w:t>
      </w:r>
      <w:r w:rsidR="00C71A79" w:rsidRPr="005A4AF3">
        <w:rPr>
          <w:rFonts w:ascii="Arial Narrow" w:eastAsia="Times New Roman" w:hAnsi="Arial Narrow" w:cs="Arial"/>
          <w:b/>
          <w:sz w:val="24"/>
          <w:szCs w:val="24"/>
          <w:lang w:eastAsia="pt-BR"/>
        </w:rPr>
        <w:t xml:space="preserve"> </w:t>
      </w:r>
      <w:r w:rsidR="00C71A79" w:rsidRPr="005A4AF3">
        <w:rPr>
          <w:rFonts w:ascii="Arial Narrow" w:eastAsia="Times New Roman" w:hAnsi="Arial Narrow" w:cs="Arial"/>
          <w:bCs/>
          <w:sz w:val="24"/>
          <w:szCs w:val="24"/>
          <w:lang w:eastAsia="pt-BR"/>
        </w:rPr>
        <w:t>legais.</w:t>
      </w:r>
      <w:r w:rsidR="0051069B" w:rsidRPr="005A4AF3">
        <w:rPr>
          <w:rFonts w:ascii="Arial Narrow" w:hAnsi="Arial Narrow" w:cs="Arial"/>
          <w:bCs/>
          <w:color w:val="000000"/>
          <w:sz w:val="24"/>
          <w:szCs w:val="24"/>
        </w:rPr>
        <w:t xml:space="preserve"> </w:t>
      </w:r>
      <w:r w:rsidR="001B2374" w:rsidRPr="005A4AF3">
        <w:rPr>
          <w:rFonts w:ascii="Arial Narrow" w:eastAsia="Times New Roman" w:hAnsi="Arial Narrow" w:cs="Arial"/>
          <w:b/>
          <w:sz w:val="24"/>
          <w:szCs w:val="24"/>
          <w:lang w:eastAsia="pt-BR"/>
        </w:rPr>
        <w:t xml:space="preserve">Declaração de Impedimento: </w:t>
      </w:r>
      <w:r w:rsidR="001B2374" w:rsidRPr="005A4AF3">
        <w:rPr>
          <w:rFonts w:ascii="Arial Narrow" w:eastAsia="Times New Roman" w:hAnsi="Arial Narrow" w:cs="Arial"/>
          <w:bCs/>
          <w:sz w:val="24"/>
          <w:szCs w:val="24"/>
          <w:lang w:eastAsia="pt-BR"/>
        </w:rPr>
        <w:t>Conselheiro Júlio Assis Corrêa Pinheiro, Conselheira</w:t>
      </w:r>
      <w:r w:rsidR="0051069B"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Yara Amazônia Lins Rodrigues dos Santos e Conselheiro Mario Manoel Coelho de</w:t>
      </w:r>
      <w:r w:rsidR="0051069B" w:rsidRPr="005A4AF3">
        <w:rPr>
          <w:rFonts w:ascii="Arial Narrow" w:hAnsi="Arial Narrow" w:cs="Arial"/>
          <w:bCs/>
          <w:color w:val="000000"/>
          <w:sz w:val="24"/>
          <w:szCs w:val="24"/>
        </w:rPr>
        <w:t xml:space="preserve"> </w:t>
      </w:r>
      <w:r w:rsidR="001B2374" w:rsidRPr="005A4AF3">
        <w:rPr>
          <w:rFonts w:ascii="Arial Narrow" w:eastAsia="Times New Roman" w:hAnsi="Arial Narrow" w:cs="Arial"/>
          <w:bCs/>
          <w:sz w:val="24"/>
          <w:szCs w:val="24"/>
          <w:lang w:eastAsia="pt-BR"/>
        </w:rPr>
        <w:t>Mello (art. 65 do Regimento Interno).</w:t>
      </w:r>
      <w:r w:rsidR="0051069B" w:rsidRPr="005A4AF3">
        <w:rPr>
          <w:rFonts w:ascii="Arial Narrow" w:hAnsi="Arial Narrow" w:cs="Arial"/>
          <w:bCs/>
          <w:color w:val="000000"/>
          <w:sz w:val="24"/>
          <w:szCs w:val="24"/>
        </w:rPr>
        <w:t xml:space="preserve"> </w:t>
      </w:r>
      <w:r w:rsidR="006548B9" w:rsidRPr="005A4AF3">
        <w:rPr>
          <w:rFonts w:ascii="Arial Narrow" w:hAnsi="Arial Narrow" w:cs="Arial"/>
          <w:color w:val="000000"/>
          <w:sz w:val="24"/>
          <w:szCs w:val="24"/>
          <w:u w:val="single"/>
        </w:rPr>
        <w:t>Nesta fase de julgamento retornou à presidência dos trabalhos a Excelentíssima Senhora Conselheira Yara Amazônia Lins Rodrigues dos Santos.</w:t>
      </w:r>
      <w:r w:rsidR="00DB3955"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AUDITOR-RELATOR: ALBER FURTADO DE OLIVEIRA JÚNIOR (Com vista para a Excelentíssima Senhora Conselheira Yara Amazônia Lins Rodrigues dos Santos).</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15.624/2022 (Apenso: 13.036/2020)</w:t>
      </w:r>
      <w:r w:rsidR="006548B9" w:rsidRPr="005A4AF3">
        <w:rPr>
          <w:rFonts w:ascii="Arial Narrow" w:hAnsi="Arial Narrow" w:cs="Arial"/>
          <w:color w:val="000000"/>
          <w:sz w:val="24"/>
          <w:szCs w:val="24"/>
        </w:rPr>
        <w:t xml:space="preserve"> – Embargos de Declaração em Recurso de Reconsideração interposto pelo Sr. Jose Ribamar Fontes Beleza, em face do Acórdão n° 871/2020-TCE-Tribunal Pleno, exarado nos autos do Processo n° 13.036/2020. </w:t>
      </w:r>
      <w:r w:rsidR="006548B9" w:rsidRPr="005A4AF3">
        <w:rPr>
          <w:rFonts w:ascii="Arial Narrow" w:hAnsi="Arial Narrow" w:cs="Arial"/>
          <w:i/>
          <w:color w:val="000000"/>
          <w:sz w:val="24"/>
          <w:szCs w:val="24"/>
        </w:rPr>
        <w:t>CONCEDIDO VISTA DOS AUTOS AO EXCELENTÍSSIMO SENHOR CONSELHEIRO CONVOCADO MÁRIO JOSÉ DE MORAES COSTA FILHO.</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AUDITOR-RELATOR: ALBER FURTADO DE OLIVEIRA JÚNIOR (Com vista para o Excelentíssimo Senhor Conselheiro Luís Fabian Pereira Barbosa). PROCESSO Nº 15.631/2023 (Apenso: 14.160/2021)</w:t>
      </w:r>
      <w:r w:rsidR="006548B9" w:rsidRPr="005A4AF3">
        <w:rPr>
          <w:rFonts w:ascii="Arial Narrow" w:hAnsi="Arial Narrow" w:cs="Arial"/>
          <w:color w:val="000000"/>
          <w:sz w:val="24"/>
          <w:szCs w:val="24"/>
        </w:rPr>
        <w:t xml:space="preserve"> - Recurso de Reconsideração interposto pelo Sr. Gedeão Timóteo Amorim, em face do Acórdão nº 663/2023-TCE-Tribunal Pleno, exarado nos autos do Processo nº 14.160/2021.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Patrícia de Lima Linhares - OAB/AM nº 11193, Leda Mourão da Silva – OAB/AM 10276 e Pedro Paulo Sousa Lira – OAB/AM 11414</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266/2024: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Determinar</w:t>
      </w:r>
      <w:r w:rsidR="006548B9" w:rsidRPr="005A4AF3">
        <w:rPr>
          <w:rFonts w:ascii="Arial Narrow" w:hAnsi="Arial Narrow" w:cs="Arial"/>
          <w:color w:val="000000"/>
          <w:sz w:val="24"/>
          <w:szCs w:val="24"/>
        </w:rPr>
        <w:t xml:space="preserve"> a </w:t>
      </w:r>
      <w:proofErr w:type="spellStart"/>
      <w:r w:rsidR="006548B9" w:rsidRPr="005A4AF3">
        <w:rPr>
          <w:rFonts w:ascii="Arial Narrow" w:hAnsi="Arial Narrow" w:cs="Arial"/>
          <w:color w:val="000000"/>
          <w:sz w:val="24"/>
          <w:szCs w:val="24"/>
        </w:rPr>
        <w:t>reinstrução</w:t>
      </w:r>
      <w:proofErr w:type="spellEnd"/>
      <w:r w:rsidR="006548B9" w:rsidRPr="005A4AF3">
        <w:rPr>
          <w:rFonts w:ascii="Arial Narrow" w:hAnsi="Arial Narrow" w:cs="Arial"/>
          <w:color w:val="000000"/>
          <w:sz w:val="24"/>
          <w:szCs w:val="24"/>
        </w:rPr>
        <w:t xml:space="preserve"> do processo, a partir da emissão de manifestação conclusiva do Ministério Público de Contas acerca da legalidade ou ilegalidade do Convênio e regularidade ou irregularidade das Contas, nos termos do art. 79 do RI-TCE/AM.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Josué Cláudio de Souza Neto (art. 65 do Regimento Interno).</w:t>
      </w:r>
      <w:r w:rsidR="006548B9" w:rsidRPr="005A4AF3">
        <w:rPr>
          <w:rFonts w:ascii="Arial Narrow" w:hAnsi="Arial Narrow" w:cs="Arial"/>
          <w:b/>
          <w:color w:val="000000"/>
          <w:sz w:val="24"/>
          <w:szCs w:val="24"/>
        </w:rPr>
        <w:t xml:space="preserve"> </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JULGAMENTO EM PAUTA: CONSELHEIRO-RELATOR: ÉRICO XAVIER DESTERRO E SILVA. PROCESSO Nº 15.693/2019</w:t>
      </w:r>
      <w:r w:rsidR="006548B9" w:rsidRPr="005A4AF3">
        <w:rPr>
          <w:rFonts w:ascii="Arial Narrow" w:hAnsi="Arial Narrow" w:cs="Arial"/>
          <w:color w:val="000000"/>
          <w:sz w:val="24"/>
          <w:szCs w:val="24"/>
        </w:rPr>
        <w:t xml:space="preserve"> - Representação interposta pela Secretaria Geral de Controle Externo, em face do Sr. Frank Luiz da Cunha Garcia, Prefeito Municipal de Parintins, em razão de supostas práticas ilícitas de acúmulo de cargos públicos.</w:t>
      </w:r>
      <w:r w:rsidR="006548B9" w:rsidRPr="005A4AF3">
        <w:rPr>
          <w:rFonts w:ascii="Arial Narrow" w:hAnsi="Arial Narrow" w:cs="Arial"/>
          <w:b/>
          <w:color w:val="000000"/>
          <w:sz w:val="24"/>
          <w:szCs w:val="24"/>
        </w:rPr>
        <w:t xml:space="preserve"> ACÓRDÃO Nº 221/2024: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Conselheiro-Relator</w:t>
      </w:r>
      <w:r w:rsidR="006548B9" w:rsidRPr="005A4AF3">
        <w:rPr>
          <w:rFonts w:ascii="Arial Narrow" w:hAnsi="Arial Narrow" w:cs="Arial"/>
          <w:sz w:val="24"/>
          <w:szCs w:val="24"/>
        </w:rPr>
        <w:t xml:space="preserve">, </w:t>
      </w:r>
      <w:r w:rsidR="006548B9" w:rsidRPr="005A4AF3">
        <w:rPr>
          <w:rFonts w:ascii="Arial Narrow" w:hAnsi="Arial Narrow" w:cs="Arial"/>
          <w:b/>
          <w:sz w:val="24"/>
          <w:szCs w:val="24"/>
        </w:rPr>
        <w:t>em consonância</w:t>
      </w:r>
      <w:r w:rsidR="006548B9" w:rsidRPr="005A4AF3">
        <w:rPr>
          <w:rFonts w:ascii="Arial Narrow" w:hAnsi="Arial Narrow" w:cs="Arial"/>
          <w:sz w:val="24"/>
          <w:szCs w:val="24"/>
        </w:rPr>
        <w:t xml:space="preserve"> com o pronunciamento do Ministério Público junto a este Tribunal,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Aplicar multa</w:t>
      </w:r>
      <w:r w:rsidR="006548B9" w:rsidRPr="005A4AF3">
        <w:rPr>
          <w:rFonts w:ascii="Arial Narrow" w:hAnsi="Arial Narrow" w:cs="Arial"/>
          <w:color w:val="000000"/>
          <w:sz w:val="24"/>
          <w:szCs w:val="24"/>
        </w:rPr>
        <w:t xml:space="preserve"> ao </w:t>
      </w:r>
      <w:r w:rsidR="006548B9" w:rsidRPr="005A4AF3">
        <w:rPr>
          <w:rFonts w:ascii="Arial Narrow" w:hAnsi="Arial Narrow" w:cs="Arial"/>
          <w:b/>
          <w:bCs/>
          <w:color w:val="000000"/>
          <w:sz w:val="24"/>
          <w:szCs w:val="24"/>
        </w:rPr>
        <w:t>Sr. Frank Luiz da Cunha Garcia</w:t>
      </w:r>
      <w:r w:rsidR="006548B9" w:rsidRPr="005A4AF3">
        <w:rPr>
          <w:rFonts w:ascii="Arial Narrow" w:hAnsi="Arial Narrow" w:cs="Arial"/>
          <w:color w:val="000000"/>
          <w:sz w:val="24"/>
          <w:szCs w:val="24"/>
        </w:rPr>
        <w:t xml:space="preserve">, prefeito municipal de Parintins, no valor de </w:t>
      </w:r>
      <w:r w:rsidR="006548B9" w:rsidRPr="005A4AF3">
        <w:rPr>
          <w:rFonts w:ascii="Arial Narrow" w:hAnsi="Arial Narrow" w:cs="Arial"/>
          <w:b/>
          <w:bCs/>
          <w:color w:val="000000"/>
          <w:sz w:val="24"/>
          <w:szCs w:val="24"/>
        </w:rPr>
        <w:t>R$ 5.000,00</w:t>
      </w:r>
      <w:r w:rsidR="006548B9" w:rsidRPr="005A4AF3">
        <w:rPr>
          <w:rFonts w:ascii="Arial Narrow" w:hAnsi="Arial Narrow" w:cs="Arial"/>
          <w:color w:val="000000"/>
          <w:sz w:val="24"/>
          <w:szCs w:val="24"/>
        </w:rPr>
        <w:t xml:space="preserve"> (cinco mil reais), com fulcro no artigo 308, II, “a”, da resolução nº 04/2002 TCE/AM; por não cumprimento da determinação constante da decisão nº 15/2020-TCE-TRIBUNAL PLENO. Fixar </w:t>
      </w:r>
      <w:r w:rsidR="006548B9" w:rsidRPr="005A4AF3">
        <w:rPr>
          <w:rFonts w:ascii="Arial Narrow" w:hAnsi="Arial Narrow" w:cs="Arial"/>
          <w:b/>
          <w:bCs/>
          <w:color w:val="000000"/>
          <w:sz w:val="24"/>
          <w:szCs w:val="24"/>
        </w:rPr>
        <w:t>prazo de 30 dias</w:t>
      </w:r>
      <w:r w:rsidR="006548B9" w:rsidRPr="005A4AF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548B9" w:rsidRPr="005A4AF3">
        <w:rPr>
          <w:rFonts w:ascii="Arial Narrow" w:hAnsi="Arial Narrow" w:cs="Arial"/>
          <w:b/>
          <w:bCs/>
          <w:color w:val="000000"/>
          <w:sz w:val="24"/>
          <w:szCs w:val="24"/>
        </w:rPr>
        <w:t>9.2. Notificar</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Sr. Frank Luiz da Cunha Garcia</w:t>
      </w:r>
      <w:r w:rsidR="006548B9" w:rsidRPr="005A4AF3">
        <w:rPr>
          <w:rFonts w:ascii="Arial Narrow" w:hAnsi="Arial Narrow" w:cs="Arial"/>
          <w:color w:val="000000"/>
          <w:sz w:val="24"/>
          <w:szCs w:val="24"/>
        </w:rPr>
        <w:t xml:space="preserve">, para que tome ciência do julgado e adote as providências que entender cabíveis; </w:t>
      </w:r>
      <w:r w:rsidR="006548B9" w:rsidRPr="005A4AF3">
        <w:rPr>
          <w:rFonts w:ascii="Arial Narrow" w:hAnsi="Arial Narrow" w:cs="Arial"/>
          <w:b/>
          <w:bCs/>
          <w:color w:val="000000"/>
          <w:sz w:val="24"/>
          <w:szCs w:val="24"/>
        </w:rPr>
        <w:t>9.3. Determinar</w:t>
      </w:r>
      <w:r w:rsidR="006548B9" w:rsidRPr="005A4AF3">
        <w:rPr>
          <w:rFonts w:ascii="Arial Narrow" w:hAnsi="Arial Narrow" w:cs="Arial"/>
          <w:color w:val="000000"/>
          <w:sz w:val="24"/>
          <w:szCs w:val="24"/>
        </w:rPr>
        <w:t xml:space="preserve"> a comissão </w:t>
      </w:r>
      <w:r w:rsidR="006548B9" w:rsidRPr="005A4AF3">
        <w:rPr>
          <w:rFonts w:ascii="Arial Narrow" w:hAnsi="Arial Narrow" w:cs="Arial"/>
          <w:color w:val="000000"/>
          <w:sz w:val="24"/>
          <w:szCs w:val="24"/>
        </w:rPr>
        <w:lastRenderedPageBreak/>
        <w:t>de inspeção responsável pelo município de Parintins que inclua a matéria tratada nos autos no escopo da auditoria a ser realizada em 2024.</w:t>
      </w:r>
      <w:r w:rsidR="006548B9" w:rsidRPr="005A4AF3">
        <w:rPr>
          <w:rFonts w:ascii="Arial Narrow" w:hAnsi="Arial Narrow" w:cs="Arial"/>
          <w:b/>
          <w:color w:val="000000"/>
          <w:sz w:val="24"/>
          <w:szCs w:val="24"/>
        </w:rPr>
        <w:t xml:space="preserve"> PROCESSO Nº 12.251/2022</w:t>
      </w:r>
      <w:r w:rsidR="006548B9" w:rsidRPr="005A4AF3">
        <w:rPr>
          <w:rFonts w:ascii="Arial Narrow" w:hAnsi="Arial Narrow" w:cs="Arial"/>
          <w:color w:val="000000"/>
          <w:sz w:val="24"/>
          <w:szCs w:val="24"/>
        </w:rPr>
        <w:t xml:space="preserve"> - Prestação de Contas Anual do Fundo Municipal de Assistência Social de Coari, de responsabilidade do Sr. </w:t>
      </w:r>
      <w:proofErr w:type="spellStart"/>
      <w:r w:rsidR="006548B9" w:rsidRPr="005A4AF3">
        <w:rPr>
          <w:rFonts w:ascii="Arial Narrow" w:hAnsi="Arial Narrow" w:cs="Arial"/>
          <w:color w:val="000000"/>
          <w:sz w:val="24"/>
          <w:szCs w:val="24"/>
        </w:rPr>
        <w:t>Julio</w:t>
      </w:r>
      <w:proofErr w:type="spellEnd"/>
      <w:r w:rsidR="006548B9" w:rsidRPr="005A4AF3">
        <w:rPr>
          <w:rFonts w:ascii="Arial Narrow" w:hAnsi="Arial Narrow" w:cs="Arial"/>
          <w:color w:val="000000"/>
          <w:sz w:val="24"/>
          <w:szCs w:val="24"/>
        </w:rPr>
        <w:t xml:space="preserve"> dos Santos Sales e da Sra. </w:t>
      </w:r>
      <w:proofErr w:type="spellStart"/>
      <w:r w:rsidR="006548B9" w:rsidRPr="005A4AF3">
        <w:rPr>
          <w:rFonts w:ascii="Arial Narrow" w:hAnsi="Arial Narrow" w:cs="Arial"/>
          <w:color w:val="000000"/>
          <w:sz w:val="24"/>
          <w:szCs w:val="24"/>
        </w:rPr>
        <w:t>Josiely</w:t>
      </w:r>
      <w:proofErr w:type="spellEnd"/>
      <w:r w:rsidR="006548B9" w:rsidRPr="005A4AF3">
        <w:rPr>
          <w:rFonts w:ascii="Arial Narrow" w:hAnsi="Arial Narrow" w:cs="Arial"/>
          <w:color w:val="000000"/>
          <w:sz w:val="24"/>
          <w:szCs w:val="24"/>
        </w:rPr>
        <w:t xml:space="preserve"> Cabral da Gama, referente ao exercício de 2021.</w:t>
      </w:r>
      <w:r w:rsidR="006548B9" w:rsidRPr="005A4AF3">
        <w:rPr>
          <w:rFonts w:ascii="Arial Narrow" w:hAnsi="Arial Narrow" w:cs="Arial"/>
          <w:b/>
          <w:color w:val="000000"/>
          <w:sz w:val="24"/>
          <w:szCs w:val="24"/>
        </w:rPr>
        <w:t xml:space="preserve"> ACÓRDÃO Nº 222/2024: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pelos arts. 5º, II e 11, inciso III, alínea “a”, item 3, da Resolução n.04/2002-TCE/AM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 xml:space="preserve">o voto do </w:t>
      </w:r>
      <w:r w:rsidR="006548B9" w:rsidRPr="005A4AF3">
        <w:rPr>
          <w:rFonts w:ascii="Arial Narrow" w:hAnsi="Arial Narrow" w:cs="Arial"/>
          <w:sz w:val="24"/>
          <w:szCs w:val="24"/>
        </w:rPr>
        <w:t>Excelentíssimo Senhor Conselheiro-Relator</w:t>
      </w:r>
      <w:r w:rsidR="006548B9" w:rsidRPr="005A4AF3">
        <w:rPr>
          <w:rFonts w:ascii="Arial Narrow" w:hAnsi="Arial Narrow" w:cs="Arial"/>
          <w:b/>
          <w:noProof/>
          <w:sz w:val="24"/>
          <w:szCs w:val="24"/>
        </w:rPr>
        <w:t>,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10.1. Julgar irregular</w:t>
      </w:r>
      <w:r w:rsidR="006548B9" w:rsidRPr="005A4AF3">
        <w:rPr>
          <w:rFonts w:ascii="Arial Narrow" w:hAnsi="Arial Narrow" w:cs="Arial"/>
          <w:color w:val="000000"/>
          <w:sz w:val="24"/>
          <w:szCs w:val="24"/>
        </w:rPr>
        <w:t xml:space="preserve"> a Prestação de Contas Anual do Fundo Municipal de Assistência Social de Coari, exercício de 2021, de responsabilidade do </w:t>
      </w:r>
      <w:r w:rsidR="006548B9" w:rsidRPr="005A4AF3">
        <w:rPr>
          <w:rFonts w:ascii="Arial Narrow" w:hAnsi="Arial Narrow" w:cs="Arial"/>
          <w:b/>
          <w:bCs/>
          <w:color w:val="000000"/>
          <w:sz w:val="24"/>
          <w:szCs w:val="24"/>
        </w:rPr>
        <w:t xml:space="preserve">Sr. </w:t>
      </w:r>
      <w:proofErr w:type="spellStart"/>
      <w:r w:rsidR="006548B9" w:rsidRPr="005A4AF3">
        <w:rPr>
          <w:rFonts w:ascii="Arial Narrow" w:hAnsi="Arial Narrow" w:cs="Arial"/>
          <w:b/>
          <w:bCs/>
          <w:color w:val="000000"/>
          <w:sz w:val="24"/>
          <w:szCs w:val="24"/>
        </w:rPr>
        <w:t>Julio</w:t>
      </w:r>
      <w:proofErr w:type="spellEnd"/>
      <w:r w:rsidR="006548B9" w:rsidRPr="005A4AF3">
        <w:rPr>
          <w:rFonts w:ascii="Arial Narrow" w:hAnsi="Arial Narrow" w:cs="Arial"/>
          <w:b/>
          <w:bCs/>
          <w:color w:val="000000"/>
          <w:sz w:val="24"/>
          <w:szCs w:val="24"/>
        </w:rPr>
        <w:t xml:space="preserve"> dos Santos Sales</w:t>
      </w:r>
      <w:r w:rsidR="006548B9" w:rsidRPr="005A4AF3">
        <w:rPr>
          <w:rFonts w:ascii="Arial Narrow" w:hAnsi="Arial Narrow" w:cs="Arial"/>
          <w:color w:val="000000"/>
          <w:sz w:val="24"/>
          <w:szCs w:val="24"/>
        </w:rPr>
        <w:t xml:space="preserve">, nos termos do art. 22, inciso III, alíneas “b” e “c” c/c art. 25, da Lei n.º 2.423/1996; </w:t>
      </w:r>
      <w:r w:rsidR="006548B9" w:rsidRPr="005A4AF3">
        <w:rPr>
          <w:rFonts w:ascii="Arial Narrow" w:hAnsi="Arial Narrow" w:cs="Arial"/>
          <w:b/>
          <w:bCs/>
          <w:color w:val="000000"/>
          <w:sz w:val="24"/>
          <w:szCs w:val="24"/>
        </w:rPr>
        <w:t>10.2. Julgar irregular</w:t>
      </w:r>
      <w:r w:rsidR="006548B9" w:rsidRPr="005A4AF3">
        <w:rPr>
          <w:rFonts w:ascii="Arial Narrow" w:hAnsi="Arial Narrow" w:cs="Arial"/>
          <w:color w:val="000000"/>
          <w:sz w:val="24"/>
          <w:szCs w:val="24"/>
        </w:rPr>
        <w:t xml:space="preserve"> a Prestação de Contas Anual do Fundo Municipal de Assistência Social de Coari, exercício de 2021, de responsabilidade da </w:t>
      </w:r>
      <w:r w:rsidR="006548B9" w:rsidRPr="005A4AF3">
        <w:rPr>
          <w:rFonts w:ascii="Arial Narrow" w:hAnsi="Arial Narrow" w:cs="Arial"/>
          <w:b/>
          <w:bCs/>
          <w:color w:val="000000"/>
          <w:sz w:val="24"/>
          <w:szCs w:val="24"/>
        </w:rPr>
        <w:t xml:space="preserve">Sra. </w:t>
      </w:r>
      <w:proofErr w:type="spellStart"/>
      <w:r w:rsidR="006548B9" w:rsidRPr="005A4AF3">
        <w:rPr>
          <w:rFonts w:ascii="Arial Narrow" w:hAnsi="Arial Narrow" w:cs="Arial"/>
          <w:b/>
          <w:bCs/>
          <w:color w:val="000000"/>
          <w:sz w:val="24"/>
          <w:szCs w:val="24"/>
        </w:rPr>
        <w:t>Josiely</w:t>
      </w:r>
      <w:proofErr w:type="spellEnd"/>
      <w:r w:rsidR="006548B9" w:rsidRPr="005A4AF3">
        <w:rPr>
          <w:rFonts w:ascii="Arial Narrow" w:hAnsi="Arial Narrow" w:cs="Arial"/>
          <w:b/>
          <w:bCs/>
          <w:color w:val="000000"/>
          <w:sz w:val="24"/>
          <w:szCs w:val="24"/>
        </w:rPr>
        <w:t xml:space="preserve"> Cabral da Gama</w:t>
      </w:r>
      <w:r w:rsidR="006548B9" w:rsidRPr="005A4AF3">
        <w:rPr>
          <w:rFonts w:ascii="Arial Narrow" w:hAnsi="Arial Narrow" w:cs="Arial"/>
          <w:color w:val="000000"/>
          <w:sz w:val="24"/>
          <w:szCs w:val="24"/>
        </w:rPr>
        <w:t xml:space="preserve">, nos termos do art. 22, inciso III, alíneas “b” e “c” c/c art. 25, da Lei n.º 2.423/1996; </w:t>
      </w:r>
      <w:r w:rsidR="006548B9" w:rsidRPr="005A4AF3">
        <w:rPr>
          <w:rFonts w:ascii="Arial Narrow" w:hAnsi="Arial Narrow" w:cs="Arial"/>
          <w:b/>
          <w:bCs/>
          <w:color w:val="000000"/>
          <w:sz w:val="24"/>
          <w:szCs w:val="24"/>
        </w:rPr>
        <w:t>10.3. Aplicar multa</w:t>
      </w:r>
      <w:r w:rsidR="006548B9" w:rsidRPr="005A4AF3">
        <w:rPr>
          <w:rFonts w:ascii="Arial Narrow" w:hAnsi="Arial Narrow" w:cs="Arial"/>
          <w:color w:val="000000"/>
          <w:sz w:val="24"/>
          <w:szCs w:val="24"/>
        </w:rPr>
        <w:t xml:space="preserve"> ao </w:t>
      </w:r>
      <w:r w:rsidR="006548B9" w:rsidRPr="005A4AF3">
        <w:rPr>
          <w:rFonts w:ascii="Arial Narrow" w:hAnsi="Arial Narrow" w:cs="Arial"/>
          <w:b/>
          <w:bCs/>
          <w:color w:val="000000"/>
          <w:sz w:val="24"/>
          <w:szCs w:val="24"/>
        </w:rPr>
        <w:t xml:space="preserve">Sr. </w:t>
      </w:r>
      <w:proofErr w:type="spellStart"/>
      <w:r w:rsidR="006548B9" w:rsidRPr="005A4AF3">
        <w:rPr>
          <w:rFonts w:ascii="Arial Narrow" w:hAnsi="Arial Narrow" w:cs="Arial"/>
          <w:b/>
          <w:bCs/>
          <w:color w:val="000000"/>
          <w:sz w:val="24"/>
          <w:szCs w:val="24"/>
        </w:rPr>
        <w:t>Julio</w:t>
      </w:r>
      <w:proofErr w:type="spellEnd"/>
      <w:r w:rsidR="006548B9" w:rsidRPr="005A4AF3">
        <w:rPr>
          <w:rFonts w:ascii="Arial Narrow" w:hAnsi="Arial Narrow" w:cs="Arial"/>
          <w:b/>
          <w:bCs/>
          <w:color w:val="000000"/>
          <w:sz w:val="24"/>
          <w:szCs w:val="24"/>
        </w:rPr>
        <w:t xml:space="preserve"> dos Santos Sales</w:t>
      </w:r>
      <w:r w:rsidR="006548B9" w:rsidRPr="005A4AF3">
        <w:rPr>
          <w:rFonts w:ascii="Arial Narrow" w:hAnsi="Arial Narrow" w:cs="Arial"/>
          <w:color w:val="000000"/>
          <w:sz w:val="24"/>
          <w:szCs w:val="24"/>
        </w:rPr>
        <w:t xml:space="preserve">, no valor de </w:t>
      </w:r>
      <w:r w:rsidR="006548B9" w:rsidRPr="005A4AF3">
        <w:rPr>
          <w:rFonts w:ascii="Arial Narrow" w:hAnsi="Arial Narrow" w:cs="Arial"/>
          <w:b/>
          <w:bCs/>
          <w:color w:val="000000"/>
          <w:sz w:val="24"/>
          <w:szCs w:val="24"/>
        </w:rPr>
        <w:t>R$20.000,00</w:t>
      </w:r>
      <w:r w:rsidR="006548B9" w:rsidRPr="005A4AF3">
        <w:rPr>
          <w:rFonts w:ascii="Arial Narrow" w:hAnsi="Arial Narrow" w:cs="Arial"/>
          <w:color w:val="000000"/>
          <w:sz w:val="24"/>
          <w:szCs w:val="24"/>
        </w:rPr>
        <w:t xml:space="preserve"> (vinte mil reais), em razão das impropriedades constantes nos itens 16, 20, 23, 29 e fixar </w:t>
      </w:r>
      <w:r w:rsidR="006548B9" w:rsidRPr="005A4AF3">
        <w:rPr>
          <w:rFonts w:ascii="Arial Narrow" w:hAnsi="Arial Narrow" w:cs="Arial"/>
          <w:b/>
          <w:bCs/>
          <w:color w:val="000000"/>
          <w:sz w:val="24"/>
          <w:szCs w:val="24"/>
        </w:rPr>
        <w:t>prazo de 30 dias</w:t>
      </w:r>
      <w:r w:rsidR="006548B9" w:rsidRPr="005A4AF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bCs/>
          <w:color w:val="000000"/>
          <w:sz w:val="24"/>
          <w:szCs w:val="24"/>
        </w:rPr>
        <w:t>10.4. Aplicar multa</w:t>
      </w:r>
      <w:r w:rsidR="006548B9" w:rsidRPr="005A4AF3">
        <w:rPr>
          <w:rFonts w:ascii="Arial Narrow" w:hAnsi="Arial Narrow" w:cs="Arial"/>
          <w:color w:val="000000"/>
          <w:sz w:val="24"/>
          <w:szCs w:val="24"/>
        </w:rPr>
        <w:t xml:space="preserve"> à </w:t>
      </w:r>
      <w:r w:rsidR="006548B9" w:rsidRPr="005A4AF3">
        <w:rPr>
          <w:rFonts w:ascii="Arial Narrow" w:hAnsi="Arial Narrow" w:cs="Arial"/>
          <w:b/>
          <w:bCs/>
          <w:color w:val="000000"/>
          <w:sz w:val="24"/>
          <w:szCs w:val="24"/>
        </w:rPr>
        <w:t xml:space="preserve">Sra. </w:t>
      </w:r>
      <w:proofErr w:type="spellStart"/>
      <w:r w:rsidR="006548B9" w:rsidRPr="005A4AF3">
        <w:rPr>
          <w:rFonts w:ascii="Arial Narrow" w:hAnsi="Arial Narrow" w:cs="Arial"/>
          <w:b/>
          <w:bCs/>
          <w:color w:val="000000"/>
          <w:sz w:val="24"/>
          <w:szCs w:val="24"/>
        </w:rPr>
        <w:t>Josiely</w:t>
      </w:r>
      <w:proofErr w:type="spellEnd"/>
      <w:r w:rsidR="006548B9" w:rsidRPr="005A4AF3">
        <w:rPr>
          <w:rFonts w:ascii="Arial Narrow" w:hAnsi="Arial Narrow" w:cs="Arial"/>
          <w:b/>
          <w:bCs/>
          <w:color w:val="000000"/>
          <w:sz w:val="24"/>
          <w:szCs w:val="24"/>
        </w:rPr>
        <w:t xml:space="preserve"> Cabral da Gama</w:t>
      </w:r>
      <w:r w:rsidR="006548B9" w:rsidRPr="005A4AF3">
        <w:rPr>
          <w:rFonts w:ascii="Arial Narrow" w:hAnsi="Arial Narrow" w:cs="Arial"/>
          <w:color w:val="000000"/>
          <w:sz w:val="24"/>
          <w:szCs w:val="24"/>
        </w:rPr>
        <w:t xml:space="preserve">, no valor de </w:t>
      </w:r>
      <w:r w:rsidR="006548B9" w:rsidRPr="005A4AF3">
        <w:rPr>
          <w:rFonts w:ascii="Arial Narrow" w:hAnsi="Arial Narrow" w:cs="Arial"/>
          <w:b/>
          <w:bCs/>
          <w:color w:val="000000"/>
          <w:sz w:val="24"/>
          <w:szCs w:val="24"/>
        </w:rPr>
        <w:t>R$20.000,00</w:t>
      </w:r>
      <w:r w:rsidR="006548B9" w:rsidRPr="005A4AF3">
        <w:rPr>
          <w:rFonts w:ascii="Arial Narrow" w:hAnsi="Arial Narrow" w:cs="Arial"/>
          <w:color w:val="000000"/>
          <w:sz w:val="24"/>
          <w:szCs w:val="24"/>
        </w:rPr>
        <w:t xml:space="preserve"> (vinte mil reais), em razão das impropriedades constantes nos itens 16, 20, 23, 29, e fixar </w:t>
      </w:r>
      <w:r w:rsidR="006548B9" w:rsidRPr="005A4AF3">
        <w:rPr>
          <w:rFonts w:ascii="Arial Narrow" w:hAnsi="Arial Narrow" w:cs="Arial"/>
          <w:b/>
          <w:bCs/>
          <w:color w:val="000000"/>
          <w:sz w:val="24"/>
          <w:szCs w:val="24"/>
        </w:rPr>
        <w:t>prazo de 30 dias</w:t>
      </w:r>
      <w:r w:rsidR="006548B9" w:rsidRPr="005A4AF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bCs/>
          <w:color w:val="000000"/>
          <w:sz w:val="24"/>
          <w:szCs w:val="24"/>
        </w:rPr>
        <w:t>10.5. Determinar</w:t>
      </w:r>
      <w:r w:rsidR="006548B9" w:rsidRPr="005A4AF3">
        <w:rPr>
          <w:rFonts w:ascii="Arial Narrow" w:hAnsi="Arial Narrow" w:cs="Arial"/>
          <w:color w:val="000000"/>
          <w:sz w:val="24"/>
          <w:szCs w:val="24"/>
        </w:rPr>
        <w:t xml:space="preserve"> a instauração de Tomada de Contas Especial, nos termos do Relatório Conclusivo n. 26/2024-DICAMI; </w:t>
      </w:r>
      <w:r w:rsidR="006548B9" w:rsidRPr="005A4AF3">
        <w:rPr>
          <w:rFonts w:ascii="Arial Narrow" w:hAnsi="Arial Narrow" w:cs="Arial"/>
          <w:b/>
          <w:bCs/>
          <w:color w:val="000000"/>
          <w:sz w:val="24"/>
          <w:szCs w:val="24"/>
        </w:rPr>
        <w:t>10.6. Recomendar</w:t>
      </w:r>
      <w:r w:rsidR="006548B9" w:rsidRPr="005A4AF3">
        <w:rPr>
          <w:rFonts w:ascii="Arial Narrow" w:hAnsi="Arial Narrow" w:cs="Arial"/>
          <w:color w:val="000000"/>
          <w:sz w:val="24"/>
          <w:szCs w:val="24"/>
        </w:rPr>
        <w:t xml:space="preserve"> ao Fundo Municipal de Assistência Social de Coari que disponibilize dados referentes às licitações, contratos, atos de pessoal e execução das despesas em tempo real, em consonância ao princípio da transparência e os art. 48, inciso II e 48-A da Lei de Responsabilidade Fiscal; art. 8º, caput e §2º da Lei nº 12.527/2011; </w:t>
      </w:r>
      <w:r w:rsidR="006548B9" w:rsidRPr="005A4AF3">
        <w:rPr>
          <w:rFonts w:ascii="Arial Narrow" w:hAnsi="Arial Narrow" w:cs="Arial"/>
          <w:b/>
          <w:bCs/>
          <w:color w:val="000000"/>
          <w:sz w:val="24"/>
          <w:szCs w:val="24"/>
        </w:rPr>
        <w:t>10.7. Notificar</w:t>
      </w:r>
      <w:r w:rsidR="006548B9" w:rsidRPr="005A4AF3">
        <w:rPr>
          <w:rFonts w:ascii="Arial Narrow" w:hAnsi="Arial Narrow" w:cs="Arial"/>
          <w:color w:val="000000"/>
          <w:sz w:val="24"/>
          <w:szCs w:val="24"/>
        </w:rPr>
        <w:t xml:space="preserve"> a </w:t>
      </w:r>
      <w:r w:rsidR="006548B9" w:rsidRPr="005A4AF3">
        <w:rPr>
          <w:rFonts w:ascii="Arial Narrow" w:hAnsi="Arial Narrow" w:cs="Arial"/>
          <w:b/>
          <w:bCs/>
          <w:color w:val="000000"/>
          <w:sz w:val="24"/>
          <w:szCs w:val="24"/>
        </w:rPr>
        <w:t xml:space="preserve">Sra. </w:t>
      </w:r>
      <w:proofErr w:type="spellStart"/>
      <w:r w:rsidR="006548B9" w:rsidRPr="005A4AF3">
        <w:rPr>
          <w:rFonts w:ascii="Arial Narrow" w:hAnsi="Arial Narrow" w:cs="Arial"/>
          <w:b/>
          <w:bCs/>
          <w:color w:val="000000"/>
          <w:sz w:val="24"/>
          <w:szCs w:val="24"/>
        </w:rPr>
        <w:t>Josiely</w:t>
      </w:r>
      <w:proofErr w:type="spellEnd"/>
      <w:r w:rsidR="006548B9" w:rsidRPr="005A4AF3">
        <w:rPr>
          <w:rFonts w:ascii="Arial Narrow" w:hAnsi="Arial Narrow" w:cs="Arial"/>
          <w:b/>
          <w:bCs/>
          <w:color w:val="000000"/>
          <w:sz w:val="24"/>
          <w:szCs w:val="24"/>
        </w:rPr>
        <w:t xml:space="preserve"> Cabral da Gama</w:t>
      </w:r>
      <w:r w:rsidR="006548B9" w:rsidRPr="005A4AF3">
        <w:rPr>
          <w:rFonts w:ascii="Arial Narrow" w:hAnsi="Arial Narrow" w:cs="Arial"/>
          <w:color w:val="000000"/>
          <w:sz w:val="24"/>
          <w:szCs w:val="24"/>
        </w:rPr>
        <w:t xml:space="preserve"> e o </w:t>
      </w:r>
      <w:r w:rsidR="006548B9" w:rsidRPr="005A4AF3">
        <w:rPr>
          <w:rFonts w:ascii="Arial Narrow" w:hAnsi="Arial Narrow" w:cs="Arial"/>
          <w:b/>
          <w:bCs/>
          <w:color w:val="000000"/>
          <w:sz w:val="24"/>
          <w:szCs w:val="24"/>
        </w:rPr>
        <w:t>Sr. Júlio dos Santos Sales</w:t>
      </w:r>
      <w:r w:rsidR="006548B9" w:rsidRPr="005A4AF3">
        <w:rPr>
          <w:rFonts w:ascii="Arial Narrow" w:hAnsi="Arial Narrow" w:cs="Arial"/>
          <w:color w:val="000000"/>
          <w:sz w:val="24"/>
          <w:szCs w:val="24"/>
        </w:rPr>
        <w:t xml:space="preserve">, com cópia do Relatório/Voto e do Acórdão para ciência e, para querendo, apresentar o devido recurso. </w:t>
      </w:r>
      <w:r w:rsidR="006548B9" w:rsidRPr="005A4AF3">
        <w:rPr>
          <w:rFonts w:ascii="Arial Narrow" w:hAnsi="Arial Narrow" w:cs="Arial"/>
          <w:b/>
          <w:color w:val="000000"/>
          <w:sz w:val="24"/>
          <w:szCs w:val="24"/>
        </w:rPr>
        <w:t xml:space="preserve">CONSELHEIRO-RELATOR: MARIO MANOEL COELHO DE MELLO. </w:t>
      </w:r>
      <w:r w:rsidR="006548B9" w:rsidRPr="005A4AF3">
        <w:rPr>
          <w:rFonts w:ascii="Arial Narrow" w:hAnsi="Arial Narrow" w:cs="Arial"/>
          <w:bCs/>
          <w:color w:val="000000"/>
          <w:sz w:val="24"/>
          <w:szCs w:val="24"/>
          <w:u w:val="single"/>
        </w:rPr>
        <w:t xml:space="preserve">Nesta fase de julgamento assumiu a presidência dos trabalhos o Excelentíssimo Senhor Conselheiro Luís Fabian Pereira Barbosa, em face do impedimento da Excelentíssima Senhora Conselheira Yara Amazônia Lins </w:t>
      </w:r>
      <w:r w:rsidR="006548B9" w:rsidRPr="005A4AF3">
        <w:rPr>
          <w:rFonts w:ascii="Arial Narrow" w:hAnsi="Arial Narrow" w:cs="Arial"/>
          <w:bCs/>
          <w:color w:val="000000"/>
          <w:sz w:val="24"/>
          <w:szCs w:val="24"/>
          <w:u w:val="single"/>
        </w:rPr>
        <w:lastRenderedPageBreak/>
        <w:t>Rodrigues dos Santos.</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PROCESSO Nº 14.563/2023 (Apenso: 15.743/2021)</w:t>
      </w:r>
      <w:r w:rsidR="006548B9" w:rsidRPr="005A4AF3">
        <w:rPr>
          <w:rFonts w:ascii="Arial Narrow" w:hAnsi="Arial Narrow" w:cs="Arial"/>
          <w:color w:val="000000"/>
          <w:sz w:val="24"/>
          <w:szCs w:val="24"/>
        </w:rPr>
        <w:t xml:space="preserve"> - Recurso de Reconsideração interposto pelo Ministério Público de Contas do Estado do Amazonas, em face do Acórdão n° 1386/2023- TCE-Tribunal Pleno, exarado nos autos do Processo n° 15.743/2021.</w:t>
      </w:r>
      <w:r w:rsidR="006548B9" w:rsidRPr="005A4AF3">
        <w:rPr>
          <w:rFonts w:ascii="Arial Narrow" w:hAnsi="Arial Narrow" w:cs="Arial"/>
          <w:b/>
          <w:color w:val="000000"/>
          <w:sz w:val="24"/>
          <w:szCs w:val="24"/>
        </w:rPr>
        <w:t xml:space="preserve"> ACÓRDÃO Nº 223/2024: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Conselheiro-Relator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do presente Recurso de Reconsideração interposto pelo </w:t>
      </w:r>
      <w:r w:rsidR="006548B9" w:rsidRPr="005A4AF3">
        <w:rPr>
          <w:rFonts w:ascii="Arial Narrow" w:hAnsi="Arial Narrow" w:cs="Arial"/>
          <w:b/>
          <w:bCs/>
          <w:color w:val="000000"/>
          <w:sz w:val="24"/>
          <w:szCs w:val="24"/>
        </w:rPr>
        <w:t>Ministério Público de Contas</w:t>
      </w:r>
      <w:r w:rsidR="006548B9" w:rsidRPr="005A4AF3">
        <w:rPr>
          <w:rFonts w:ascii="Arial Narrow" w:hAnsi="Arial Narrow" w:cs="Arial"/>
          <w:color w:val="000000"/>
          <w:sz w:val="24"/>
          <w:szCs w:val="24"/>
        </w:rPr>
        <w:t xml:space="preserve"> junto ao Tribunal de Contas do Estado do Amazonas, em face do Acórdão n° 1386/2023–TCE-Tribunal Pleno, exarado nos autos do Processo n° 15743/2021 (apenso), visto que o meio impugnatório em exame atende os parâmetros previstos no art. 154, caput, da Resolução nº 04/2002 – TCE/AM, para no mérito; </w:t>
      </w:r>
      <w:r w:rsidR="006548B9" w:rsidRPr="005A4AF3">
        <w:rPr>
          <w:rFonts w:ascii="Arial Narrow" w:hAnsi="Arial Narrow" w:cs="Arial"/>
          <w:b/>
          <w:bCs/>
          <w:color w:val="000000"/>
          <w:sz w:val="24"/>
          <w:szCs w:val="24"/>
        </w:rPr>
        <w:t>8.2. Dar provimento parcial</w:t>
      </w:r>
      <w:r w:rsidR="006548B9" w:rsidRPr="005A4AF3">
        <w:rPr>
          <w:rFonts w:ascii="Arial Narrow" w:hAnsi="Arial Narrow" w:cs="Arial"/>
          <w:color w:val="000000"/>
          <w:sz w:val="24"/>
          <w:szCs w:val="24"/>
        </w:rPr>
        <w:t xml:space="preserve"> ao Recurso de Reconsideração interposto pelo Ministério Público de Contas junto ao Tribunal de Contas do Estado do Amazonas em face do Acórdão n° 1386/2023–TCE-Tribunal Pleno, exarado nos autos do Processo n° 15743/2021 (apenso), reformando-se o mencionado acórdão no sentido de: </w:t>
      </w:r>
      <w:r w:rsidR="006548B9" w:rsidRPr="005A4AF3">
        <w:rPr>
          <w:rFonts w:ascii="Arial Narrow" w:hAnsi="Arial Narrow" w:cs="Arial"/>
          <w:b/>
          <w:bCs/>
          <w:color w:val="000000"/>
          <w:sz w:val="24"/>
          <w:szCs w:val="24"/>
        </w:rPr>
        <w:t>8.2.1.</w:t>
      </w:r>
      <w:r w:rsidR="006548B9" w:rsidRPr="005A4AF3">
        <w:rPr>
          <w:rFonts w:ascii="Arial Narrow" w:hAnsi="Arial Narrow" w:cs="Arial"/>
          <w:color w:val="000000"/>
          <w:sz w:val="24"/>
          <w:szCs w:val="24"/>
        </w:rPr>
        <w:t xml:space="preserve"> Julgar Procedente a Representação, oriunda de Demanda da Ouvidoria (Manifestação nº 564/2021), encampada pela Secretaria Geral de Controle Externo – SECEX/TCE/AM, em face da Prefeitura de Coari e da Secretaria de Estado da Educação - Seduc em razão de acúmulo ilegal de cargos públicos pelo Sr. Edivaldo Gonçalves de Holanda, em violação ao do art. 37, XVI, da CRFB/88; </w:t>
      </w:r>
      <w:r w:rsidR="006548B9" w:rsidRPr="005A4AF3">
        <w:rPr>
          <w:rFonts w:ascii="Arial Narrow" w:hAnsi="Arial Narrow" w:cs="Arial"/>
          <w:b/>
          <w:bCs/>
          <w:color w:val="000000"/>
          <w:sz w:val="24"/>
          <w:szCs w:val="24"/>
        </w:rPr>
        <w:t>8.2.2.</w:t>
      </w:r>
      <w:r w:rsidR="006548B9" w:rsidRPr="005A4AF3">
        <w:rPr>
          <w:rFonts w:ascii="Arial Narrow" w:hAnsi="Arial Narrow" w:cs="Arial"/>
          <w:color w:val="000000"/>
          <w:sz w:val="24"/>
          <w:szCs w:val="24"/>
        </w:rPr>
        <w:t xml:space="preserve"> Determinar à Secretaria de Estado da Educação – SEDUC que, caso ainda não o tenha feito, instaure procedimento administrativo disciplinar, com o objetivo de apurar o possível acúmulo ilícito de cargos públicos por parte do Sr. Edivaldo Gonçalves de Holanda, durante o período de janeiro/2021 a dezembro/2022, bem como a possível ausência de contraprestação laboral, com indicação de virtual </w:t>
      </w:r>
      <w:proofErr w:type="spellStart"/>
      <w:r w:rsidR="006548B9" w:rsidRPr="005A4AF3">
        <w:rPr>
          <w:rFonts w:ascii="Arial Narrow" w:hAnsi="Arial Narrow" w:cs="Arial"/>
          <w:color w:val="000000"/>
          <w:sz w:val="24"/>
          <w:szCs w:val="24"/>
        </w:rPr>
        <w:t>dano</w:t>
      </w:r>
      <w:proofErr w:type="spellEnd"/>
      <w:r w:rsidR="006548B9" w:rsidRPr="005A4AF3">
        <w:rPr>
          <w:rFonts w:ascii="Arial Narrow" w:hAnsi="Arial Narrow" w:cs="Arial"/>
          <w:color w:val="000000"/>
          <w:sz w:val="24"/>
          <w:szCs w:val="24"/>
        </w:rPr>
        <w:t xml:space="preserve"> ao erário e a consequente devolução aos cofres públicos das importâncias recebidas indevidamente; </w:t>
      </w:r>
      <w:r w:rsidR="006548B9" w:rsidRPr="005A4AF3">
        <w:rPr>
          <w:rFonts w:ascii="Arial Narrow" w:hAnsi="Arial Narrow" w:cs="Arial"/>
          <w:b/>
          <w:bCs/>
          <w:color w:val="000000"/>
          <w:sz w:val="24"/>
          <w:szCs w:val="24"/>
        </w:rPr>
        <w:t>8.2.3.</w:t>
      </w:r>
      <w:r w:rsidR="006548B9" w:rsidRPr="005A4AF3">
        <w:rPr>
          <w:rFonts w:ascii="Arial Narrow" w:hAnsi="Arial Narrow" w:cs="Arial"/>
          <w:color w:val="000000"/>
          <w:sz w:val="24"/>
          <w:szCs w:val="24"/>
        </w:rPr>
        <w:t xml:space="preserve"> Determinar à Secretaria de Estado da Educação – SEDUC que encaminhe a este Tribunal, no prazo de 30 (trinta) dias, contados a partir da ciência da decisão, documentos comprobatórios do cumprimento da determinação contida no item anterior; </w:t>
      </w:r>
      <w:r w:rsidR="006548B9" w:rsidRPr="005A4AF3">
        <w:rPr>
          <w:rFonts w:ascii="Arial Narrow" w:hAnsi="Arial Narrow" w:cs="Arial"/>
          <w:b/>
          <w:bCs/>
          <w:color w:val="000000"/>
          <w:sz w:val="24"/>
          <w:szCs w:val="24"/>
        </w:rPr>
        <w:t>8.2.4.</w:t>
      </w:r>
      <w:r w:rsidR="006548B9" w:rsidRPr="005A4AF3">
        <w:rPr>
          <w:rFonts w:ascii="Arial Narrow" w:hAnsi="Arial Narrow" w:cs="Arial"/>
          <w:color w:val="000000"/>
          <w:sz w:val="24"/>
          <w:szCs w:val="24"/>
        </w:rPr>
        <w:t xml:space="preserve"> Determinar à Prefeitura Municipal de Coari que, no prazo de 30 (trinta) dias, encaminhe documentos que comprovem à adoção de providências no sentido de cessar a ilicitude no exercício do cargo.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aos interessados, Sr. Edivaldo Gonçalves de Holanda, Sr. </w:t>
      </w:r>
      <w:proofErr w:type="spellStart"/>
      <w:r w:rsidR="006548B9" w:rsidRPr="005A4AF3">
        <w:rPr>
          <w:rFonts w:ascii="Arial Narrow" w:hAnsi="Arial Narrow" w:cs="Arial"/>
          <w:color w:val="000000"/>
          <w:sz w:val="24"/>
          <w:szCs w:val="24"/>
        </w:rPr>
        <w:t>Keiton</w:t>
      </w:r>
      <w:proofErr w:type="spellEnd"/>
      <w:r w:rsidR="006548B9" w:rsidRPr="005A4AF3">
        <w:rPr>
          <w:rFonts w:ascii="Arial Narrow" w:hAnsi="Arial Narrow" w:cs="Arial"/>
          <w:color w:val="000000"/>
          <w:sz w:val="24"/>
          <w:szCs w:val="24"/>
        </w:rPr>
        <w:t xml:space="preserve"> </w:t>
      </w:r>
      <w:proofErr w:type="spellStart"/>
      <w:r w:rsidR="006548B9" w:rsidRPr="005A4AF3">
        <w:rPr>
          <w:rFonts w:ascii="Arial Narrow" w:hAnsi="Arial Narrow" w:cs="Arial"/>
          <w:color w:val="000000"/>
          <w:sz w:val="24"/>
          <w:szCs w:val="24"/>
        </w:rPr>
        <w:t>Wyllysson</w:t>
      </w:r>
      <w:proofErr w:type="spellEnd"/>
      <w:r w:rsidR="006548B9" w:rsidRPr="005A4AF3">
        <w:rPr>
          <w:rFonts w:ascii="Arial Narrow" w:hAnsi="Arial Narrow" w:cs="Arial"/>
          <w:color w:val="000000"/>
          <w:sz w:val="24"/>
          <w:szCs w:val="24"/>
        </w:rPr>
        <w:t xml:space="preserve"> Pinheiro Batista, Prefeito de Coari, e à Sra. Maria Josepha </w:t>
      </w:r>
      <w:proofErr w:type="spellStart"/>
      <w:r w:rsidR="006548B9" w:rsidRPr="005A4AF3">
        <w:rPr>
          <w:rFonts w:ascii="Arial Narrow" w:hAnsi="Arial Narrow" w:cs="Arial"/>
          <w:color w:val="000000"/>
          <w:sz w:val="24"/>
          <w:szCs w:val="24"/>
        </w:rPr>
        <w:t>Penella</w:t>
      </w:r>
      <w:proofErr w:type="spellEnd"/>
      <w:r w:rsidR="006548B9" w:rsidRPr="005A4AF3">
        <w:rPr>
          <w:rFonts w:ascii="Arial Narrow" w:hAnsi="Arial Narrow" w:cs="Arial"/>
          <w:color w:val="000000"/>
          <w:sz w:val="24"/>
          <w:szCs w:val="24"/>
        </w:rPr>
        <w:t xml:space="preserve"> </w:t>
      </w:r>
      <w:proofErr w:type="spellStart"/>
      <w:r w:rsidR="006548B9" w:rsidRPr="005A4AF3">
        <w:rPr>
          <w:rFonts w:ascii="Arial Narrow" w:hAnsi="Arial Narrow" w:cs="Arial"/>
          <w:color w:val="000000"/>
          <w:sz w:val="24"/>
          <w:szCs w:val="24"/>
        </w:rPr>
        <w:t>Pêgas</w:t>
      </w:r>
      <w:proofErr w:type="spellEnd"/>
      <w:r w:rsidR="006548B9" w:rsidRPr="005A4AF3">
        <w:rPr>
          <w:rFonts w:ascii="Arial Narrow" w:hAnsi="Arial Narrow" w:cs="Arial"/>
          <w:color w:val="000000"/>
          <w:sz w:val="24"/>
          <w:szCs w:val="24"/>
        </w:rPr>
        <w:t xml:space="preserve"> Chaves, Secretária da Seduc e ao Ministério Público de Contas nos termos regimentais, encaminhando-lhes cópia do Relatório/Voto e do sequente Acórdão; </w:t>
      </w:r>
      <w:r w:rsidR="006548B9" w:rsidRPr="005A4AF3">
        <w:rPr>
          <w:rFonts w:ascii="Arial Narrow" w:hAnsi="Arial Narrow" w:cs="Arial"/>
          <w:b/>
          <w:bCs/>
          <w:color w:val="000000"/>
          <w:sz w:val="24"/>
          <w:szCs w:val="24"/>
        </w:rPr>
        <w:t>8.4. Determinar</w:t>
      </w:r>
      <w:r w:rsidR="006548B9" w:rsidRPr="005A4AF3">
        <w:rPr>
          <w:rFonts w:ascii="Arial Narrow" w:hAnsi="Arial Narrow" w:cs="Arial"/>
          <w:color w:val="000000"/>
          <w:sz w:val="24"/>
          <w:szCs w:val="24"/>
        </w:rPr>
        <w:t xml:space="preserve"> a remessa do feito originário (Processo nº 15.743/2021) ao Relator competente para adoção de providências quanto ao cumprimento do decisório primitivo.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 xml:space="preserve">Conselheira Yara Amazônia Lins Rodrigues dos Santos (art. 65 do Regimento Interno). </w:t>
      </w:r>
      <w:r w:rsidR="006548B9" w:rsidRPr="005A4AF3">
        <w:rPr>
          <w:rFonts w:ascii="Arial Narrow" w:hAnsi="Arial Narrow" w:cs="Arial"/>
          <w:noProof/>
          <w:sz w:val="24"/>
          <w:szCs w:val="24"/>
          <w:u w:val="single"/>
        </w:rPr>
        <w:t>Nesta fase de julgamento retornou à presidência dos trabalhos a Excelentíssima Senhora Conselheira Yara Amazônia Lins Rodrigues dos Santos.</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PROCESSO Nº 13.892/2023 (Apensos: 13.696/2021, 13.698/2021, 13.891/2023 e 13.697/2021)</w:t>
      </w:r>
      <w:r w:rsidR="006548B9" w:rsidRPr="005A4AF3">
        <w:rPr>
          <w:rFonts w:ascii="Arial Narrow" w:hAnsi="Arial Narrow" w:cs="Arial"/>
          <w:color w:val="000000"/>
          <w:sz w:val="24"/>
          <w:szCs w:val="24"/>
        </w:rPr>
        <w:t xml:space="preserve"> - Recurso Ordinário interposto pelo Sr. Jair Aguiar Souto, em face do Acórdão n° 627/2023-TCE–Segunda Câmara, exarado nos autos do Processo n° 13.698/2021.</w:t>
      </w:r>
      <w:r w:rsidR="006548B9" w:rsidRPr="005A4AF3">
        <w:rPr>
          <w:rFonts w:ascii="Arial Narrow" w:hAnsi="Arial Narrow" w:cs="Arial"/>
          <w:i/>
          <w:color w:val="000000"/>
          <w:sz w:val="24"/>
          <w:szCs w:val="24"/>
        </w:rPr>
        <w:t xml:space="preserve"> CONCEDIDO VISTA DOS AUTOS AO EXCELENTÍSSIMO SENHOR CONSELHEIRO JÚLIO ASSIS CORRÊA PINHEIRO.</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13.891/2023 (Apensos: 13.892/2023, 13.696/2021, 13.698/2021 e 13.697/2021)</w:t>
      </w:r>
      <w:r w:rsidR="006548B9" w:rsidRPr="005A4AF3">
        <w:rPr>
          <w:rFonts w:ascii="Arial Narrow" w:hAnsi="Arial Narrow" w:cs="Arial"/>
          <w:color w:val="000000"/>
          <w:sz w:val="24"/>
          <w:szCs w:val="24"/>
        </w:rPr>
        <w:t xml:space="preserve"> - Recurso Ordinário interposto pelo Sr. Jair Aguiar Souto, em face do Acórdão n° 61/2019-TCE-Primeira Câmara, exarado nos autos do Processo n° 13.696/2021.</w:t>
      </w:r>
      <w:r w:rsidR="006548B9" w:rsidRPr="005A4AF3">
        <w:rPr>
          <w:rFonts w:ascii="Arial Narrow" w:hAnsi="Arial Narrow" w:cs="Arial"/>
          <w:i/>
          <w:color w:val="000000"/>
          <w:sz w:val="24"/>
          <w:szCs w:val="24"/>
        </w:rPr>
        <w:t xml:space="preserve"> CONCEDIDO VISTA DOS AUTOS AO EXCELENTÍSSIMO SENHOR CONSELHEIRO JÚLIO ASSIS CORRÊA PINHEIRO.</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14.209/2019</w:t>
      </w:r>
      <w:r w:rsidR="006548B9" w:rsidRPr="005A4AF3">
        <w:rPr>
          <w:rFonts w:ascii="Arial Narrow" w:hAnsi="Arial Narrow" w:cs="Arial"/>
          <w:color w:val="000000"/>
          <w:sz w:val="24"/>
          <w:szCs w:val="24"/>
        </w:rPr>
        <w:t xml:space="preserve"> - Representação Oriunda da Manifestação Nº 223/2019 – Ouvidoria Em Face da Prefeitura Municipal de São Gabriel da Cachoeira, Acerca de Possível Acúmulo Ilegal de Cargos no Município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Daniel Sodré Gurgel do Amaral - OAB/AM 7902</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224/2024: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lastRenderedPageBreak/>
        <w:t>Conselheiro-Relator,</w:t>
      </w:r>
      <w:r w:rsidR="006548B9" w:rsidRPr="005A4AF3">
        <w:rPr>
          <w:rFonts w:ascii="Arial Narrow" w:hAnsi="Arial Narrow" w:cs="Arial"/>
          <w:b/>
          <w:noProof/>
          <w:sz w:val="24"/>
          <w:szCs w:val="24"/>
        </w:rPr>
        <w:t xml:space="preserve"> 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Determinar</w:t>
      </w:r>
      <w:r w:rsidR="006548B9" w:rsidRPr="005A4AF3">
        <w:rPr>
          <w:rFonts w:ascii="Arial Narrow" w:hAnsi="Arial Narrow" w:cs="Arial"/>
          <w:color w:val="000000"/>
          <w:sz w:val="24"/>
          <w:szCs w:val="24"/>
        </w:rPr>
        <w:t xml:space="preserve"> à Prefeitura de São Gabriel da Cachoeira que continue envidando esforços para encontrar o servidor Leandro Alves, a fim de oportunizar a opção por um dos cargos acumulados indevidamente, bem como deixe de prorrogar a licença do referido servidor, até que este compareça perante à Administração, uma vez que o gozo de licença para interesse particular não afasta o acúmulo ilegal de cargos, encaminhando a esta Corte de Contas documentos que comprovem à adoção das medidas determinadas, sob pena de aplicação de multa por descumprimento de decisão; </w:t>
      </w:r>
      <w:r w:rsidR="006548B9" w:rsidRPr="005A4AF3">
        <w:rPr>
          <w:rFonts w:ascii="Arial Narrow" w:hAnsi="Arial Narrow" w:cs="Arial"/>
          <w:b/>
          <w:bCs/>
          <w:color w:val="000000"/>
          <w:sz w:val="24"/>
          <w:szCs w:val="24"/>
        </w:rPr>
        <w:t>9.2. Determinar</w:t>
      </w:r>
      <w:r w:rsidR="006548B9" w:rsidRPr="005A4AF3">
        <w:rPr>
          <w:rFonts w:ascii="Arial Narrow" w:hAnsi="Arial Narrow" w:cs="Arial"/>
          <w:color w:val="000000"/>
          <w:sz w:val="24"/>
          <w:szCs w:val="24"/>
        </w:rPr>
        <w:t xml:space="preserve"> à Secretaria de Estado da Educação – SEDUC que adote providências no sentido de verificar a possível caracterização de abandono de cargo pelo servidor Leandro Alves, considerando a quantidade de faltas do servidor, devendo ser remetido documentos a esta Corte de Contas sobre as medidas adotadas; </w:t>
      </w:r>
      <w:r w:rsidR="006548B9" w:rsidRPr="005A4AF3">
        <w:rPr>
          <w:rFonts w:ascii="Arial Narrow" w:hAnsi="Arial Narrow" w:cs="Arial"/>
          <w:b/>
          <w:bCs/>
          <w:color w:val="000000"/>
          <w:sz w:val="24"/>
          <w:szCs w:val="24"/>
        </w:rPr>
        <w:t>9.3. Dar ciência</w:t>
      </w:r>
      <w:r w:rsidR="006548B9" w:rsidRPr="005A4AF3">
        <w:rPr>
          <w:rFonts w:ascii="Arial Narrow" w:hAnsi="Arial Narrow" w:cs="Arial"/>
          <w:color w:val="000000"/>
          <w:sz w:val="24"/>
          <w:szCs w:val="24"/>
        </w:rPr>
        <w:t xml:space="preserve"> aos Sr. Clovis Moreira Saldanha, Prefeito Municipal de São Gabriel da Cachoeira, e aos demais à Sra. Maria Josepha </w:t>
      </w:r>
      <w:proofErr w:type="spellStart"/>
      <w:r w:rsidR="006548B9" w:rsidRPr="005A4AF3">
        <w:rPr>
          <w:rFonts w:ascii="Arial Narrow" w:hAnsi="Arial Narrow" w:cs="Arial"/>
          <w:color w:val="000000"/>
          <w:sz w:val="24"/>
          <w:szCs w:val="24"/>
        </w:rPr>
        <w:t>Penella</w:t>
      </w:r>
      <w:proofErr w:type="spellEnd"/>
      <w:r w:rsidR="006548B9" w:rsidRPr="005A4AF3">
        <w:rPr>
          <w:rFonts w:ascii="Arial Narrow" w:hAnsi="Arial Narrow" w:cs="Arial"/>
          <w:color w:val="000000"/>
          <w:sz w:val="24"/>
          <w:szCs w:val="24"/>
        </w:rPr>
        <w:t xml:space="preserve"> </w:t>
      </w:r>
      <w:proofErr w:type="spellStart"/>
      <w:r w:rsidR="006548B9" w:rsidRPr="005A4AF3">
        <w:rPr>
          <w:rFonts w:ascii="Arial Narrow" w:hAnsi="Arial Narrow" w:cs="Arial"/>
          <w:color w:val="000000"/>
          <w:sz w:val="24"/>
          <w:szCs w:val="24"/>
        </w:rPr>
        <w:t>Pêgas</w:t>
      </w:r>
      <w:proofErr w:type="spellEnd"/>
      <w:r w:rsidR="006548B9" w:rsidRPr="005A4AF3">
        <w:rPr>
          <w:rFonts w:ascii="Arial Narrow" w:hAnsi="Arial Narrow" w:cs="Arial"/>
          <w:color w:val="000000"/>
          <w:sz w:val="24"/>
          <w:szCs w:val="24"/>
        </w:rPr>
        <w:t xml:space="preserve"> Chaves, Secretária da SEDUC, acerca do teor do presente decisum, nos termos regimentais, encaminhando-lhes cópia do Relatório/Voto e deste Acórdão.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Érico Xavier Desterro e Silva (art. 65 do Regimento Interno).</w:t>
      </w:r>
      <w:r w:rsidR="006548B9" w:rsidRPr="005A4AF3">
        <w:rPr>
          <w:rFonts w:ascii="Arial Narrow" w:hAnsi="Arial Narrow" w:cs="Arial"/>
          <w:bCs/>
          <w:color w:val="000000"/>
          <w:sz w:val="24"/>
          <w:szCs w:val="24"/>
          <w:u w:val="single"/>
        </w:rPr>
        <w:t xml:space="preserve"> </w:t>
      </w:r>
      <w:r w:rsidR="006548B9" w:rsidRPr="005A4AF3">
        <w:rPr>
          <w:rFonts w:ascii="Arial Narrow" w:hAnsi="Arial Narrow" w:cs="Arial"/>
          <w:b/>
          <w:color w:val="000000"/>
          <w:sz w:val="24"/>
          <w:szCs w:val="24"/>
        </w:rPr>
        <w:t>CONSELHEIRO-RELATOR: JOSUÉ CLÁUDIO DE SOUZA NETO.</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PROCESSO Nº 15.526/2023 (Apenso: 11.073/2017)</w:t>
      </w:r>
      <w:r w:rsidR="006548B9" w:rsidRPr="005A4AF3">
        <w:rPr>
          <w:rFonts w:ascii="Arial Narrow" w:hAnsi="Arial Narrow" w:cs="Arial"/>
          <w:color w:val="000000"/>
          <w:sz w:val="24"/>
          <w:szCs w:val="24"/>
        </w:rPr>
        <w:t xml:space="preserve"> - Recurso de Revisão interposto pelo Sr. </w:t>
      </w:r>
      <w:proofErr w:type="spellStart"/>
      <w:r w:rsidR="006548B9" w:rsidRPr="005A4AF3">
        <w:rPr>
          <w:rFonts w:ascii="Arial Narrow" w:hAnsi="Arial Narrow" w:cs="Arial"/>
          <w:color w:val="000000"/>
          <w:sz w:val="24"/>
          <w:szCs w:val="24"/>
        </w:rPr>
        <w:t>Valtemar</w:t>
      </w:r>
      <w:proofErr w:type="spellEnd"/>
      <w:r w:rsidR="006548B9" w:rsidRPr="005A4AF3">
        <w:rPr>
          <w:rFonts w:ascii="Arial Narrow" w:hAnsi="Arial Narrow" w:cs="Arial"/>
          <w:color w:val="000000"/>
          <w:sz w:val="24"/>
          <w:szCs w:val="24"/>
        </w:rPr>
        <w:t xml:space="preserve"> de Freitas Oliveira, em face do Acórdão n° 613/2020-TCE-Tribunal Pleno, exarado nos autos do Processo n° 11.073/2017. </w:t>
      </w:r>
      <w:r w:rsidR="006548B9" w:rsidRPr="005A4AF3">
        <w:rPr>
          <w:rFonts w:ascii="Arial Narrow" w:hAnsi="Arial Narrow" w:cs="Arial"/>
          <w:i/>
          <w:color w:val="000000"/>
          <w:sz w:val="24"/>
          <w:szCs w:val="24"/>
        </w:rPr>
        <w:t xml:space="preserve">CONCEDIDO VISTA DOS AUTOS AO EXCELENTÍSSIMO SENHOR CONSELHEIRO CONVOCADO MÁRIO JOSÉ DE MORAES COSTA FILHO. </w:t>
      </w:r>
      <w:r w:rsidR="006548B9" w:rsidRPr="005A4AF3">
        <w:rPr>
          <w:rFonts w:ascii="Arial Narrow" w:hAnsi="Arial Narrow" w:cs="Arial"/>
          <w:b/>
          <w:color w:val="000000"/>
          <w:sz w:val="24"/>
          <w:szCs w:val="24"/>
        </w:rPr>
        <w:t>PROCESSO Nº 14.101/2020</w:t>
      </w:r>
      <w:r w:rsidR="006548B9" w:rsidRPr="005A4AF3">
        <w:rPr>
          <w:rFonts w:ascii="Arial Narrow" w:hAnsi="Arial Narrow" w:cs="Arial"/>
          <w:color w:val="000000"/>
          <w:sz w:val="24"/>
          <w:szCs w:val="24"/>
        </w:rPr>
        <w:t xml:space="preserve"> - Representação com pedido de Medida Cautelar interposta pela Secretaria Geral de Controle Externo, em face do Sr. Adail José Figueiredo Pinheiro, acerca da possível burla ao art. 37, II, da Constituição Federal, por recorrência de Processo Seletivo Simplificado pelo Município de Coari. </w:t>
      </w:r>
      <w:r w:rsidR="006548B9" w:rsidRPr="005A4AF3">
        <w:rPr>
          <w:rFonts w:ascii="Arial Narrow" w:hAnsi="Arial Narrow" w:cs="Arial"/>
          <w:i/>
          <w:color w:val="000000"/>
          <w:sz w:val="24"/>
          <w:szCs w:val="24"/>
        </w:rPr>
        <w:t>CONCEDIDO VISTA DOS AUTOS AO EXCELENTÍSSIMO SENHOR CONSELHEIRO CONVOCADO MÁRIO JOSÉ DE MORAES COSTA FILHO.</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15.732/2018</w:t>
      </w:r>
      <w:r w:rsidR="006548B9" w:rsidRPr="005A4AF3">
        <w:rPr>
          <w:rFonts w:ascii="Arial Narrow" w:hAnsi="Arial Narrow" w:cs="Arial"/>
          <w:color w:val="000000"/>
          <w:sz w:val="24"/>
          <w:szCs w:val="24"/>
        </w:rPr>
        <w:t xml:space="preserve"> - </w:t>
      </w:r>
      <w:r w:rsidR="006548B9" w:rsidRPr="005A4AF3">
        <w:rPr>
          <w:rFonts w:ascii="Arial Narrow" w:hAnsi="Arial Narrow" w:cs="Arial"/>
          <w:noProof/>
          <w:sz w:val="24"/>
          <w:szCs w:val="24"/>
        </w:rPr>
        <w:t>Tomada de Contas Especial referente a 1ª e 2ª Parcelas do Termo de Convênio n° 74/2014, firmado entre a Seduc e a Prefeitura Municipal de Carauari</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259/2024: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por maioria</w:t>
      </w:r>
      <w:r w:rsidR="006548B9" w:rsidRPr="005A4AF3">
        <w:rPr>
          <w:rFonts w:ascii="Arial Narrow" w:hAnsi="Arial Narrow" w:cs="Arial"/>
          <w:noProof/>
          <w:sz w:val="24"/>
          <w:szCs w:val="24"/>
        </w:rPr>
        <w:t>,</w:t>
      </w:r>
      <w:r w:rsidR="006548B9" w:rsidRPr="005A4AF3">
        <w:rPr>
          <w:rFonts w:ascii="Arial Narrow" w:hAnsi="Arial Narrow" w:cs="Arial"/>
          <w:sz w:val="24"/>
          <w:szCs w:val="24"/>
        </w:rPr>
        <w:t xml:space="preserve"> nos termos do voto do Excelentíssimo Senhor </w:t>
      </w:r>
      <w:r w:rsidR="006548B9" w:rsidRPr="005A4AF3">
        <w:rPr>
          <w:rFonts w:ascii="Arial Narrow" w:hAnsi="Arial Narrow" w:cs="Arial"/>
          <w:noProof/>
          <w:sz w:val="24"/>
          <w:szCs w:val="24"/>
        </w:rPr>
        <w:t>Conselheiro-Relator,</w:t>
      </w:r>
      <w:r w:rsidR="006548B9" w:rsidRPr="005A4AF3">
        <w:rPr>
          <w:rFonts w:ascii="Arial Narrow" w:hAnsi="Arial Narrow" w:cs="Arial"/>
          <w:b/>
          <w:noProof/>
          <w:sz w:val="24"/>
          <w:szCs w:val="24"/>
        </w:rPr>
        <w:t xml:space="preserve"> 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Julgar legal</w:t>
      </w:r>
      <w:r w:rsidR="006548B9" w:rsidRPr="005A4AF3">
        <w:rPr>
          <w:rFonts w:ascii="Arial Narrow" w:hAnsi="Arial Narrow" w:cs="Arial"/>
          <w:color w:val="000000"/>
          <w:sz w:val="24"/>
          <w:szCs w:val="24"/>
        </w:rPr>
        <w:t xml:space="preserve"> a Tomada de Contas do Termo de Convênio n° 074/2014 celebrado entre Secretaria de Estado da Educação e Qualidade do Ensino Desporto Escolar - Seduc e Município de Carauari nos termos do art. 1°, XVI da Lei Estadual n° 2.423/96 c/c art. 5°, XVI e art. 253, da Resolução n° 04/2002- TCE/AM; </w:t>
      </w:r>
      <w:r w:rsidR="006548B9" w:rsidRPr="005A4AF3">
        <w:rPr>
          <w:rFonts w:ascii="Arial Narrow" w:hAnsi="Arial Narrow" w:cs="Arial"/>
          <w:b/>
          <w:bCs/>
          <w:color w:val="000000"/>
          <w:sz w:val="24"/>
          <w:szCs w:val="24"/>
        </w:rPr>
        <w:t>8.2. Julgar regular</w:t>
      </w:r>
      <w:r w:rsidR="006548B9" w:rsidRPr="005A4AF3">
        <w:rPr>
          <w:rFonts w:ascii="Arial Narrow" w:hAnsi="Arial Narrow" w:cs="Arial"/>
          <w:color w:val="000000"/>
          <w:sz w:val="24"/>
          <w:szCs w:val="24"/>
        </w:rPr>
        <w:t xml:space="preserve"> a Tomada de Contas do Termo de Convênio n° 074/2014 celebrado entre a Seduc e a Prefeitura Municipal de Carauari, nos termos do art. 22, I da Lei Estadual nº 2423/96; </w:t>
      </w:r>
      <w:r w:rsidR="006548B9" w:rsidRPr="005A4AF3">
        <w:rPr>
          <w:rFonts w:ascii="Arial Narrow" w:hAnsi="Arial Narrow" w:cs="Arial"/>
          <w:b/>
          <w:bCs/>
          <w:color w:val="000000"/>
          <w:sz w:val="24"/>
          <w:szCs w:val="24"/>
        </w:rPr>
        <w:t>8.3. Reconhecer</w:t>
      </w:r>
      <w:r w:rsidR="006548B9" w:rsidRPr="005A4AF3">
        <w:rPr>
          <w:rFonts w:ascii="Arial Narrow" w:hAnsi="Arial Narrow" w:cs="Arial"/>
          <w:color w:val="000000"/>
          <w:sz w:val="24"/>
          <w:szCs w:val="24"/>
        </w:rPr>
        <w:t xml:space="preserve"> a prescrição da pretensão punitiva e ressarcitória no caso, tendo em vista a incidência da matéria prejudicial de mérito nos termos apresentados, com a consequente extinção do processo com a resolução de mérito desta Tomada de Contas conveniais; </w:t>
      </w:r>
      <w:r w:rsidR="006548B9" w:rsidRPr="005A4AF3">
        <w:rPr>
          <w:rFonts w:ascii="Arial Narrow" w:hAnsi="Arial Narrow" w:cs="Arial"/>
          <w:b/>
          <w:bCs/>
          <w:color w:val="000000"/>
          <w:sz w:val="24"/>
          <w:szCs w:val="24"/>
        </w:rPr>
        <w:t>8.4. Dar ciência</w:t>
      </w:r>
      <w:r w:rsidR="006548B9" w:rsidRPr="005A4AF3">
        <w:rPr>
          <w:rFonts w:ascii="Arial Narrow" w:hAnsi="Arial Narrow" w:cs="Arial"/>
          <w:color w:val="000000"/>
          <w:sz w:val="24"/>
          <w:szCs w:val="24"/>
        </w:rPr>
        <w:t xml:space="preserve"> a Secretaria de Estado da Educação e Qualidade do Ensino Desporto Escolar - SEDUC, e aos demais interessados; </w:t>
      </w:r>
      <w:r w:rsidR="006548B9" w:rsidRPr="005A4AF3">
        <w:rPr>
          <w:rFonts w:ascii="Arial Narrow" w:hAnsi="Arial Narrow" w:cs="Arial"/>
          <w:b/>
          <w:bCs/>
          <w:color w:val="000000"/>
          <w:sz w:val="24"/>
          <w:szCs w:val="24"/>
        </w:rPr>
        <w:t>8.5. Arquivar</w:t>
      </w:r>
      <w:r w:rsidR="006548B9" w:rsidRPr="005A4AF3">
        <w:rPr>
          <w:rFonts w:ascii="Arial Narrow" w:hAnsi="Arial Narrow" w:cs="Arial"/>
          <w:color w:val="000000"/>
          <w:sz w:val="24"/>
          <w:szCs w:val="24"/>
        </w:rPr>
        <w:t xml:space="preserve"> o presente processo após o cumprimento das formalidades legais. </w:t>
      </w:r>
      <w:r w:rsidR="006548B9" w:rsidRPr="005A4AF3">
        <w:rPr>
          <w:rFonts w:ascii="Arial Narrow" w:hAnsi="Arial Narrow" w:cs="Arial"/>
          <w:i/>
          <w:iCs/>
          <w:color w:val="000000"/>
          <w:sz w:val="24"/>
          <w:szCs w:val="24"/>
        </w:rPr>
        <w:t>Vencido o voto Conselheiro Érico Xavier Desterro e Silva, no sentido de o Tribunal pleno reconhecer, tão somente, a incidência do instituto da prescrição no caso em análise, com base no art. 487, II, do CPC/15, com encaminhamento dos autos a Corregedoria deste Tribunal para apuração de possível responsabilidade de servidor que deu causa à prescrição; bem como ao Ministério Público Estadual para providências cabíveis na esfera judicial</w:t>
      </w:r>
      <w:r w:rsidR="006548B9" w:rsidRPr="005A4AF3">
        <w:rPr>
          <w:rFonts w:ascii="Arial Narrow" w:hAnsi="Arial Narrow" w:cs="Arial"/>
          <w:color w:val="000000"/>
          <w:sz w:val="24"/>
          <w:szCs w:val="24"/>
        </w:rPr>
        <w:t xml:space="preserve">. </w:t>
      </w:r>
      <w:r w:rsidR="006548B9" w:rsidRPr="005A4AF3">
        <w:rPr>
          <w:rFonts w:ascii="Arial Narrow" w:hAnsi="Arial Narrow" w:cs="Arial"/>
          <w:b/>
          <w:color w:val="000000"/>
          <w:sz w:val="24"/>
          <w:szCs w:val="24"/>
        </w:rPr>
        <w:t>PROCESSO Nº 14.034/2019 (Apenso: 13.269/2018)</w:t>
      </w:r>
      <w:r w:rsidR="006548B9" w:rsidRPr="005A4AF3">
        <w:rPr>
          <w:rFonts w:ascii="Arial Narrow" w:hAnsi="Arial Narrow" w:cs="Arial"/>
          <w:color w:val="000000"/>
          <w:sz w:val="24"/>
          <w:szCs w:val="24"/>
        </w:rPr>
        <w:t xml:space="preserve"> - </w:t>
      </w:r>
      <w:r w:rsidR="006548B9" w:rsidRPr="005A4AF3">
        <w:rPr>
          <w:rFonts w:ascii="Arial Narrow" w:hAnsi="Arial Narrow" w:cs="Arial"/>
          <w:noProof/>
          <w:sz w:val="24"/>
          <w:szCs w:val="24"/>
        </w:rPr>
        <w:t>Tomada de Contas referente ao Termo de Cooperação Técnica n° 001/2016, firmado entre o IPAAM e a FAPEAM</w:t>
      </w:r>
      <w:r w:rsidR="006548B9" w:rsidRPr="005A4AF3">
        <w:rPr>
          <w:rFonts w:ascii="Arial Narrow" w:hAnsi="Arial Narrow" w:cs="Arial"/>
          <w:color w:val="000000"/>
          <w:sz w:val="24"/>
          <w:szCs w:val="24"/>
        </w:rPr>
        <w:t xml:space="preserve">.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Rosa Oliveira de Pontes Braga - OAB/AM 4231 e Robério dos Santos Pereira Braga - OAB/AM 1205</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258/2024: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por maioria</w:t>
      </w:r>
      <w:r w:rsidR="006548B9" w:rsidRPr="005A4AF3">
        <w:rPr>
          <w:rFonts w:ascii="Arial Narrow" w:hAnsi="Arial Narrow" w:cs="Arial"/>
          <w:noProof/>
          <w:sz w:val="24"/>
          <w:szCs w:val="24"/>
        </w:rPr>
        <w:t>,</w:t>
      </w:r>
      <w:r w:rsidR="006548B9" w:rsidRPr="005A4AF3">
        <w:rPr>
          <w:rFonts w:ascii="Arial Narrow" w:hAnsi="Arial Narrow" w:cs="Arial"/>
          <w:sz w:val="24"/>
          <w:szCs w:val="24"/>
        </w:rPr>
        <w:t xml:space="preserve"> nos termos do voto do </w:t>
      </w:r>
      <w:r w:rsidR="006548B9" w:rsidRPr="005A4AF3">
        <w:rPr>
          <w:rFonts w:ascii="Arial Narrow" w:hAnsi="Arial Narrow" w:cs="Arial"/>
          <w:sz w:val="24"/>
          <w:szCs w:val="24"/>
        </w:rPr>
        <w:lastRenderedPageBreak/>
        <w:t xml:space="preserve">Excelentíssimo Senhor </w:t>
      </w:r>
      <w:r w:rsidR="006548B9" w:rsidRPr="005A4AF3">
        <w:rPr>
          <w:rFonts w:ascii="Arial Narrow" w:hAnsi="Arial Narrow" w:cs="Arial"/>
          <w:noProof/>
          <w:sz w:val="24"/>
          <w:szCs w:val="24"/>
        </w:rPr>
        <w:t xml:space="preserve">Conselheiro-Relator, </w:t>
      </w:r>
      <w:r w:rsidR="006548B9" w:rsidRPr="005A4AF3">
        <w:rPr>
          <w:rFonts w:ascii="Arial Narrow" w:hAnsi="Arial Narrow" w:cs="Arial"/>
          <w:b/>
          <w:noProof/>
          <w:sz w:val="24"/>
          <w:szCs w:val="24"/>
        </w:rPr>
        <w:t>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8.1. Julgar legal </w:t>
      </w:r>
      <w:r w:rsidR="006548B9" w:rsidRPr="005A4AF3">
        <w:rPr>
          <w:rFonts w:ascii="Arial Narrow" w:hAnsi="Arial Narrow" w:cs="Arial"/>
          <w:bCs/>
          <w:color w:val="000000"/>
          <w:sz w:val="24"/>
          <w:szCs w:val="24"/>
        </w:rPr>
        <w:t xml:space="preserve">a Tomada de Contas Especial de Transferência Voluntária – Termo de Cooperação Técnica nº 01/2016, que entre si celebram o Instituto de Proteção Ambiental do Estado do Amazonas - IPAAM, Universidade do Estado do Amazonas - UEA e Fundação de Amparo à Pesquisa do Estado do Amazonas, nos termos do art. 2º da Lei Estadual nº 2.423/96; </w:t>
      </w:r>
      <w:r w:rsidR="006548B9" w:rsidRPr="005A4AF3">
        <w:rPr>
          <w:rFonts w:ascii="Arial Narrow" w:hAnsi="Arial Narrow" w:cs="Arial"/>
          <w:b/>
          <w:color w:val="000000"/>
          <w:sz w:val="24"/>
          <w:szCs w:val="24"/>
        </w:rPr>
        <w:t xml:space="preserve">8.2. Julgar regular </w:t>
      </w:r>
      <w:r w:rsidR="006548B9" w:rsidRPr="005A4AF3">
        <w:rPr>
          <w:rFonts w:ascii="Arial Narrow" w:hAnsi="Arial Narrow" w:cs="Arial"/>
          <w:bCs/>
          <w:color w:val="000000"/>
          <w:sz w:val="24"/>
          <w:szCs w:val="24"/>
        </w:rPr>
        <w:t xml:space="preserve">a Tomada de Contas Especial de Transferência Voluntária Termo de Cooperação Técnica nº 01/2016, firmado entre o Instituto de Proteção Ambiental do Estado do Amazonas - IPAAM, Fundação Universidade do Estado do Amazonas – UEA e Fundação de Amparo à Pesquisa do Estado do Amazonas – FAPEAM, da Sra. Ana Eunice Aleixo - Diretora-Presidente do IPAAM, à época, o Sr. André de Santa Maria </w:t>
      </w:r>
      <w:proofErr w:type="spellStart"/>
      <w:r w:rsidR="006548B9" w:rsidRPr="005A4AF3">
        <w:rPr>
          <w:rFonts w:ascii="Arial Narrow" w:hAnsi="Arial Narrow" w:cs="Arial"/>
          <w:bCs/>
          <w:color w:val="000000"/>
          <w:sz w:val="24"/>
          <w:szCs w:val="24"/>
        </w:rPr>
        <w:t>Bindá</w:t>
      </w:r>
      <w:proofErr w:type="spellEnd"/>
      <w:r w:rsidR="006548B9" w:rsidRPr="005A4AF3">
        <w:rPr>
          <w:rFonts w:ascii="Arial Narrow" w:hAnsi="Arial Narrow" w:cs="Arial"/>
          <w:bCs/>
          <w:color w:val="000000"/>
          <w:sz w:val="24"/>
          <w:szCs w:val="24"/>
        </w:rPr>
        <w:t xml:space="preserve"> - Diretor-Presidente da FAPEAM, à época, e o Sr. </w:t>
      </w:r>
      <w:proofErr w:type="spellStart"/>
      <w:r w:rsidR="006548B9" w:rsidRPr="005A4AF3">
        <w:rPr>
          <w:rFonts w:ascii="Arial Narrow" w:hAnsi="Arial Narrow" w:cs="Arial"/>
          <w:bCs/>
          <w:color w:val="000000"/>
          <w:sz w:val="24"/>
          <w:szCs w:val="24"/>
        </w:rPr>
        <w:t>Cleinaldo</w:t>
      </w:r>
      <w:proofErr w:type="spellEnd"/>
      <w:r w:rsidR="006548B9" w:rsidRPr="005A4AF3">
        <w:rPr>
          <w:rFonts w:ascii="Arial Narrow" w:hAnsi="Arial Narrow" w:cs="Arial"/>
          <w:bCs/>
          <w:color w:val="000000"/>
          <w:sz w:val="24"/>
          <w:szCs w:val="24"/>
        </w:rPr>
        <w:t xml:space="preserve"> de Almeida Costa, Reitor da UEA, à época, nos termos do art. 22, inciso I, da Lei Estadual nº 2.423/96; </w:t>
      </w:r>
      <w:r w:rsidR="006548B9" w:rsidRPr="005A4AF3">
        <w:rPr>
          <w:rFonts w:ascii="Arial Narrow" w:hAnsi="Arial Narrow" w:cs="Arial"/>
          <w:b/>
          <w:color w:val="000000"/>
          <w:sz w:val="24"/>
          <w:szCs w:val="24"/>
        </w:rPr>
        <w:t xml:space="preserve">8.3. Dar ciência </w:t>
      </w:r>
      <w:r w:rsidR="006548B9" w:rsidRPr="005A4AF3">
        <w:rPr>
          <w:rFonts w:ascii="Arial Narrow" w:hAnsi="Arial Narrow" w:cs="Arial"/>
          <w:bCs/>
          <w:color w:val="000000"/>
          <w:sz w:val="24"/>
          <w:szCs w:val="24"/>
        </w:rPr>
        <w:t xml:space="preserve">ao Instituto de Proteção Ambiental do Estado do Amazonas - IPAAM, e aos demais interessados no processo; </w:t>
      </w:r>
      <w:r w:rsidR="006548B9" w:rsidRPr="005A4AF3">
        <w:rPr>
          <w:rFonts w:ascii="Arial Narrow" w:hAnsi="Arial Narrow" w:cs="Arial"/>
          <w:b/>
          <w:color w:val="000000"/>
          <w:sz w:val="24"/>
          <w:szCs w:val="24"/>
        </w:rPr>
        <w:t xml:space="preserve">8.4. Arquivar </w:t>
      </w:r>
      <w:r w:rsidR="006548B9" w:rsidRPr="005A4AF3">
        <w:rPr>
          <w:rFonts w:ascii="Arial Narrow" w:hAnsi="Arial Narrow" w:cs="Arial"/>
          <w:bCs/>
          <w:color w:val="000000"/>
          <w:sz w:val="24"/>
          <w:szCs w:val="24"/>
        </w:rPr>
        <w:t xml:space="preserve">o presente processo após cumprimento de decisão. </w:t>
      </w:r>
      <w:r w:rsidR="006548B9" w:rsidRPr="005A4AF3">
        <w:rPr>
          <w:rFonts w:ascii="Arial Narrow" w:hAnsi="Arial Narrow" w:cs="Arial"/>
          <w:bCs/>
          <w:i/>
          <w:iCs/>
          <w:color w:val="000000"/>
          <w:sz w:val="24"/>
          <w:szCs w:val="24"/>
        </w:rPr>
        <w:t>Vencido o voto do Conselheiro Érico Xavier Desterro e Silva, no sentido de o Tribunal Pleno reconhecer a ocorrência da prescrição intercorrente no caso sob análise, por ser matéria de ordem pública, tendo em vista que o processo ficou sem movimentação durante mais de 3 (três) anos.</w:t>
      </w:r>
      <w:r w:rsidR="006548B9" w:rsidRPr="005A4AF3">
        <w:rPr>
          <w:rFonts w:ascii="Arial Narrow" w:hAnsi="Arial Narrow" w:cs="Arial"/>
          <w:b/>
          <w:color w:val="000000"/>
          <w:sz w:val="24"/>
          <w:szCs w:val="24"/>
        </w:rPr>
        <w:t xml:space="preserve">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 xml:space="preserve">Conselheiro Mario Manoel Coelho de Mello (art. 65 do Regimento Interno). </w:t>
      </w:r>
      <w:r w:rsidR="006548B9" w:rsidRPr="005A4AF3">
        <w:rPr>
          <w:rFonts w:ascii="Arial Narrow" w:hAnsi="Arial Narrow" w:cs="Arial"/>
          <w:b/>
          <w:color w:val="000000"/>
          <w:sz w:val="24"/>
          <w:szCs w:val="24"/>
        </w:rPr>
        <w:t>PROCESSO Nº 14.382/2023 (Apenso: 11.612/2021)</w:t>
      </w:r>
      <w:r w:rsidR="006548B9" w:rsidRPr="005A4AF3">
        <w:rPr>
          <w:rFonts w:ascii="Arial Narrow" w:hAnsi="Arial Narrow" w:cs="Arial"/>
          <w:color w:val="000000"/>
          <w:sz w:val="24"/>
          <w:szCs w:val="24"/>
        </w:rPr>
        <w:t xml:space="preserve"> - Recurso de Reconsideração interposto pelo Sr. Rufino Neto Pereira de Lima, em face do Acórdão n° 465/2023-TCE-Tribunal Pleno, exarado nos autos do Processo n° 11.612/2021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Isaac Luiz Miranda Almas - OAB/AM 12199</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257/2024: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por maioria,</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Conselheiro-Relator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8.1. Dar provimento parcial </w:t>
      </w:r>
      <w:r w:rsidR="006548B9" w:rsidRPr="005A4AF3">
        <w:rPr>
          <w:rFonts w:ascii="Arial Narrow" w:hAnsi="Arial Narrow" w:cs="Arial"/>
          <w:bCs/>
          <w:color w:val="000000"/>
          <w:sz w:val="24"/>
          <w:szCs w:val="24"/>
        </w:rPr>
        <w:t xml:space="preserve">ao Recurso de Reconsideração interposto pelo </w:t>
      </w:r>
      <w:r w:rsidR="006548B9" w:rsidRPr="005A4AF3">
        <w:rPr>
          <w:rFonts w:ascii="Arial Narrow" w:hAnsi="Arial Narrow" w:cs="Arial"/>
          <w:b/>
          <w:color w:val="000000"/>
          <w:sz w:val="24"/>
          <w:szCs w:val="24"/>
        </w:rPr>
        <w:t>Sr. Rufino Neto Pereira de Lima</w:t>
      </w:r>
      <w:r w:rsidR="006548B9" w:rsidRPr="005A4AF3">
        <w:rPr>
          <w:rFonts w:ascii="Arial Narrow" w:hAnsi="Arial Narrow" w:cs="Arial"/>
          <w:bCs/>
          <w:color w:val="000000"/>
          <w:sz w:val="24"/>
          <w:szCs w:val="24"/>
        </w:rPr>
        <w:t xml:space="preserve">, responsável pela Câmara Municipal de Alvarães, exercício 2020, contra o Acórdão n° 465/2023-TCE-Tribunal Pleno; </w:t>
      </w:r>
      <w:r w:rsidR="006548B9" w:rsidRPr="005A4AF3">
        <w:rPr>
          <w:rFonts w:ascii="Arial Narrow" w:hAnsi="Arial Narrow" w:cs="Arial"/>
          <w:b/>
          <w:color w:val="000000"/>
          <w:sz w:val="24"/>
          <w:szCs w:val="24"/>
        </w:rPr>
        <w:t xml:space="preserve">8.2. Julgar regular com ressalvas </w:t>
      </w:r>
      <w:r w:rsidR="006548B9" w:rsidRPr="005A4AF3">
        <w:rPr>
          <w:rFonts w:ascii="Arial Narrow" w:hAnsi="Arial Narrow" w:cs="Arial"/>
          <w:bCs/>
          <w:color w:val="000000"/>
          <w:sz w:val="24"/>
          <w:szCs w:val="24"/>
        </w:rPr>
        <w:t>a Prestação de Contas do</w:t>
      </w:r>
      <w:r w:rsidR="006548B9" w:rsidRPr="005A4AF3">
        <w:rPr>
          <w:rFonts w:ascii="Arial Narrow" w:hAnsi="Arial Narrow" w:cs="Arial"/>
          <w:b/>
          <w:color w:val="000000"/>
          <w:sz w:val="24"/>
          <w:szCs w:val="24"/>
        </w:rPr>
        <w:t xml:space="preserve"> Sr. Rufino Neto Pereira de Lima</w:t>
      </w:r>
      <w:r w:rsidR="006548B9" w:rsidRPr="005A4AF3">
        <w:rPr>
          <w:rFonts w:ascii="Arial Narrow" w:hAnsi="Arial Narrow" w:cs="Arial"/>
          <w:bCs/>
          <w:color w:val="000000"/>
          <w:sz w:val="24"/>
          <w:szCs w:val="24"/>
        </w:rPr>
        <w:t xml:space="preserve">, responsável pela Câmara Municipal de Alvarães, no curso do exercício 2020, com determinações nos termos do art. 22, II c/c o art. 23 da Lei Estadual nº 2.423/96; </w:t>
      </w:r>
      <w:r w:rsidR="006548B9" w:rsidRPr="005A4AF3">
        <w:rPr>
          <w:rFonts w:ascii="Arial Narrow" w:hAnsi="Arial Narrow" w:cs="Arial"/>
          <w:b/>
          <w:color w:val="000000"/>
          <w:sz w:val="24"/>
          <w:szCs w:val="24"/>
        </w:rPr>
        <w:t xml:space="preserve">8.3. Aplicar multa </w:t>
      </w:r>
      <w:r w:rsidR="006548B9" w:rsidRPr="005A4AF3">
        <w:rPr>
          <w:rFonts w:ascii="Arial Narrow" w:hAnsi="Arial Narrow" w:cs="Arial"/>
          <w:bCs/>
          <w:color w:val="000000"/>
          <w:sz w:val="24"/>
          <w:szCs w:val="24"/>
        </w:rPr>
        <w:t>ao</w:t>
      </w:r>
      <w:r w:rsidR="006548B9" w:rsidRPr="005A4AF3">
        <w:rPr>
          <w:rFonts w:ascii="Arial Narrow" w:hAnsi="Arial Narrow" w:cs="Arial"/>
          <w:b/>
          <w:color w:val="000000"/>
          <w:sz w:val="24"/>
          <w:szCs w:val="24"/>
        </w:rPr>
        <w:t xml:space="preserve"> Sr. Rufino Neto Pereira de Lima</w:t>
      </w:r>
      <w:r w:rsidR="006548B9" w:rsidRPr="005A4AF3">
        <w:rPr>
          <w:rFonts w:ascii="Arial Narrow" w:hAnsi="Arial Narrow" w:cs="Arial"/>
          <w:bCs/>
          <w:color w:val="000000"/>
          <w:sz w:val="24"/>
          <w:szCs w:val="24"/>
        </w:rPr>
        <w:t>, responsável pela Câmara Municipal de Alvarães, exercício 2020, no valor de</w:t>
      </w:r>
      <w:r w:rsidR="006548B9" w:rsidRPr="005A4AF3">
        <w:rPr>
          <w:rFonts w:ascii="Arial Narrow" w:hAnsi="Arial Narrow" w:cs="Arial"/>
          <w:b/>
          <w:color w:val="000000"/>
          <w:sz w:val="24"/>
          <w:szCs w:val="24"/>
        </w:rPr>
        <w:t xml:space="preserve"> R$ 1.706,80 </w:t>
      </w:r>
      <w:r w:rsidR="006548B9" w:rsidRPr="005A4AF3">
        <w:rPr>
          <w:rFonts w:ascii="Arial Narrow" w:hAnsi="Arial Narrow" w:cs="Arial"/>
          <w:bCs/>
          <w:color w:val="000000"/>
          <w:sz w:val="24"/>
          <w:szCs w:val="24"/>
        </w:rPr>
        <w:t>(um mil, setecentos e seis reais e oitenta centavos), com base no art. 54, inciso VII, da Lei 2.423/96, pelas irregularidades insanáveis conforme fundamentado nas restrições nº 02 e 08 do presente Laudo técnico e fixar</w:t>
      </w:r>
      <w:r w:rsidR="006548B9" w:rsidRPr="005A4AF3">
        <w:rPr>
          <w:rFonts w:ascii="Arial Narrow" w:hAnsi="Arial Narrow" w:cs="Arial"/>
          <w:b/>
          <w:color w:val="000000"/>
          <w:sz w:val="24"/>
          <w:szCs w:val="24"/>
        </w:rPr>
        <w:t xml:space="preserve"> prazo de 30 (trinta) dias </w:t>
      </w:r>
      <w:r w:rsidR="006548B9" w:rsidRPr="005A4AF3">
        <w:rPr>
          <w:rFonts w:ascii="Arial Narrow" w:hAnsi="Arial Narrow" w:cs="Arial"/>
          <w:bCs/>
          <w:color w:val="000000"/>
          <w:sz w:val="24"/>
          <w:szCs w:val="24"/>
        </w:rPr>
        <w:t xml:space="preserve">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color w:val="000000"/>
          <w:sz w:val="24"/>
          <w:szCs w:val="24"/>
        </w:rPr>
        <w:t xml:space="preserve">8.4. Determinar </w:t>
      </w:r>
      <w:r w:rsidR="006548B9" w:rsidRPr="005A4AF3">
        <w:rPr>
          <w:rFonts w:ascii="Arial Narrow" w:hAnsi="Arial Narrow" w:cs="Arial"/>
          <w:bCs/>
          <w:color w:val="000000"/>
          <w:sz w:val="24"/>
          <w:szCs w:val="24"/>
        </w:rPr>
        <w:t xml:space="preserve">a manutenção das recomendações, referentes aos itens 10.3 a 10.7, exauridos no acórdão Nº465/2023 – TCE–Tribunal Pleno, a Câmara Municipal de Alvarães e as Comissões de Inspeção do exercício vindouro; </w:t>
      </w:r>
      <w:r w:rsidR="006548B9" w:rsidRPr="005A4AF3">
        <w:rPr>
          <w:rFonts w:ascii="Arial Narrow" w:hAnsi="Arial Narrow" w:cs="Arial"/>
          <w:b/>
          <w:color w:val="000000"/>
          <w:sz w:val="24"/>
          <w:szCs w:val="24"/>
        </w:rPr>
        <w:t xml:space="preserve">8.5. Dar ciência </w:t>
      </w:r>
      <w:r w:rsidR="006548B9" w:rsidRPr="005A4AF3">
        <w:rPr>
          <w:rFonts w:ascii="Arial Narrow" w:hAnsi="Arial Narrow" w:cs="Arial"/>
          <w:bCs/>
          <w:color w:val="000000"/>
          <w:sz w:val="24"/>
          <w:szCs w:val="24"/>
        </w:rPr>
        <w:t xml:space="preserve">ao Sr. Rufino Neto Pereira de Lima e demais interessados, desta decisão; </w:t>
      </w:r>
      <w:r w:rsidR="006548B9" w:rsidRPr="005A4AF3">
        <w:rPr>
          <w:rFonts w:ascii="Arial Narrow" w:hAnsi="Arial Narrow" w:cs="Arial"/>
          <w:b/>
          <w:color w:val="000000"/>
          <w:sz w:val="24"/>
          <w:szCs w:val="24"/>
        </w:rPr>
        <w:t xml:space="preserve">8.6. Arquivar </w:t>
      </w:r>
      <w:r w:rsidR="006548B9" w:rsidRPr="005A4AF3">
        <w:rPr>
          <w:rFonts w:ascii="Arial Narrow" w:hAnsi="Arial Narrow" w:cs="Arial"/>
          <w:bCs/>
          <w:color w:val="000000"/>
          <w:sz w:val="24"/>
          <w:szCs w:val="24"/>
        </w:rPr>
        <w:t xml:space="preserve">o presente processo por cumprimento de decisão. </w:t>
      </w:r>
      <w:r w:rsidR="006548B9" w:rsidRPr="005A4AF3">
        <w:rPr>
          <w:rFonts w:ascii="Arial Narrow" w:hAnsi="Arial Narrow" w:cs="Arial"/>
          <w:bCs/>
          <w:i/>
          <w:iCs/>
          <w:color w:val="000000"/>
          <w:sz w:val="24"/>
          <w:szCs w:val="24"/>
        </w:rPr>
        <w:t xml:space="preserve">Vencido o voto do Conselheiro Érico Xavier Desterro e Silva, no sentido de o Tribunal Pleno conhecer do presente recurso de reconsideração, dando parcial </w:t>
      </w:r>
      <w:r w:rsidR="006548B9" w:rsidRPr="005A4AF3">
        <w:rPr>
          <w:rFonts w:ascii="Arial Narrow" w:hAnsi="Arial Narrow" w:cs="Arial"/>
          <w:bCs/>
          <w:i/>
          <w:iCs/>
          <w:color w:val="000000"/>
          <w:sz w:val="24"/>
          <w:szCs w:val="24"/>
        </w:rPr>
        <w:lastRenderedPageBreak/>
        <w:t>provimento, para julgar irregular a prestação de contas, reduzindo-se o valor da multa para R$14.000,00 (quatorze mil reais), com fundamento no art. 308, VI, da Resolução n° 04/2002 (RITCE/AM).</w:t>
      </w:r>
      <w:r w:rsidR="006548B9" w:rsidRPr="005A4AF3">
        <w:rPr>
          <w:rFonts w:ascii="Arial Narrow" w:hAnsi="Arial Narrow" w:cs="Arial"/>
          <w:bCs/>
          <w:color w:val="000000"/>
          <w:sz w:val="24"/>
          <w:szCs w:val="24"/>
        </w:rPr>
        <w:t xml:space="preserve">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Mario Manoel Coelho de Mello (art. 65 do Regimento Interno).</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16.591/2020</w:t>
      </w:r>
      <w:r w:rsidR="006548B9" w:rsidRPr="005A4AF3">
        <w:rPr>
          <w:rFonts w:ascii="Arial Narrow" w:hAnsi="Arial Narrow" w:cs="Arial"/>
          <w:color w:val="000000"/>
          <w:sz w:val="24"/>
          <w:szCs w:val="24"/>
        </w:rPr>
        <w:t xml:space="preserve"> - Representação para apuração de eventual ilegalidade na contratação realizada pelo Governo do Amazonas, através da Secretaria da Região Metropolitana de Manaus, com as Empresas </w:t>
      </w:r>
      <w:proofErr w:type="spellStart"/>
      <w:r w:rsidR="006548B9" w:rsidRPr="005A4AF3">
        <w:rPr>
          <w:rFonts w:ascii="Arial Narrow" w:hAnsi="Arial Narrow" w:cs="Arial"/>
          <w:color w:val="000000"/>
          <w:sz w:val="24"/>
          <w:szCs w:val="24"/>
        </w:rPr>
        <w:t>Etam</w:t>
      </w:r>
      <w:proofErr w:type="spellEnd"/>
      <w:r w:rsidR="006548B9" w:rsidRPr="005A4AF3">
        <w:rPr>
          <w:rFonts w:ascii="Arial Narrow" w:hAnsi="Arial Narrow" w:cs="Arial"/>
          <w:color w:val="000000"/>
          <w:sz w:val="24"/>
          <w:szCs w:val="24"/>
        </w:rPr>
        <w:t xml:space="preserve">, Soma, Tarumã e WP.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Igor Arnaud Ferreira - OAB/AM 10428, Laiz Araújo Russo de Melo e Silva - OAB/AM 6897 e Larissa Oliveira de Sousa - OAB/AM 14193</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225/2024: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Conselheiro-Relator,</w:t>
      </w:r>
      <w:r w:rsidR="006548B9" w:rsidRPr="005A4AF3">
        <w:rPr>
          <w:rFonts w:ascii="Arial Narrow" w:hAnsi="Arial Narrow" w:cs="Arial"/>
          <w:b/>
          <w:noProof/>
          <w:sz w:val="24"/>
          <w:szCs w:val="24"/>
        </w:rPr>
        <w:t xml:space="preserve"> 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9.1. Julgar improcedente </w:t>
      </w:r>
      <w:r w:rsidR="006548B9" w:rsidRPr="005A4AF3">
        <w:rPr>
          <w:rFonts w:ascii="Arial Narrow" w:hAnsi="Arial Narrow" w:cs="Arial"/>
          <w:bCs/>
          <w:color w:val="000000"/>
          <w:sz w:val="24"/>
          <w:szCs w:val="24"/>
        </w:rPr>
        <w:t xml:space="preserve">a Representação que tem como objeto a ilegalidade na Contratação realizada pelo Governo do Estado do Amazonas, através da Secretaria da Região Metropolitana de Manaus, com as Empresas </w:t>
      </w:r>
      <w:proofErr w:type="spellStart"/>
      <w:r w:rsidR="006548B9" w:rsidRPr="005A4AF3">
        <w:rPr>
          <w:rFonts w:ascii="Arial Narrow" w:hAnsi="Arial Narrow" w:cs="Arial"/>
          <w:bCs/>
          <w:color w:val="000000"/>
          <w:sz w:val="24"/>
          <w:szCs w:val="24"/>
        </w:rPr>
        <w:t>Etam</w:t>
      </w:r>
      <w:proofErr w:type="spellEnd"/>
      <w:r w:rsidR="006548B9" w:rsidRPr="005A4AF3">
        <w:rPr>
          <w:rFonts w:ascii="Arial Narrow" w:hAnsi="Arial Narrow" w:cs="Arial"/>
          <w:bCs/>
          <w:color w:val="000000"/>
          <w:sz w:val="24"/>
          <w:szCs w:val="24"/>
        </w:rPr>
        <w:t xml:space="preserve">, Soma, Tarumã e WP, visando à aquisição de Areia Asfalto Usinada a Quente Tipo: AAUQ; </w:t>
      </w:r>
      <w:r w:rsidR="006548B9" w:rsidRPr="005A4AF3">
        <w:rPr>
          <w:rFonts w:ascii="Arial Narrow" w:hAnsi="Arial Narrow" w:cs="Arial"/>
          <w:b/>
          <w:color w:val="000000"/>
          <w:sz w:val="24"/>
          <w:szCs w:val="24"/>
        </w:rPr>
        <w:t xml:space="preserve">9.2. Recomendar </w:t>
      </w:r>
      <w:r w:rsidR="006548B9" w:rsidRPr="005A4AF3">
        <w:rPr>
          <w:rFonts w:ascii="Arial Narrow" w:hAnsi="Arial Narrow" w:cs="Arial"/>
          <w:bCs/>
          <w:color w:val="000000"/>
          <w:sz w:val="24"/>
          <w:szCs w:val="24"/>
        </w:rPr>
        <w:t xml:space="preserve">à Secretaria da Região Metropolitana de Manaus do Governo do Estado do Amazonas, para que no caso das cotações de preços das empresas no procedimento licitatório, deve restar evidenciado que o responsável pela pesquisa consultou diversas fontes, e que fez vários contatos com possíveis fornecedores, verificou contratos anteriores e, mesmo assim, não logrou êxito na obtenção de três cotações de preços, nos próximos processos licitatórios; </w:t>
      </w:r>
      <w:r w:rsidR="006548B9" w:rsidRPr="005A4AF3">
        <w:rPr>
          <w:rFonts w:ascii="Arial Narrow" w:hAnsi="Arial Narrow" w:cs="Arial"/>
          <w:b/>
          <w:color w:val="000000"/>
          <w:sz w:val="24"/>
          <w:szCs w:val="24"/>
        </w:rPr>
        <w:t xml:space="preserve">9.3. Recomendar </w:t>
      </w:r>
      <w:r w:rsidR="006548B9" w:rsidRPr="005A4AF3">
        <w:rPr>
          <w:rFonts w:ascii="Arial Narrow" w:hAnsi="Arial Narrow" w:cs="Arial"/>
          <w:bCs/>
          <w:color w:val="000000"/>
          <w:sz w:val="24"/>
          <w:szCs w:val="24"/>
        </w:rPr>
        <w:t xml:space="preserve">à Secretaria da Região Metropolitana de Manaus do Governo do Estado do Amazonas, para que nos próximos processos, esclareçam a formação profissional dos servidores responsáveis pelas cotações de preços, e do pregoeiro ou/comissão que recebeu e julgou as propostas de preços dos licitantes, apresentado os comprovantes de inscrição na respectiva entidade de classe, e se tais servidores possuíam conhecimentos técnicos para avaliar Especificações Técnicas principalmente de Usinagem de A.A.U.Q. Se caso de Usinagem de A.A.U.Q., apresente pelo menos, uma Anotação de Responsabilidade Técnica – ART registrada junto a entidade de classe competente, como forma de comprovar que tais profissionais já elaboraram orçamento de mesma natureza, onde consta o item USINAGEM DE A.A.U.Q, conforme previsão contida nos Art. 1°. e 2°, da Lei Federal N° 6.496 de 07/12/1977 c/c os Art. 2° e 3° da Resolução N° 1025/2009 de 30/10/2009 do CONFEA; </w:t>
      </w:r>
      <w:r w:rsidR="006548B9" w:rsidRPr="005A4AF3">
        <w:rPr>
          <w:rFonts w:ascii="Arial Narrow" w:hAnsi="Arial Narrow" w:cs="Arial"/>
          <w:b/>
          <w:color w:val="000000"/>
          <w:sz w:val="24"/>
          <w:szCs w:val="24"/>
        </w:rPr>
        <w:t xml:space="preserve">9.4. Arquivar </w:t>
      </w:r>
      <w:r w:rsidR="006548B9" w:rsidRPr="005A4AF3">
        <w:rPr>
          <w:rFonts w:ascii="Arial Narrow" w:hAnsi="Arial Narrow" w:cs="Arial"/>
          <w:bCs/>
          <w:color w:val="000000"/>
          <w:sz w:val="24"/>
          <w:szCs w:val="24"/>
        </w:rPr>
        <w:t xml:space="preserve">o presente processo após cumprimento de decisão.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Érico Xavier Desterro e Silva (art. 65 do Regimento Interno).</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15.953/2023 (Apenso: 15.286/2021)</w:t>
      </w:r>
      <w:r w:rsidR="006548B9" w:rsidRPr="005A4AF3">
        <w:rPr>
          <w:rFonts w:ascii="Arial Narrow" w:hAnsi="Arial Narrow" w:cs="Arial"/>
          <w:color w:val="000000"/>
          <w:sz w:val="24"/>
          <w:szCs w:val="24"/>
        </w:rPr>
        <w:t xml:space="preserve"> - Recurso de Reconsideração interposto pelo Sr. Wilson Miranda Lima, em face do Acórdão n° 1443/2023-TCE-Tribunal Pleno, exarado nos autos do Processo n° 15.286/2021.</w:t>
      </w:r>
      <w:r w:rsidR="006548B9" w:rsidRPr="005A4AF3">
        <w:rPr>
          <w:rFonts w:ascii="Arial Narrow" w:hAnsi="Arial Narrow" w:cs="Arial"/>
          <w:b/>
          <w:color w:val="000000"/>
          <w:sz w:val="24"/>
          <w:szCs w:val="24"/>
        </w:rPr>
        <w:t xml:space="preserve"> ACÓRDÃO Nº 226/2024: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Conselheiro-Relator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8.1. Conhecer </w:t>
      </w:r>
      <w:r w:rsidR="006548B9" w:rsidRPr="005A4AF3">
        <w:rPr>
          <w:rFonts w:ascii="Arial Narrow" w:hAnsi="Arial Narrow" w:cs="Arial"/>
          <w:bCs/>
          <w:color w:val="000000"/>
          <w:sz w:val="24"/>
          <w:szCs w:val="24"/>
        </w:rPr>
        <w:t>do Recurso de Reconsideração interposto pelo</w:t>
      </w:r>
      <w:r w:rsidR="006548B9" w:rsidRPr="005A4AF3">
        <w:rPr>
          <w:rFonts w:ascii="Arial Narrow" w:hAnsi="Arial Narrow" w:cs="Arial"/>
          <w:b/>
          <w:color w:val="000000"/>
          <w:sz w:val="24"/>
          <w:szCs w:val="24"/>
        </w:rPr>
        <w:t xml:space="preserve"> Sr. Wilson Miranda Lima, </w:t>
      </w:r>
      <w:r w:rsidR="006548B9" w:rsidRPr="005A4AF3">
        <w:rPr>
          <w:rFonts w:ascii="Arial Narrow" w:hAnsi="Arial Narrow" w:cs="Arial"/>
          <w:bCs/>
          <w:color w:val="000000"/>
          <w:sz w:val="24"/>
          <w:szCs w:val="24"/>
        </w:rPr>
        <w:t xml:space="preserve">contra o Acórdão nº 1.443/2023-TCE-Tribunal Pleno, exarado no Processo TCE nº 15.286/2021; </w:t>
      </w:r>
      <w:r w:rsidR="006548B9" w:rsidRPr="005A4AF3">
        <w:rPr>
          <w:rFonts w:ascii="Arial Narrow" w:hAnsi="Arial Narrow" w:cs="Arial"/>
          <w:b/>
          <w:color w:val="000000"/>
          <w:sz w:val="24"/>
          <w:szCs w:val="24"/>
        </w:rPr>
        <w:t xml:space="preserve">8.2. Negar provimento </w:t>
      </w:r>
      <w:r w:rsidR="006548B9" w:rsidRPr="005A4AF3">
        <w:rPr>
          <w:rFonts w:ascii="Arial Narrow" w:hAnsi="Arial Narrow" w:cs="Arial"/>
          <w:bCs/>
          <w:color w:val="000000"/>
          <w:sz w:val="24"/>
          <w:szCs w:val="24"/>
        </w:rPr>
        <w:t>ao Recurso de Reconsideração interposto pelo</w:t>
      </w:r>
      <w:r w:rsidR="006548B9" w:rsidRPr="005A4AF3">
        <w:rPr>
          <w:rFonts w:ascii="Arial Narrow" w:hAnsi="Arial Narrow" w:cs="Arial"/>
          <w:b/>
          <w:color w:val="000000"/>
          <w:sz w:val="24"/>
          <w:szCs w:val="24"/>
        </w:rPr>
        <w:t xml:space="preserve"> Sr. Wilson Miranda Lima</w:t>
      </w:r>
      <w:r w:rsidR="006548B9" w:rsidRPr="005A4AF3">
        <w:rPr>
          <w:rFonts w:ascii="Arial Narrow" w:hAnsi="Arial Narrow" w:cs="Arial"/>
          <w:bCs/>
          <w:color w:val="000000"/>
          <w:sz w:val="24"/>
          <w:szCs w:val="24"/>
        </w:rPr>
        <w:t xml:space="preserve">, mantendo-se o Acórdão nº 1.443/2023-TCE-Tribunal Pleno, exarado no Processo TCE nº 15.286/2021; </w:t>
      </w:r>
      <w:r w:rsidR="006548B9" w:rsidRPr="005A4AF3">
        <w:rPr>
          <w:rFonts w:ascii="Arial Narrow" w:hAnsi="Arial Narrow" w:cs="Arial"/>
          <w:b/>
          <w:color w:val="000000"/>
          <w:sz w:val="24"/>
          <w:szCs w:val="24"/>
        </w:rPr>
        <w:t xml:space="preserve">8.3. Dar ciência </w:t>
      </w:r>
      <w:r w:rsidR="006548B9" w:rsidRPr="005A4AF3">
        <w:rPr>
          <w:rFonts w:ascii="Arial Narrow" w:hAnsi="Arial Narrow" w:cs="Arial"/>
          <w:bCs/>
          <w:color w:val="000000"/>
          <w:sz w:val="24"/>
          <w:szCs w:val="24"/>
        </w:rPr>
        <w:t xml:space="preserve">ao Sr. Wilson Miranda Lima e aos demais interessados do processo; </w:t>
      </w:r>
      <w:r w:rsidR="006548B9" w:rsidRPr="005A4AF3">
        <w:rPr>
          <w:rFonts w:ascii="Arial Narrow" w:hAnsi="Arial Narrow" w:cs="Arial"/>
          <w:b/>
          <w:color w:val="000000"/>
          <w:sz w:val="24"/>
          <w:szCs w:val="24"/>
        </w:rPr>
        <w:t xml:space="preserve">8.4. Arquivar </w:t>
      </w:r>
      <w:r w:rsidR="006548B9" w:rsidRPr="005A4AF3">
        <w:rPr>
          <w:rFonts w:ascii="Arial Narrow" w:hAnsi="Arial Narrow" w:cs="Arial"/>
          <w:bCs/>
          <w:color w:val="000000"/>
          <w:sz w:val="24"/>
          <w:szCs w:val="24"/>
        </w:rPr>
        <w:t xml:space="preserve">os autos, após cumprimento integral do decisório, nos termos regimentais.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Mario Manoel Coelho de Mello (art. 65 do Regimento Interno).</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15.831/2020 (Apenso: 15.830/2020)</w:t>
      </w:r>
      <w:r w:rsidR="006548B9" w:rsidRPr="005A4AF3">
        <w:rPr>
          <w:rFonts w:ascii="Arial Narrow" w:hAnsi="Arial Narrow" w:cs="Arial"/>
          <w:color w:val="000000"/>
          <w:sz w:val="24"/>
          <w:szCs w:val="24"/>
        </w:rPr>
        <w:t xml:space="preserve"> - Denúncia formulada pelo Sr. Antônio </w:t>
      </w:r>
      <w:proofErr w:type="spellStart"/>
      <w:r w:rsidR="006548B9" w:rsidRPr="005A4AF3">
        <w:rPr>
          <w:rFonts w:ascii="Arial Narrow" w:hAnsi="Arial Narrow" w:cs="Arial"/>
          <w:color w:val="000000"/>
          <w:sz w:val="24"/>
          <w:szCs w:val="24"/>
        </w:rPr>
        <w:t>Waldetrudes</w:t>
      </w:r>
      <w:proofErr w:type="spellEnd"/>
      <w:r w:rsidR="006548B9" w:rsidRPr="005A4AF3">
        <w:rPr>
          <w:rFonts w:ascii="Arial Narrow" w:hAnsi="Arial Narrow" w:cs="Arial"/>
          <w:color w:val="000000"/>
          <w:sz w:val="24"/>
          <w:szCs w:val="24"/>
        </w:rPr>
        <w:t xml:space="preserve"> Uchoa de Brito, em face da Prefeitura Municipal de Uarini, pela não apresentação da Prestação de Contas do Convênio n. 044/2012.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Francisca Helena de Souza da Silva - OAB/AM 12420</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256/2024: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xml:space="preserve">, no exercício da competência </w:t>
      </w:r>
      <w:r w:rsidR="006548B9" w:rsidRPr="005A4AF3">
        <w:rPr>
          <w:rFonts w:ascii="Arial Narrow" w:hAnsi="Arial Narrow" w:cs="Arial"/>
          <w:sz w:val="24"/>
          <w:szCs w:val="24"/>
        </w:rPr>
        <w:lastRenderedPageBreak/>
        <w:t>atribuída</w:t>
      </w:r>
      <w:r w:rsidR="006548B9" w:rsidRPr="005A4AF3">
        <w:rPr>
          <w:rFonts w:ascii="Arial Narrow" w:hAnsi="Arial Narrow" w:cs="Arial"/>
          <w:noProof/>
          <w:sz w:val="24"/>
          <w:szCs w:val="24"/>
        </w:rPr>
        <w:t xml:space="preserve"> pelo art. 5º, inciso XII e art. 11, inciso III, alínea “c”, da Resolução n.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por maioria</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 xml:space="preserve">Conselheiro-Relator, </w:t>
      </w:r>
      <w:r w:rsidR="006548B9" w:rsidRPr="005A4AF3">
        <w:rPr>
          <w:rFonts w:ascii="Arial Narrow" w:hAnsi="Arial Narrow" w:cs="Arial"/>
          <w:iCs/>
          <w:noProof/>
          <w:sz w:val="24"/>
          <w:szCs w:val="24"/>
        </w:rPr>
        <w:t>que acatou em sessão o voto-destaque do Conselheiro Erico Xavier Desterro e Silva,</w:t>
      </w:r>
      <w:r w:rsidR="006548B9" w:rsidRPr="005A4AF3">
        <w:rPr>
          <w:rFonts w:ascii="Arial Narrow" w:hAnsi="Arial Narrow" w:cs="Arial"/>
          <w:i/>
          <w:noProof/>
          <w:sz w:val="24"/>
          <w:szCs w:val="24"/>
        </w:rPr>
        <w:t xml:space="preserve"> </w:t>
      </w:r>
      <w:r w:rsidR="006548B9" w:rsidRPr="005A4AF3">
        <w:rPr>
          <w:rFonts w:ascii="Arial Narrow" w:hAnsi="Arial Narrow" w:cs="Arial"/>
          <w:b/>
          <w:noProof/>
          <w:sz w:val="24"/>
          <w:szCs w:val="24"/>
        </w:rPr>
        <w:t>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da presente denúncia interposta contra a Prefeitura Municipal de Uarini, sob a responsabilidade à época do Sr. Francisco Togo Soares, pela ausência da 2° parcela da prestação de contas do convênio n° 44/2012-SEINFRA, firmado entre o Estado (SEINFRA) e o município de Uarini; </w:t>
      </w:r>
      <w:r w:rsidR="006548B9" w:rsidRPr="005A4AF3">
        <w:rPr>
          <w:rFonts w:ascii="Arial Narrow" w:hAnsi="Arial Narrow" w:cs="Arial"/>
          <w:b/>
          <w:bCs/>
          <w:color w:val="000000"/>
          <w:sz w:val="24"/>
          <w:szCs w:val="24"/>
        </w:rPr>
        <w:t>8.2. Reconhecer</w:t>
      </w:r>
      <w:r w:rsidR="006548B9" w:rsidRPr="005A4AF3">
        <w:rPr>
          <w:rFonts w:ascii="Arial Narrow" w:hAnsi="Arial Narrow" w:cs="Arial"/>
          <w:color w:val="000000"/>
          <w:sz w:val="24"/>
          <w:szCs w:val="24"/>
        </w:rPr>
        <w:t xml:space="preserve"> a prescrição da pretensão punitiva/ressarcitória com resolução do mérito; </w:t>
      </w:r>
      <w:r w:rsidR="006548B9" w:rsidRPr="005A4AF3">
        <w:rPr>
          <w:rFonts w:ascii="Arial Narrow" w:hAnsi="Arial Narrow" w:cs="Arial"/>
          <w:b/>
          <w:bCs/>
          <w:color w:val="000000"/>
          <w:sz w:val="24"/>
          <w:szCs w:val="24"/>
        </w:rPr>
        <w:t>8.3. Determinar</w:t>
      </w:r>
      <w:r w:rsidR="006548B9" w:rsidRPr="005A4AF3">
        <w:rPr>
          <w:rFonts w:ascii="Arial Narrow" w:hAnsi="Arial Narrow" w:cs="Arial"/>
          <w:color w:val="000000"/>
          <w:sz w:val="24"/>
          <w:szCs w:val="24"/>
        </w:rPr>
        <w:t xml:space="preserve"> a remessa dos autos ao Ministério Público Estadual e encaminhamento à Corregedoria do Tribunal; </w:t>
      </w:r>
      <w:r w:rsidR="006548B9" w:rsidRPr="005A4AF3">
        <w:rPr>
          <w:rFonts w:ascii="Arial Narrow" w:hAnsi="Arial Narrow" w:cs="Arial"/>
          <w:b/>
          <w:bCs/>
          <w:color w:val="000000"/>
          <w:sz w:val="24"/>
          <w:szCs w:val="24"/>
        </w:rPr>
        <w:t>8.4. Dar ciência</w:t>
      </w:r>
      <w:r w:rsidR="006548B9" w:rsidRPr="005A4AF3">
        <w:rPr>
          <w:rFonts w:ascii="Arial Narrow" w:hAnsi="Arial Narrow" w:cs="Arial"/>
          <w:color w:val="000000"/>
          <w:sz w:val="24"/>
          <w:szCs w:val="24"/>
        </w:rPr>
        <w:t xml:space="preserve"> ao Sr. Francisco Togo Soares e aos demais interessados; </w:t>
      </w:r>
      <w:r w:rsidR="006548B9" w:rsidRPr="005A4AF3">
        <w:rPr>
          <w:rFonts w:ascii="Arial Narrow" w:hAnsi="Arial Narrow" w:cs="Arial"/>
          <w:b/>
          <w:bCs/>
          <w:color w:val="000000"/>
          <w:sz w:val="24"/>
          <w:szCs w:val="24"/>
        </w:rPr>
        <w:t>8.5. Arquivar</w:t>
      </w:r>
      <w:r w:rsidR="006548B9" w:rsidRPr="005A4AF3">
        <w:rPr>
          <w:rFonts w:ascii="Arial Narrow" w:hAnsi="Arial Narrow" w:cs="Arial"/>
          <w:color w:val="000000"/>
          <w:sz w:val="24"/>
          <w:szCs w:val="24"/>
        </w:rPr>
        <w:t xml:space="preserve"> o presente processo após a ciência dos interessados. </w:t>
      </w:r>
      <w:r w:rsidR="006548B9" w:rsidRPr="005A4AF3">
        <w:rPr>
          <w:rFonts w:ascii="Arial Narrow" w:hAnsi="Arial Narrow" w:cs="Arial"/>
          <w:i/>
          <w:iCs/>
          <w:color w:val="000000"/>
          <w:sz w:val="24"/>
          <w:szCs w:val="24"/>
        </w:rPr>
        <w:t>Vencido o voto-destaque proferido em sessão pelo Conselheiro Mario Manoel Coelho de Mello, de acordo com voto original do Relator</w:t>
      </w:r>
      <w:r w:rsidR="006548B9" w:rsidRPr="005A4AF3">
        <w:rPr>
          <w:rFonts w:ascii="Arial Narrow" w:hAnsi="Arial Narrow" w:cs="Arial"/>
          <w:color w:val="000000"/>
          <w:sz w:val="24"/>
          <w:szCs w:val="24"/>
        </w:rPr>
        <w:t>.</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15.830/2020 (Apenso: 15.831/2020)</w:t>
      </w:r>
      <w:r w:rsidR="006548B9" w:rsidRPr="005A4AF3">
        <w:rPr>
          <w:rFonts w:ascii="Arial Narrow" w:hAnsi="Arial Narrow" w:cs="Arial"/>
          <w:color w:val="000000"/>
          <w:sz w:val="24"/>
          <w:szCs w:val="24"/>
        </w:rPr>
        <w:t xml:space="preserve"> - </w:t>
      </w:r>
      <w:r w:rsidR="006548B9" w:rsidRPr="005A4AF3">
        <w:rPr>
          <w:rFonts w:ascii="Arial Narrow" w:hAnsi="Arial Narrow" w:cs="Arial"/>
          <w:noProof/>
          <w:sz w:val="24"/>
          <w:szCs w:val="24"/>
        </w:rPr>
        <w:t>Prestação de Contas referente a 1ª Parcela do Termo de Convênio nº 44/2012, firmado entre a Prefeitura Municipal de Uarini e a SEINFRA.</w:t>
      </w:r>
      <w:r w:rsidR="006548B9" w:rsidRPr="005A4AF3">
        <w:rPr>
          <w:rFonts w:ascii="Arial Narrow" w:hAnsi="Arial Narrow" w:cs="Arial"/>
          <w:b/>
          <w:color w:val="000000"/>
          <w:sz w:val="24"/>
          <w:szCs w:val="24"/>
        </w:rPr>
        <w:t xml:space="preserve"> ACÓRDÃO Nº 255/2024: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por maioria</w:t>
      </w:r>
      <w:r w:rsidR="006548B9" w:rsidRPr="005A4AF3">
        <w:rPr>
          <w:rFonts w:ascii="Arial Narrow" w:hAnsi="Arial Narrow" w:cs="Arial"/>
          <w:noProof/>
          <w:sz w:val="24"/>
          <w:szCs w:val="24"/>
        </w:rPr>
        <w:t>,</w:t>
      </w:r>
      <w:r w:rsidR="006548B9" w:rsidRPr="005A4AF3">
        <w:rPr>
          <w:rFonts w:ascii="Arial Narrow" w:hAnsi="Arial Narrow" w:cs="Arial"/>
          <w:sz w:val="24"/>
          <w:szCs w:val="24"/>
        </w:rPr>
        <w:t xml:space="preserve"> nos termos do voto do Excelentíssimo Senhor </w:t>
      </w:r>
      <w:r w:rsidR="006548B9" w:rsidRPr="005A4AF3">
        <w:rPr>
          <w:rFonts w:ascii="Arial Narrow" w:hAnsi="Arial Narrow" w:cs="Arial"/>
          <w:noProof/>
          <w:sz w:val="24"/>
          <w:szCs w:val="24"/>
        </w:rPr>
        <w:t xml:space="preserve">Conselheiro-Relator, </w:t>
      </w:r>
      <w:r w:rsidR="006548B9" w:rsidRPr="005A4AF3">
        <w:rPr>
          <w:rFonts w:ascii="Arial Narrow" w:hAnsi="Arial Narrow" w:cs="Arial"/>
          <w:iCs/>
          <w:noProof/>
          <w:sz w:val="24"/>
          <w:szCs w:val="24"/>
        </w:rPr>
        <w:t>que acatou em sessão o voto-destaque do Conselheiro Erico  Xavier Desterro e Silva</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8.1. Reconhecer </w:t>
      </w:r>
      <w:r w:rsidR="006548B9" w:rsidRPr="005A4AF3">
        <w:rPr>
          <w:rFonts w:ascii="Arial Narrow" w:hAnsi="Arial Narrow" w:cs="Arial"/>
          <w:bCs/>
          <w:color w:val="000000"/>
          <w:sz w:val="24"/>
          <w:szCs w:val="24"/>
        </w:rPr>
        <w:t xml:space="preserve">a prescrição da pretensão punitiva quanto 1° parcela da prestação de contas do convênio n° 44/2012-SEINFRA, firmado entre o Estado (SEINFRA) e o município de Uarini, por sua Prefeitura, com a finalidade expressa de urbanização da orla do município, no valor de R$ 595.497,68 (quinhentos e noventa e cinco mil e quatrocentos e noventa e sete reais e sessenta e oito centavos); </w:t>
      </w:r>
      <w:r w:rsidR="006548B9" w:rsidRPr="005A4AF3">
        <w:rPr>
          <w:rFonts w:ascii="Arial Narrow" w:hAnsi="Arial Narrow" w:cs="Arial"/>
          <w:b/>
          <w:color w:val="000000"/>
          <w:sz w:val="24"/>
          <w:szCs w:val="24"/>
        </w:rPr>
        <w:t xml:space="preserve">8.2. Determinar </w:t>
      </w:r>
      <w:r w:rsidR="006548B9" w:rsidRPr="005A4AF3">
        <w:rPr>
          <w:rFonts w:ascii="Arial Narrow" w:hAnsi="Arial Narrow" w:cs="Arial"/>
          <w:bCs/>
          <w:color w:val="000000"/>
          <w:sz w:val="24"/>
          <w:szCs w:val="24"/>
        </w:rPr>
        <w:t xml:space="preserve">a remessa dos autos ao Ministério Público Estadual e encaminhamento à Corregedoria do Tribunal; </w:t>
      </w:r>
      <w:r w:rsidR="006548B9" w:rsidRPr="005A4AF3">
        <w:rPr>
          <w:rFonts w:ascii="Arial Narrow" w:hAnsi="Arial Narrow" w:cs="Arial"/>
          <w:b/>
          <w:color w:val="000000"/>
          <w:sz w:val="24"/>
          <w:szCs w:val="24"/>
        </w:rPr>
        <w:t xml:space="preserve">8.3. Dar ciência </w:t>
      </w:r>
      <w:r w:rsidR="006548B9" w:rsidRPr="005A4AF3">
        <w:rPr>
          <w:rFonts w:ascii="Arial Narrow" w:hAnsi="Arial Narrow" w:cs="Arial"/>
          <w:bCs/>
          <w:color w:val="000000"/>
          <w:sz w:val="24"/>
          <w:szCs w:val="24"/>
        </w:rPr>
        <w:t xml:space="preserve">ao Sr. Francisco Togo Soares, então prefeito de Uarini, e aos demais interessados; </w:t>
      </w:r>
      <w:r w:rsidR="006548B9" w:rsidRPr="005A4AF3">
        <w:rPr>
          <w:rFonts w:ascii="Arial Narrow" w:hAnsi="Arial Narrow" w:cs="Arial"/>
          <w:b/>
          <w:color w:val="000000"/>
          <w:sz w:val="24"/>
          <w:szCs w:val="24"/>
        </w:rPr>
        <w:t xml:space="preserve">8.4. Arquivar </w:t>
      </w:r>
      <w:r w:rsidR="006548B9" w:rsidRPr="005A4AF3">
        <w:rPr>
          <w:rFonts w:ascii="Arial Narrow" w:hAnsi="Arial Narrow" w:cs="Arial"/>
          <w:bCs/>
          <w:color w:val="000000"/>
          <w:sz w:val="24"/>
          <w:szCs w:val="24"/>
        </w:rPr>
        <w:t xml:space="preserve">o presente processo após a ciência dos interessados. </w:t>
      </w:r>
      <w:r w:rsidR="006548B9" w:rsidRPr="005A4AF3">
        <w:rPr>
          <w:rFonts w:ascii="Arial Narrow" w:hAnsi="Arial Narrow" w:cs="Arial"/>
          <w:bCs/>
          <w:i/>
          <w:iCs/>
          <w:color w:val="000000"/>
          <w:sz w:val="24"/>
          <w:szCs w:val="24"/>
        </w:rPr>
        <w:t>Vencido o voto-destaque proferido em sessão pelo Conselheiro Mario Manoel Coelho de Mello, de acordo com voto original do relator.</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15.504/2021</w:t>
      </w:r>
      <w:r w:rsidR="006548B9" w:rsidRPr="005A4AF3">
        <w:rPr>
          <w:rFonts w:ascii="Arial Narrow" w:hAnsi="Arial Narrow" w:cs="Arial"/>
          <w:color w:val="000000"/>
          <w:sz w:val="24"/>
          <w:szCs w:val="24"/>
        </w:rPr>
        <w:t xml:space="preserve"> - </w:t>
      </w:r>
      <w:r w:rsidR="006548B9" w:rsidRPr="005A4AF3">
        <w:rPr>
          <w:rFonts w:ascii="Arial Narrow" w:hAnsi="Arial Narrow" w:cs="Arial"/>
          <w:noProof/>
          <w:sz w:val="24"/>
          <w:szCs w:val="24"/>
        </w:rPr>
        <w:t>Tomada de Contas referente ao Termo de Responsabilidade nº 26/2012, firmado entre Secretaria de Estado de Assistência Social – SEAS e a Prefeitura Municipal do Careiro.</w:t>
      </w:r>
      <w:r w:rsidR="006548B9" w:rsidRPr="005A4AF3">
        <w:rPr>
          <w:rFonts w:ascii="Arial Narrow" w:hAnsi="Arial Narrow" w:cs="Arial"/>
          <w:b/>
          <w:color w:val="000000"/>
          <w:sz w:val="24"/>
          <w:szCs w:val="24"/>
        </w:rPr>
        <w:t xml:space="preserve"> ACÓRDÃO Nº 220/2024: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15, inciso VI,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Conselheiro-Relator</w:t>
      </w:r>
      <w:r w:rsidR="006548B9" w:rsidRPr="005A4AF3">
        <w:rPr>
          <w:rFonts w:ascii="Arial Narrow" w:hAnsi="Arial Narrow" w:cs="Arial"/>
          <w:i/>
          <w:iCs/>
          <w:noProof/>
          <w:sz w:val="24"/>
          <w:szCs w:val="24"/>
        </w:rPr>
        <w:t xml:space="preserve">, </w:t>
      </w:r>
      <w:r w:rsidR="006548B9" w:rsidRPr="005A4AF3">
        <w:rPr>
          <w:rFonts w:ascii="Arial Narrow" w:hAnsi="Arial Narrow" w:cs="Arial"/>
          <w:iCs/>
          <w:noProof/>
          <w:sz w:val="24"/>
          <w:szCs w:val="24"/>
        </w:rPr>
        <w:t>que acatou em sessão o voto-destaque do Conselheiro Erico Xavier Desterro e Silva</w:t>
      </w:r>
      <w:r w:rsidR="006548B9" w:rsidRPr="005A4AF3">
        <w:rPr>
          <w:rFonts w:ascii="Arial Narrow" w:hAnsi="Arial Narrow" w:cs="Arial"/>
          <w:i/>
          <w:iCs/>
          <w:noProof/>
          <w:sz w:val="24"/>
          <w:szCs w:val="24"/>
        </w:rPr>
        <w:t>,</w:t>
      </w:r>
      <w:r w:rsidR="006548B9" w:rsidRPr="005A4AF3">
        <w:rPr>
          <w:rFonts w:ascii="Arial Narrow" w:hAnsi="Arial Narrow" w:cs="Arial"/>
          <w:b/>
          <w:noProof/>
          <w:sz w:val="24"/>
          <w:szCs w:val="24"/>
        </w:rPr>
        <w:t xml:space="preserve"> 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Reconhecer</w:t>
      </w:r>
      <w:r w:rsidR="006548B9" w:rsidRPr="005A4AF3">
        <w:rPr>
          <w:rFonts w:ascii="Arial Narrow" w:hAnsi="Arial Narrow" w:cs="Arial"/>
          <w:color w:val="000000"/>
          <w:sz w:val="24"/>
          <w:szCs w:val="24"/>
        </w:rPr>
        <w:t xml:space="preserve"> a prescrição da pretensão punitiva e ressarcitória no caso, tendo em vista a incidência da matéria prejudicial de mérito nos termos apresentados, com a consequente extinção do processo com a resolução de mérito desta tomada de contas; </w:t>
      </w:r>
      <w:r w:rsidR="006548B9" w:rsidRPr="005A4AF3">
        <w:rPr>
          <w:rFonts w:ascii="Arial Narrow" w:hAnsi="Arial Narrow" w:cs="Arial"/>
          <w:b/>
          <w:bCs/>
          <w:color w:val="000000"/>
          <w:sz w:val="24"/>
          <w:szCs w:val="24"/>
        </w:rPr>
        <w:t>8.2. Determinar</w:t>
      </w:r>
      <w:r w:rsidR="006548B9" w:rsidRPr="005A4AF3">
        <w:rPr>
          <w:rFonts w:ascii="Arial Narrow" w:hAnsi="Arial Narrow" w:cs="Arial"/>
          <w:color w:val="000000"/>
          <w:sz w:val="24"/>
          <w:szCs w:val="24"/>
        </w:rPr>
        <w:t xml:space="preserve"> a remessa dos autos ao Ministério Público Estadual e à Corregedoria do Tribunal;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 Secretaria de Estado de Assistência Social - SEAS, e aos demais interessados; </w:t>
      </w:r>
      <w:r w:rsidR="006548B9" w:rsidRPr="005A4AF3">
        <w:rPr>
          <w:rFonts w:ascii="Arial Narrow" w:hAnsi="Arial Narrow" w:cs="Arial"/>
          <w:b/>
          <w:bCs/>
          <w:color w:val="000000"/>
          <w:sz w:val="24"/>
          <w:szCs w:val="24"/>
        </w:rPr>
        <w:t>8.4. Arquivar</w:t>
      </w:r>
      <w:r w:rsidR="006548B9" w:rsidRPr="005A4AF3">
        <w:rPr>
          <w:rFonts w:ascii="Arial Narrow" w:hAnsi="Arial Narrow" w:cs="Arial"/>
          <w:color w:val="000000"/>
          <w:sz w:val="24"/>
          <w:szCs w:val="24"/>
        </w:rPr>
        <w:t xml:space="preserve"> o presente processo após o cumprimento das formalidades legais. </w:t>
      </w:r>
      <w:r w:rsidR="006548B9" w:rsidRPr="005A4AF3">
        <w:rPr>
          <w:rFonts w:ascii="Arial Narrow" w:hAnsi="Arial Narrow" w:cs="Arial"/>
          <w:b/>
          <w:color w:val="000000"/>
          <w:sz w:val="24"/>
          <w:szCs w:val="24"/>
        </w:rPr>
        <w:t>PROCESSO Nº 12.982/2019</w:t>
      </w:r>
      <w:r w:rsidR="006548B9" w:rsidRPr="005A4AF3">
        <w:rPr>
          <w:rFonts w:ascii="Arial Narrow" w:hAnsi="Arial Narrow" w:cs="Arial"/>
          <w:color w:val="000000"/>
          <w:sz w:val="24"/>
          <w:szCs w:val="24"/>
        </w:rPr>
        <w:t xml:space="preserve"> - Representação formulada pelo Ministério Público de Contas, em face da Secretaria de Estado do Meio Ambiente - SEMA, acerca de possíveis ilegalidades no Termo de Cooperação Técnica nº 003/2015 e seu Aditivo, firmado com a Fundação Amazonas Sustentável – FAS.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Robério dos Santos Pereira Braga - OAB/AM 1205, Rosa Oliveira de Pontes Braga - OAB/AM 4231 e Jones Ramos dos Santos – OAB/AM 6333.</w:t>
      </w:r>
      <w:r w:rsidR="006548B9" w:rsidRPr="005A4AF3">
        <w:rPr>
          <w:rFonts w:ascii="Arial Narrow" w:hAnsi="Arial Narrow" w:cs="Arial"/>
          <w:b/>
          <w:color w:val="000000"/>
          <w:sz w:val="24"/>
          <w:szCs w:val="24"/>
        </w:rPr>
        <w:t xml:space="preserve"> ACÓRDÃO Nº 227/2024: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Conselheiro-Relator</w:t>
      </w:r>
      <w:r w:rsidR="006548B9" w:rsidRPr="005A4AF3">
        <w:rPr>
          <w:rFonts w:ascii="Arial Narrow" w:hAnsi="Arial Narrow" w:cs="Arial"/>
          <w:b/>
          <w:noProof/>
          <w:sz w:val="24"/>
          <w:szCs w:val="24"/>
        </w:rPr>
        <w:t>,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a representação formulada pelo Ministério Público de Contas – </w:t>
      </w:r>
      <w:r w:rsidR="006548B9" w:rsidRPr="005A4AF3">
        <w:rPr>
          <w:rFonts w:ascii="Arial Narrow" w:hAnsi="Arial Narrow" w:cs="Arial"/>
          <w:color w:val="000000"/>
          <w:sz w:val="24"/>
          <w:szCs w:val="24"/>
        </w:rPr>
        <w:lastRenderedPageBreak/>
        <w:t xml:space="preserve">MPC em face da Secretaria de Estado do Meio Ambiente - Sema, acerca de supostas irregularidades no Termo de Cooperação Técnica n.º 003/2015 e seu Aditivo (2018), firmados com a Fundação Amazonas Sustentável – FAS para execução de programas e projetos sobre Mudanças Climáticas, Conservação Ambiental e Desenvolvimento Sustentável, e o Programa Bolsa Floresta; </w:t>
      </w:r>
      <w:r w:rsidR="006548B9" w:rsidRPr="005A4AF3">
        <w:rPr>
          <w:rFonts w:ascii="Arial Narrow" w:hAnsi="Arial Narrow" w:cs="Arial"/>
          <w:b/>
          <w:bCs/>
          <w:color w:val="000000"/>
          <w:sz w:val="24"/>
          <w:szCs w:val="24"/>
        </w:rPr>
        <w:t>9.2. Julgar Parcialmente Procedente</w:t>
      </w:r>
      <w:r w:rsidR="006548B9" w:rsidRPr="005A4AF3">
        <w:rPr>
          <w:rFonts w:ascii="Arial Narrow" w:hAnsi="Arial Narrow" w:cs="Arial"/>
          <w:color w:val="000000"/>
          <w:sz w:val="24"/>
          <w:szCs w:val="24"/>
        </w:rPr>
        <w:t xml:space="preserve"> a representação, visto que a gestão da Secretaria de Estado do Meio Ambiente - Sema, não logrou êxito em justificar o motivo pelo qual optou por aditivar e manter o Termo de Cooperação nº 003/2015, durante os anos subsequentes; </w:t>
      </w:r>
      <w:r w:rsidR="006548B9" w:rsidRPr="005A4AF3">
        <w:rPr>
          <w:rFonts w:ascii="Arial Narrow" w:hAnsi="Arial Narrow" w:cs="Arial"/>
          <w:b/>
          <w:bCs/>
          <w:color w:val="000000"/>
          <w:sz w:val="24"/>
          <w:szCs w:val="24"/>
        </w:rPr>
        <w:t>9.3. Determinar</w:t>
      </w:r>
      <w:r w:rsidR="006548B9" w:rsidRPr="005A4AF3">
        <w:rPr>
          <w:rFonts w:ascii="Arial Narrow" w:hAnsi="Arial Narrow" w:cs="Arial"/>
          <w:color w:val="000000"/>
          <w:sz w:val="24"/>
          <w:szCs w:val="24"/>
        </w:rPr>
        <w:t xml:space="preserve"> para que nas próximas ações referentes à programas públicos, atentar para a Lei Federal nº 12.527/2011, Lei de Acesso à Informação, que se destina a regulamentar dispositivos da Constituição da República Federativa do Brasil que dispõem sobre o direito de acesso à informação e sua restrição; </w:t>
      </w:r>
      <w:r w:rsidR="006548B9" w:rsidRPr="005A4AF3">
        <w:rPr>
          <w:rFonts w:ascii="Arial Narrow" w:hAnsi="Arial Narrow" w:cs="Arial"/>
          <w:b/>
          <w:bCs/>
          <w:color w:val="000000"/>
          <w:sz w:val="24"/>
          <w:szCs w:val="24"/>
        </w:rPr>
        <w:t>9.4. Determinar</w:t>
      </w:r>
      <w:r w:rsidR="006548B9" w:rsidRPr="005A4AF3">
        <w:rPr>
          <w:rFonts w:ascii="Arial Narrow" w:hAnsi="Arial Narrow" w:cs="Arial"/>
          <w:color w:val="000000"/>
          <w:sz w:val="24"/>
          <w:szCs w:val="24"/>
        </w:rPr>
        <w:t xml:space="preserve"> seu registro no setor competente e dê ciência aos Interessados. </w:t>
      </w:r>
      <w:r w:rsidR="006548B9" w:rsidRPr="005A4AF3">
        <w:rPr>
          <w:rFonts w:ascii="Arial Narrow" w:hAnsi="Arial Narrow" w:cs="Arial"/>
          <w:b/>
          <w:color w:val="000000"/>
          <w:sz w:val="24"/>
          <w:szCs w:val="24"/>
        </w:rPr>
        <w:t>PROCESSO Nº 11.805/2022</w:t>
      </w:r>
      <w:r w:rsidR="006548B9" w:rsidRPr="005A4AF3">
        <w:rPr>
          <w:rFonts w:ascii="Arial Narrow" w:hAnsi="Arial Narrow" w:cs="Arial"/>
          <w:color w:val="000000"/>
          <w:sz w:val="24"/>
          <w:szCs w:val="24"/>
        </w:rPr>
        <w:t xml:space="preserve"> - Prestação de Contas Anual da Prefeitura Municipal de São Gabriel da Cachoeira, de responsabilidade do Sr. Clovis Moreira Saldanha, referente ao exercício de 2021.</w:t>
      </w:r>
      <w:r w:rsidR="006548B9" w:rsidRPr="005A4AF3">
        <w:rPr>
          <w:rFonts w:ascii="Arial Narrow" w:hAnsi="Arial Narrow" w:cs="Arial"/>
          <w:i/>
          <w:color w:val="000000"/>
          <w:sz w:val="24"/>
          <w:szCs w:val="24"/>
        </w:rPr>
        <w:t xml:space="preserve"> PROCESSO RETIRADO DE PAUTA PELO RELATOR. </w:t>
      </w:r>
      <w:r w:rsidR="006548B9" w:rsidRPr="005A4AF3">
        <w:rPr>
          <w:rFonts w:ascii="Arial Narrow" w:hAnsi="Arial Narrow" w:cs="Arial"/>
          <w:b/>
          <w:color w:val="000000"/>
          <w:sz w:val="24"/>
          <w:szCs w:val="24"/>
        </w:rPr>
        <w:t>PROCESSO Nº 16.503/2022</w:t>
      </w:r>
      <w:r w:rsidR="006548B9" w:rsidRPr="005A4AF3">
        <w:rPr>
          <w:rFonts w:ascii="Arial Narrow" w:hAnsi="Arial Narrow" w:cs="Arial"/>
          <w:color w:val="000000"/>
          <w:sz w:val="24"/>
          <w:szCs w:val="24"/>
        </w:rPr>
        <w:t xml:space="preserve"> - Representação interposta pela Secretaria Geral de Controle Externo, em face da Prefeitura Municipal de Maués, quanto à possível violação aos princípios da economicidade e da vantajosidade na Ata de Registro nº 33/2022, bem como pela ausência de divulgação do edital do Pregão Presencial nº 032/2022, que gerou a referida Ata.</w:t>
      </w:r>
      <w:r w:rsidR="006548B9" w:rsidRPr="005A4AF3">
        <w:rPr>
          <w:rFonts w:ascii="Arial Narrow" w:hAnsi="Arial Narrow" w:cs="Arial"/>
          <w:b/>
          <w:color w:val="000000"/>
          <w:sz w:val="24"/>
          <w:szCs w:val="24"/>
        </w:rPr>
        <w:t xml:space="preserve"> ACÓRDÃO Nº 228/2024: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Conselheiro-Relator</w:t>
      </w:r>
      <w:r w:rsidR="006548B9" w:rsidRPr="005A4AF3">
        <w:rPr>
          <w:rFonts w:ascii="Arial Narrow" w:hAnsi="Arial Narrow" w:cs="Arial"/>
          <w:b/>
          <w:noProof/>
          <w:sz w:val="24"/>
          <w:szCs w:val="24"/>
        </w:rPr>
        <w:t>,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a representação oriunda da Manifestação nº 365/2022-Ouvidoria interposta pela SECEX – TCE/AM; </w:t>
      </w:r>
      <w:r w:rsidR="006548B9" w:rsidRPr="005A4AF3">
        <w:rPr>
          <w:rFonts w:ascii="Arial Narrow" w:hAnsi="Arial Narrow" w:cs="Arial"/>
          <w:b/>
          <w:bCs/>
          <w:color w:val="000000"/>
          <w:sz w:val="24"/>
          <w:szCs w:val="24"/>
        </w:rPr>
        <w:t>9.2. Julgar parcialmente procedente</w:t>
      </w:r>
      <w:r w:rsidR="006548B9" w:rsidRPr="005A4AF3">
        <w:rPr>
          <w:rFonts w:ascii="Arial Narrow" w:hAnsi="Arial Narrow" w:cs="Arial"/>
          <w:color w:val="000000"/>
          <w:sz w:val="24"/>
          <w:szCs w:val="24"/>
        </w:rPr>
        <w:t xml:space="preserve"> representação interposta pela Secretaria Geral de Controle Externo, em face da Prefeitura Municipal de Maués, quanto à possível violação aos princípios da economicidade e da vantajosidade na Ata de Registro nº 33/2022, bem como pela ausência de divulgação do edital do Pregão Presencial nº 032/2022, que gerou a referida Ata, tendo como objeto a eventual contratação de empresa especializada no fornecimento de materiais de expediente e correlato; </w:t>
      </w:r>
      <w:r w:rsidR="006548B9" w:rsidRPr="005A4AF3">
        <w:rPr>
          <w:rFonts w:ascii="Arial Narrow" w:hAnsi="Arial Narrow" w:cs="Arial"/>
          <w:b/>
          <w:bCs/>
          <w:color w:val="000000"/>
          <w:sz w:val="24"/>
          <w:szCs w:val="24"/>
        </w:rPr>
        <w:t>9.3. Aplicar multa</w:t>
      </w:r>
      <w:r w:rsidR="006548B9" w:rsidRPr="005A4AF3">
        <w:rPr>
          <w:rFonts w:ascii="Arial Narrow" w:hAnsi="Arial Narrow" w:cs="Arial"/>
          <w:color w:val="000000"/>
          <w:sz w:val="24"/>
          <w:szCs w:val="24"/>
        </w:rPr>
        <w:t xml:space="preserve"> ao </w:t>
      </w:r>
      <w:r w:rsidR="006548B9" w:rsidRPr="005A4AF3">
        <w:rPr>
          <w:rFonts w:ascii="Arial Narrow" w:hAnsi="Arial Narrow" w:cs="Arial"/>
          <w:b/>
          <w:bCs/>
          <w:color w:val="000000"/>
          <w:sz w:val="24"/>
          <w:szCs w:val="24"/>
        </w:rPr>
        <w:t>Sr. Carlos Roberto de Oliveira Junior</w:t>
      </w:r>
      <w:r w:rsidR="006548B9" w:rsidRPr="005A4AF3">
        <w:rPr>
          <w:rFonts w:ascii="Arial Narrow" w:hAnsi="Arial Narrow" w:cs="Arial"/>
          <w:color w:val="000000"/>
          <w:sz w:val="24"/>
          <w:szCs w:val="24"/>
        </w:rPr>
        <w:t xml:space="preserve"> no valor de </w:t>
      </w:r>
      <w:r w:rsidR="006548B9" w:rsidRPr="005A4AF3">
        <w:rPr>
          <w:rFonts w:ascii="Arial Narrow" w:hAnsi="Arial Narrow" w:cs="Arial"/>
          <w:b/>
          <w:bCs/>
          <w:color w:val="000000"/>
          <w:sz w:val="24"/>
          <w:szCs w:val="24"/>
        </w:rPr>
        <w:t>R$13.654,39</w:t>
      </w:r>
      <w:r w:rsidR="006548B9" w:rsidRPr="005A4AF3">
        <w:rPr>
          <w:rFonts w:ascii="Arial Narrow" w:hAnsi="Arial Narrow" w:cs="Arial"/>
          <w:color w:val="000000"/>
          <w:sz w:val="24"/>
          <w:szCs w:val="24"/>
        </w:rPr>
        <w:t xml:space="preserve"> e fixar </w:t>
      </w:r>
      <w:r w:rsidR="006548B9" w:rsidRPr="005A4AF3">
        <w:rPr>
          <w:rFonts w:ascii="Arial Narrow" w:hAnsi="Arial Narrow" w:cs="Arial"/>
          <w:b/>
          <w:bCs/>
          <w:color w:val="000000"/>
          <w:sz w:val="24"/>
          <w:szCs w:val="24"/>
        </w:rPr>
        <w:t>prazo de 30 dias</w:t>
      </w:r>
      <w:r w:rsidR="006548B9" w:rsidRPr="005A4AF3">
        <w:rPr>
          <w:rFonts w:ascii="Arial Narrow" w:hAnsi="Arial Narrow" w:cs="Arial"/>
          <w:color w:val="000000"/>
          <w:sz w:val="24"/>
          <w:szCs w:val="24"/>
        </w:rPr>
        <w:t xml:space="preserve"> para que o responsável recolha o valor da MULTA, por ato praticado com grave infração à norma legal, nos termos do Art. 54, VI, da Lei nº 2.423/96 c/c com o art. 308, VI da Resolução nº 04/2002 - Regimento Interno, em descumprimento ao que determina o art. 6º, inciso I; art. 7º, inciso VI; art. 8, §1º, inciso IV e §2º da Lei 12.527/2011 (Lei de Acesso à Informação - LAI),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bCs/>
          <w:color w:val="000000"/>
          <w:sz w:val="24"/>
          <w:szCs w:val="24"/>
        </w:rPr>
        <w:t>9.4. Determinar</w:t>
      </w:r>
      <w:r w:rsidR="006548B9" w:rsidRPr="005A4AF3">
        <w:rPr>
          <w:rFonts w:ascii="Arial Narrow" w:hAnsi="Arial Narrow" w:cs="Arial"/>
          <w:color w:val="000000"/>
          <w:sz w:val="24"/>
          <w:szCs w:val="24"/>
        </w:rPr>
        <w:t xml:space="preserve"> à Prefeitura de Maués que observe com rigor as previsões insertas nos </w:t>
      </w:r>
      <w:proofErr w:type="spellStart"/>
      <w:r w:rsidR="006548B9" w:rsidRPr="005A4AF3">
        <w:rPr>
          <w:rFonts w:ascii="Arial Narrow" w:hAnsi="Arial Narrow" w:cs="Arial"/>
          <w:color w:val="000000"/>
          <w:sz w:val="24"/>
          <w:szCs w:val="24"/>
        </w:rPr>
        <w:t>arts</w:t>
      </w:r>
      <w:proofErr w:type="spellEnd"/>
      <w:r w:rsidR="006548B9" w:rsidRPr="005A4AF3">
        <w:rPr>
          <w:rFonts w:ascii="Arial Narrow" w:hAnsi="Arial Narrow" w:cs="Arial"/>
          <w:color w:val="000000"/>
          <w:sz w:val="24"/>
          <w:szCs w:val="24"/>
        </w:rPr>
        <w:t xml:space="preserve">. 6º, I, 7º, VI, 8º, §1º e §2, todos da Lei Federal nº 12.527/2011 e art. 3º, §1º, incisos I e II, da Lei nº 8.666/93; </w:t>
      </w:r>
      <w:r w:rsidR="006548B9" w:rsidRPr="005A4AF3">
        <w:rPr>
          <w:rFonts w:ascii="Arial Narrow" w:hAnsi="Arial Narrow" w:cs="Arial"/>
          <w:b/>
          <w:bCs/>
          <w:color w:val="000000"/>
          <w:sz w:val="24"/>
          <w:szCs w:val="24"/>
        </w:rPr>
        <w:t>9.5. Determinar</w:t>
      </w:r>
      <w:r w:rsidR="006548B9" w:rsidRPr="005A4AF3">
        <w:rPr>
          <w:rFonts w:ascii="Arial Narrow" w:hAnsi="Arial Narrow" w:cs="Arial"/>
          <w:color w:val="000000"/>
          <w:sz w:val="24"/>
          <w:szCs w:val="24"/>
        </w:rPr>
        <w:t xml:space="preserve"> ao Prefeito de Maués para que promova a publicação de editais e seus anexos no Portal da Transparência.</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11.691/2023</w:t>
      </w:r>
      <w:r w:rsidR="006548B9" w:rsidRPr="005A4AF3">
        <w:rPr>
          <w:rFonts w:ascii="Arial Narrow" w:hAnsi="Arial Narrow" w:cs="Arial"/>
          <w:color w:val="000000"/>
          <w:sz w:val="24"/>
          <w:szCs w:val="24"/>
        </w:rPr>
        <w:t xml:space="preserve"> - Representação interposta pela empresa Agrícola Rio Preto Ltda., em face da Prefeitura Municipal de Maués, sob a responsabilidade do Sr. Carlos Roberto de Oliveira Junior, em razão de possíveis irregularidades acerca de Pregão Presencial n° 19/2023.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 xml:space="preserve">Sérgio Vital Leite de Oliveira - OAB/AM 9124 e Saulo Gabriel </w:t>
      </w:r>
      <w:r w:rsidR="006548B9" w:rsidRPr="005A4AF3">
        <w:rPr>
          <w:rFonts w:ascii="Arial Narrow" w:hAnsi="Arial Narrow" w:cs="Arial"/>
          <w:noProof/>
          <w:sz w:val="24"/>
          <w:szCs w:val="24"/>
        </w:rPr>
        <w:lastRenderedPageBreak/>
        <w:t>Rodrigues dos Santos - OAB/AM 9908</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229/2024: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Conselheiro-Relator</w:t>
      </w:r>
      <w:r w:rsidR="006548B9" w:rsidRPr="005A4AF3">
        <w:rPr>
          <w:rFonts w:ascii="Arial Narrow" w:hAnsi="Arial Narrow" w:cs="Arial"/>
          <w:b/>
          <w:noProof/>
          <w:sz w:val="24"/>
          <w:szCs w:val="24"/>
        </w:rPr>
        <w:t>,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a Representação interposta pela empresa Agrícola Rio Preto Ltda. e admitida pela Presidência desta Corte de Contas conforme Despacho de págs. 09/11; </w:t>
      </w:r>
      <w:r w:rsidR="006548B9" w:rsidRPr="005A4AF3">
        <w:rPr>
          <w:rFonts w:ascii="Arial Narrow" w:hAnsi="Arial Narrow" w:cs="Arial"/>
          <w:b/>
          <w:bCs/>
          <w:color w:val="000000"/>
          <w:sz w:val="24"/>
          <w:szCs w:val="24"/>
        </w:rPr>
        <w:t>9.2. Julgar Parcialmente Procedente</w:t>
      </w:r>
      <w:r w:rsidR="006548B9" w:rsidRPr="005A4AF3">
        <w:rPr>
          <w:rFonts w:ascii="Arial Narrow" w:hAnsi="Arial Narrow" w:cs="Arial"/>
          <w:color w:val="000000"/>
          <w:sz w:val="24"/>
          <w:szCs w:val="24"/>
        </w:rPr>
        <w:t xml:space="preserve"> esta Representação oposta em face da Prefeitura Municipal de Maués, sob a responsabilidade do Sr. Carlos Roberto de Oliveira Junior, em razão da não disponibilização do Edital do Pregão Presencial nº 19/2023, em sua íntegra e em tempo real, no Portal de Transparência ou Site Oficial da Municipalidade, em ofensa ao disposto no art. 6º, I, art. 7º, VI, art. 8º, §1º, IV e art. 8º, § 2º da Lei 12.527/2011 (LAI); no art. 48, §1º, inciso II da LC 101/2000 (LRF) e no art. 7º do Decreto Federal Nº 7.724/2012; </w:t>
      </w:r>
      <w:r w:rsidR="006548B9" w:rsidRPr="005A4AF3">
        <w:rPr>
          <w:rFonts w:ascii="Arial Narrow" w:hAnsi="Arial Narrow" w:cs="Arial"/>
          <w:b/>
          <w:bCs/>
          <w:color w:val="000000"/>
          <w:sz w:val="24"/>
          <w:szCs w:val="24"/>
        </w:rPr>
        <w:t>9.3. Determinar</w:t>
      </w:r>
      <w:r w:rsidR="006548B9" w:rsidRPr="005A4AF3">
        <w:rPr>
          <w:rFonts w:ascii="Arial Narrow" w:hAnsi="Arial Narrow" w:cs="Arial"/>
          <w:color w:val="000000"/>
          <w:sz w:val="24"/>
          <w:szCs w:val="24"/>
        </w:rPr>
        <w:t xml:space="preserve"> à Prefeitura Municipal de Maués que, no prazo de 60 (sessenta) dias, disponibilize todas as informações relativas aos procedimentos licitatórios no Portal da Transparência, devendo atender integralmente à Lei nº 12.527/2011, à Lei Complementar nº 101/2002 e à Lei Complementar nº 131/2009, sob pena de aplicação de multa prevista no art. 54, II, “a” da Lei Estadual nº 2423/1996 c/c art. 308, II, “a” da Resolução nº 04/2002 – RITCE/AM; </w:t>
      </w:r>
      <w:r w:rsidR="006548B9" w:rsidRPr="005A4AF3">
        <w:rPr>
          <w:rFonts w:ascii="Arial Narrow" w:hAnsi="Arial Narrow" w:cs="Arial"/>
          <w:b/>
          <w:bCs/>
          <w:color w:val="000000"/>
          <w:sz w:val="24"/>
          <w:szCs w:val="24"/>
        </w:rPr>
        <w:t>9.4. Recomendar</w:t>
      </w:r>
      <w:r w:rsidR="006548B9" w:rsidRPr="005A4AF3">
        <w:rPr>
          <w:rFonts w:ascii="Arial Narrow" w:hAnsi="Arial Narrow" w:cs="Arial"/>
          <w:color w:val="000000"/>
          <w:sz w:val="24"/>
          <w:szCs w:val="24"/>
        </w:rPr>
        <w:t xml:space="preserve"> à Prefeitura Municipal de Maués que cumpra, no prazo concedido, as determinações advindas do Tribunal de Contas do Estado do Amazonas, sob pena de aplicação de multa em caso de descumprimento nos termos do art. 54, II, "a", da Lei n.º 2.423/1996 c/c art. 308, II, “a” da Resolução n.º 04/2002; </w:t>
      </w:r>
      <w:r w:rsidR="006548B9" w:rsidRPr="005A4AF3">
        <w:rPr>
          <w:rFonts w:ascii="Arial Narrow" w:hAnsi="Arial Narrow" w:cs="Arial"/>
          <w:b/>
          <w:bCs/>
          <w:color w:val="000000"/>
          <w:sz w:val="24"/>
          <w:szCs w:val="24"/>
        </w:rPr>
        <w:t>9.5. Determinar</w:t>
      </w:r>
      <w:r w:rsidR="006548B9" w:rsidRPr="005A4AF3">
        <w:rPr>
          <w:rFonts w:ascii="Arial Narrow" w:hAnsi="Arial Narrow" w:cs="Arial"/>
          <w:color w:val="000000"/>
          <w:sz w:val="24"/>
          <w:szCs w:val="24"/>
        </w:rPr>
        <w:t xml:space="preserve"> que os autos sejam apensados à Prestação de Contas da Prefeitura Municipal Maués, exercício de 2023, para que a unidade técnica verifique o integral cumprimento das medidas acima; </w:t>
      </w:r>
      <w:r w:rsidR="006548B9" w:rsidRPr="005A4AF3">
        <w:rPr>
          <w:rFonts w:ascii="Arial Narrow" w:hAnsi="Arial Narrow" w:cs="Arial"/>
          <w:b/>
          <w:bCs/>
          <w:color w:val="000000"/>
          <w:sz w:val="24"/>
          <w:szCs w:val="24"/>
        </w:rPr>
        <w:t>9.6. Dar ciência</w:t>
      </w:r>
      <w:r w:rsidR="006548B9" w:rsidRPr="005A4AF3">
        <w:rPr>
          <w:rFonts w:ascii="Arial Narrow" w:hAnsi="Arial Narrow" w:cs="Arial"/>
          <w:color w:val="000000"/>
          <w:sz w:val="24"/>
          <w:szCs w:val="24"/>
        </w:rPr>
        <w:t xml:space="preserve"> desta decisão à em presa Agrícola Rio Preto Ltda., à Prefeitura Municipal de Maués, ao Sr. Carlos Roberto de Oliveira Júnior e aos advogados; </w:t>
      </w:r>
      <w:r w:rsidR="006548B9" w:rsidRPr="005A4AF3">
        <w:rPr>
          <w:rFonts w:ascii="Arial Narrow" w:hAnsi="Arial Narrow" w:cs="Arial"/>
          <w:b/>
          <w:bCs/>
          <w:color w:val="000000"/>
          <w:sz w:val="24"/>
          <w:szCs w:val="24"/>
        </w:rPr>
        <w:t>9.7. Arquivar</w:t>
      </w:r>
      <w:r w:rsidR="006548B9" w:rsidRPr="005A4AF3">
        <w:rPr>
          <w:rFonts w:ascii="Arial Narrow" w:hAnsi="Arial Narrow" w:cs="Arial"/>
          <w:color w:val="000000"/>
          <w:sz w:val="24"/>
          <w:szCs w:val="24"/>
        </w:rPr>
        <w:t xml:space="preserve"> os autos, após o cumprimento dos itens anteriores, nos termos do Regimento Interno desta Corte de Contas. </w:t>
      </w:r>
      <w:r w:rsidR="006548B9" w:rsidRPr="005A4AF3">
        <w:rPr>
          <w:rFonts w:ascii="Arial Narrow" w:hAnsi="Arial Narrow" w:cs="Arial"/>
          <w:b/>
          <w:color w:val="000000"/>
          <w:sz w:val="24"/>
          <w:szCs w:val="24"/>
        </w:rPr>
        <w:t>PROCESSO Nº 15.066/2023</w:t>
      </w:r>
      <w:r w:rsidR="006548B9" w:rsidRPr="005A4AF3">
        <w:rPr>
          <w:rFonts w:ascii="Arial Narrow" w:hAnsi="Arial Narrow" w:cs="Arial"/>
          <w:color w:val="000000"/>
          <w:sz w:val="24"/>
          <w:szCs w:val="24"/>
        </w:rPr>
        <w:t xml:space="preserve"> - Representação com pedido de Medida Cautelar interposta pelo Sr. Sérgio José Silva </w:t>
      </w:r>
      <w:proofErr w:type="spellStart"/>
      <w:r w:rsidR="006548B9" w:rsidRPr="005A4AF3">
        <w:rPr>
          <w:rFonts w:ascii="Arial Narrow" w:hAnsi="Arial Narrow" w:cs="Arial"/>
          <w:color w:val="000000"/>
          <w:sz w:val="24"/>
          <w:szCs w:val="24"/>
        </w:rPr>
        <w:t>Chalub</w:t>
      </w:r>
      <w:proofErr w:type="spellEnd"/>
      <w:r w:rsidR="006548B9" w:rsidRPr="005A4AF3">
        <w:rPr>
          <w:rFonts w:ascii="Arial Narrow" w:hAnsi="Arial Narrow" w:cs="Arial"/>
          <w:color w:val="000000"/>
          <w:sz w:val="24"/>
          <w:szCs w:val="24"/>
        </w:rPr>
        <w:t xml:space="preserve">, em desfavor da Secretaria de Estado de Saúde do Amazonas - SES e Empresa </w:t>
      </w:r>
      <w:proofErr w:type="spellStart"/>
      <w:r w:rsidR="006548B9" w:rsidRPr="005A4AF3">
        <w:rPr>
          <w:rFonts w:ascii="Arial Narrow" w:hAnsi="Arial Narrow" w:cs="Arial"/>
          <w:color w:val="000000"/>
          <w:sz w:val="24"/>
          <w:szCs w:val="24"/>
        </w:rPr>
        <w:t>Salux</w:t>
      </w:r>
      <w:proofErr w:type="spellEnd"/>
      <w:r w:rsidR="006548B9" w:rsidRPr="005A4AF3">
        <w:rPr>
          <w:rFonts w:ascii="Arial Narrow" w:hAnsi="Arial Narrow" w:cs="Arial"/>
          <w:color w:val="000000"/>
          <w:sz w:val="24"/>
          <w:szCs w:val="24"/>
        </w:rPr>
        <w:t xml:space="preserve"> Informatização em Saúde S/A, para apuração de possíveis irregularidades acerca do Pregão Eletrônico nº 181/2022-CSC. </w:t>
      </w:r>
      <w:r w:rsidR="006548B9" w:rsidRPr="005A4AF3">
        <w:rPr>
          <w:rFonts w:ascii="Arial Narrow" w:hAnsi="Arial Narrow" w:cs="Arial"/>
          <w:i/>
          <w:color w:val="000000"/>
          <w:sz w:val="24"/>
          <w:szCs w:val="24"/>
        </w:rPr>
        <w:t xml:space="preserve">PROCESSO RETIRADO DE PAUTA PELO RELATOR. </w:t>
      </w:r>
      <w:r w:rsidR="006548B9" w:rsidRPr="005A4AF3">
        <w:rPr>
          <w:rFonts w:ascii="Arial Narrow" w:hAnsi="Arial Narrow" w:cs="Arial"/>
          <w:b/>
          <w:color w:val="000000"/>
          <w:sz w:val="24"/>
          <w:szCs w:val="24"/>
        </w:rPr>
        <w:t>PROCESSO Nº 14.834/2020 (Apensos: 15.408/2023, 11.063/2019, 15.543/2018)</w:t>
      </w:r>
      <w:r w:rsidR="006548B9" w:rsidRPr="005A4AF3">
        <w:rPr>
          <w:rFonts w:ascii="Arial Narrow" w:hAnsi="Arial Narrow" w:cs="Arial"/>
          <w:color w:val="000000"/>
          <w:sz w:val="24"/>
          <w:szCs w:val="24"/>
        </w:rPr>
        <w:t xml:space="preserve"> - Denúncia e Solicitação de Inspeção Extraordinária interposta pelo Vereador George Oliveira Reis, em face da Prefeitura Municipal de Iranduba, acerca de possíveis irregularidades na aplicação de recursos pelas Secretarias de Finanças e de Saúde do Município.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 xml:space="preserve">Geyzon Oliveira Reis OAB/AM 5031. </w:t>
      </w:r>
      <w:r w:rsidR="006548B9" w:rsidRPr="005A4AF3">
        <w:rPr>
          <w:rFonts w:ascii="Arial Narrow" w:hAnsi="Arial Narrow" w:cs="Arial"/>
          <w:b/>
          <w:color w:val="000000"/>
          <w:sz w:val="24"/>
          <w:szCs w:val="24"/>
        </w:rPr>
        <w:t>ACÓRDÃO Nº 231/2024: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5º, inciso XII e art. 11, inciso III, alínea “c”, da Resolução n.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Conselheiro-Relator</w:t>
      </w:r>
      <w:r w:rsidR="006548B9" w:rsidRPr="005A4AF3">
        <w:rPr>
          <w:rFonts w:ascii="Arial Narrow" w:hAnsi="Arial Narrow" w:cs="Arial"/>
          <w:b/>
          <w:noProof/>
          <w:sz w:val="24"/>
          <w:szCs w:val="24"/>
        </w:rPr>
        <w:t>,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Dar ciência</w:t>
      </w:r>
      <w:r w:rsidR="006548B9" w:rsidRPr="005A4AF3">
        <w:rPr>
          <w:rFonts w:ascii="Arial Narrow" w:hAnsi="Arial Narrow" w:cs="Arial"/>
          <w:color w:val="000000"/>
          <w:sz w:val="24"/>
          <w:szCs w:val="24"/>
        </w:rPr>
        <w:t xml:space="preserve"> ao Sr. George Oliveira Reis e aos demais interessados; </w:t>
      </w:r>
      <w:r w:rsidR="006548B9" w:rsidRPr="005A4AF3">
        <w:rPr>
          <w:rFonts w:ascii="Arial Narrow" w:hAnsi="Arial Narrow" w:cs="Arial"/>
          <w:b/>
          <w:bCs/>
          <w:color w:val="000000"/>
          <w:sz w:val="24"/>
          <w:szCs w:val="24"/>
        </w:rPr>
        <w:t>9.2. Determinar</w:t>
      </w:r>
      <w:r w:rsidR="006548B9" w:rsidRPr="005A4AF3">
        <w:rPr>
          <w:rFonts w:ascii="Arial Narrow" w:hAnsi="Arial Narrow" w:cs="Arial"/>
          <w:color w:val="000000"/>
          <w:sz w:val="24"/>
          <w:szCs w:val="24"/>
        </w:rPr>
        <w:t xml:space="preserve"> que, após o cumprimento deste Decisório, o SEPLENO remeta os autos ao Relator do Processo n°15408/2023; </w:t>
      </w:r>
      <w:r w:rsidR="006548B9" w:rsidRPr="005A4AF3">
        <w:rPr>
          <w:rFonts w:ascii="Arial Narrow" w:hAnsi="Arial Narrow" w:cs="Arial"/>
          <w:b/>
          <w:bCs/>
          <w:color w:val="000000"/>
          <w:sz w:val="24"/>
          <w:szCs w:val="24"/>
        </w:rPr>
        <w:t>9.3. Arquivar</w:t>
      </w:r>
      <w:r w:rsidR="006548B9" w:rsidRPr="005A4AF3">
        <w:rPr>
          <w:rFonts w:ascii="Arial Narrow" w:hAnsi="Arial Narrow" w:cs="Arial"/>
          <w:color w:val="000000"/>
          <w:sz w:val="24"/>
          <w:szCs w:val="24"/>
        </w:rPr>
        <w:t xml:space="preserve"> o processo visando impedir eventual ocorrência do fenômeno do “bis in idem”. </w:t>
      </w:r>
      <w:r w:rsidR="006548B9" w:rsidRPr="005A4AF3">
        <w:rPr>
          <w:rFonts w:ascii="Arial Narrow" w:hAnsi="Arial Narrow" w:cs="Arial"/>
          <w:b/>
          <w:color w:val="000000"/>
          <w:sz w:val="24"/>
          <w:szCs w:val="24"/>
        </w:rPr>
        <w:t>PROCESSO Nº 15.543/2018 (Apensos: 15.408/2023, 11.063/2019 e 14.834/2020)</w:t>
      </w:r>
      <w:r w:rsidR="006548B9" w:rsidRPr="005A4AF3">
        <w:rPr>
          <w:rFonts w:ascii="Arial Narrow" w:hAnsi="Arial Narrow" w:cs="Arial"/>
          <w:color w:val="000000"/>
          <w:sz w:val="24"/>
          <w:szCs w:val="24"/>
        </w:rPr>
        <w:t xml:space="preserve"> - Representação nº 124/2018-MP/RCKS, interposta pela Coordenadoria de Previdência e Assistência Social, em face do Sr. Francisco Gomes da Silva, Prefeito Municipal de Iranduba, acerca e possíveis irregularidades no repasse das contribuições previdenciárias ao Instituto de Previdência Social do Município.</w:t>
      </w:r>
      <w:r w:rsidR="006548B9" w:rsidRPr="005A4AF3">
        <w:rPr>
          <w:rFonts w:ascii="Arial Narrow" w:hAnsi="Arial Narrow" w:cs="Arial"/>
          <w:b/>
          <w:color w:val="000000"/>
          <w:sz w:val="24"/>
          <w:szCs w:val="24"/>
        </w:rPr>
        <w:t xml:space="preserve"> ACÓRDÃO Nº 230/2024: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Conselheiro-Relator</w:t>
      </w:r>
      <w:r w:rsidR="006548B9" w:rsidRPr="005A4AF3">
        <w:rPr>
          <w:rFonts w:ascii="Arial Narrow" w:hAnsi="Arial Narrow" w:cs="Arial"/>
          <w:sz w:val="24"/>
          <w:szCs w:val="24"/>
        </w:rPr>
        <w:t xml:space="preserve">, </w:t>
      </w:r>
      <w:r w:rsidR="006548B9" w:rsidRPr="005A4AF3">
        <w:rPr>
          <w:rFonts w:ascii="Arial Narrow" w:hAnsi="Arial Narrow" w:cs="Arial"/>
          <w:b/>
          <w:sz w:val="24"/>
          <w:szCs w:val="24"/>
        </w:rPr>
        <w:t xml:space="preserve">em consonância </w:t>
      </w:r>
      <w:r w:rsidR="006548B9" w:rsidRPr="005A4AF3">
        <w:rPr>
          <w:rFonts w:ascii="Arial Narrow" w:hAnsi="Arial Narrow" w:cs="Arial"/>
          <w:sz w:val="24"/>
          <w:szCs w:val="24"/>
        </w:rPr>
        <w:t>com o pronunciamento do Ministério Público de Contas,</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 xml:space="preserve">no sentido de: </w:t>
      </w:r>
      <w:r w:rsidR="006548B9" w:rsidRPr="005A4AF3">
        <w:rPr>
          <w:rFonts w:ascii="Arial Narrow" w:hAnsi="Arial Narrow" w:cs="Arial"/>
          <w:b/>
          <w:bCs/>
          <w:sz w:val="24"/>
          <w:szCs w:val="24"/>
        </w:rPr>
        <w:t>9.1. Arquivar</w:t>
      </w:r>
      <w:r w:rsidR="006548B9" w:rsidRPr="005A4AF3">
        <w:rPr>
          <w:rFonts w:ascii="Arial Narrow" w:hAnsi="Arial Narrow" w:cs="Arial"/>
          <w:sz w:val="24"/>
          <w:szCs w:val="24"/>
        </w:rPr>
        <w:t xml:space="preserve"> o processo, para que se evite eventual "bis in idem"; </w:t>
      </w:r>
      <w:r w:rsidR="006548B9" w:rsidRPr="005A4AF3">
        <w:rPr>
          <w:rFonts w:ascii="Arial Narrow" w:hAnsi="Arial Narrow" w:cs="Arial"/>
          <w:b/>
          <w:bCs/>
          <w:sz w:val="24"/>
          <w:szCs w:val="24"/>
        </w:rPr>
        <w:t>9.2. Dar ciência</w:t>
      </w:r>
      <w:r w:rsidR="006548B9" w:rsidRPr="005A4AF3">
        <w:rPr>
          <w:rFonts w:ascii="Arial Narrow" w:hAnsi="Arial Narrow" w:cs="Arial"/>
          <w:sz w:val="24"/>
          <w:szCs w:val="24"/>
        </w:rPr>
        <w:t xml:space="preserve"> a Prefeitura </w:t>
      </w:r>
      <w:r w:rsidR="006548B9" w:rsidRPr="005A4AF3">
        <w:rPr>
          <w:rFonts w:ascii="Arial Narrow" w:hAnsi="Arial Narrow" w:cs="Arial"/>
          <w:sz w:val="24"/>
          <w:szCs w:val="24"/>
        </w:rPr>
        <w:lastRenderedPageBreak/>
        <w:t xml:space="preserve">Municipal de Iranduba e aos demais interessados; </w:t>
      </w:r>
      <w:r w:rsidR="006548B9" w:rsidRPr="005A4AF3">
        <w:rPr>
          <w:rFonts w:ascii="Arial Narrow" w:hAnsi="Arial Narrow" w:cs="Arial"/>
          <w:b/>
          <w:bCs/>
          <w:sz w:val="24"/>
          <w:szCs w:val="24"/>
        </w:rPr>
        <w:t>9.3. Determinar</w:t>
      </w:r>
      <w:r w:rsidR="006548B9" w:rsidRPr="005A4AF3">
        <w:rPr>
          <w:rFonts w:ascii="Arial Narrow" w:hAnsi="Arial Narrow" w:cs="Arial"/>
          <w:sz w:val="24"/>
          <w:szCs w:val="24"/>
        </w:rPr>
        <w:t xml:space="preserve"> o </w:t>
      </w:r>
      <w:proofErr w:type="spellStart"/>
      <w:r w:rsidR="006548B9" w:rsidRPr="005A4AF3">
        <w:rPr>
          <w:rFonts w:ascii="Arial Narrow" w:hAnsi="Arial Narrow" w:cs="Arial"/>
          <w:sz w:val="24"/>
          <w:szCs w:val="24"/>
        </w:rPr>
        <w:t>Sepleno</w:t>
      </w:r>
      <w:proofErr w:type="spellEnd"/>
      <w:r w:rsidR="006548B9" w:rsidRPr="005A4AF3">
        <w:rPr>
          <w:rFonts w:ascii="Arial Narrow" w:hAnsi="Arial Narrow" w:cs="Arial"/>
          <w:sz w:val="24"/>
          <w:szCs w:val="24"/>
        </w:rPr>
        <w:t xml:space="preserve"> remeta os autos ao Relator do Processo n°15408/2023 após o cumprimento deste decisório. </w:t>
      </w:r>
      <w:r w:rsidR="006548B9" w:rsidRPr="005A4AF3">
        <w:rPr>
          <w:rFonts w:ascii="Arial Narrow" w:hAnsi="Arial Narrow" w:cs="Arial"/>
          <w:b/>
          <w:color w:val="000000"/>
          <w:sz w:val="24"/>
          <w:szCs w:val="24"/>
        </w:rPr>
        <w:t>CONSELHEIRO-RELATOR: LUÍS FABIAN PEREIRA BARBOSA.</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14.286/2023 (Apenso: 13.789/2020)</w:t>
      </w:r>
      <w:r w:rsidR="006548B9" w:rsidRPr="005A4AF3">
        <w:rPr>
          <w:rFonts w:ascii="Arial Narrow" w:hAnsi="Arial Narrow" w:cs="Arial"/>
          <w:color w:val="000000"/>
          <w:sz w:val="24"/>
          <w:szCs w:val="24"/>
        </w:rPr>
        <w:t xml:space="preserve"> - </w:t>
      </w:r>
      <w:r w:rsidR="006548B9" w:rsidRPr="005A4AF3">
        <w:rPr>
          <w:rFonts w:ascii="Arial Narrow" w:hAnsi="Arial Narrow" w:cs="Arial"/>
          <w:sz w:val="24"/>
          <w:szCs w:val="24"/>
        </w:rPr>
        <w:t>Recurso Inominado interposto pelo Sr. Glênio José Marques Seixas, no sentido de reformar a decisão exarada no Despacho nº 887/2023 – GP, para fins de admitir o Recurso Ordinário por ele interposto contra o Acórdão n° 1660/2022-TCE-Primeira Câmara, exarado nos autos do processo nº 13789/2020</w:t>
      </w:r>
      <w:r w:rsidR="006548B9" w:rsidRPr="005A4AF3">
        <w:rPr>
          <w:rFonts w:ascii="Arial Narrow" w:hAnsi="Arial Narrow" w:cs="Arial"/>
          <w:color w:val="000000"/>
          <w:sz w:val="24"/>
          <w:szCs w:val="24"/>
        </w:rPr>
        <w:t xml:space="preserve">.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Ayanne Fernandes Silva - OAB/AM 10351</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232/2024: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155, I , da Resolução nº 04/2002-TCE/AM 155, I</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Conselheiro-Relator</w:t>
      </w:r>
      <w:r w:rsidR="006548B9" w:rsidRPr="005A4AF3">
        <w:rPr>
          <w:rFonts w:ascii="Arial Narrow" w:hAnsi="Arial Narrow" w:cs="Arial"/>
          <w:b/>
          <w:noProof/>
          <w:sz w:val="24"/>
          <w:szCs w:val="24"/>
        </w:rPr>
        <w:t xml:space="preserve">, em divergência </w:t>
      </w:r>
      <w:r w:rsidR="006548B9" w:rsidRPr="005A4AF3">
        <w:rPr>
          <w:rFonts w:ascii="Arial Narrow" w:hAnsi="Arial Narrow" w:cs="Arial"/>
          <w:noProof/>
          <w:sz w:val="24"/>
          <w:szCs w:val="24"/>
        </w:rPr>
        <w:t>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sz w:val="24"/>
          <w:szCs w:val="24"/>
        </w:rPr>
        <w:t>7.1. Conhecer</w:t>
      </w:r>
      <w:r w:rsidR="006548B9" w:rsidRPr="005A4AF3">
        <w:rPr>
          <w:rFonts w:ascii="Arial Narrow" w:hAnsi="Arial Narrow" w:cs="Arial"/>
          <w:sz w:val="24"/>
          <w:szCs w:val="24"/>
        </w:rPr>
        <w:t xml:space="preserve"> do presente Recurso Inominado interposto pelo </w:t>
      </w:r>
      <w:r w:rsidR="006548B9" w:rsidRPr="005A4AF3">
        <w:rPr>
          <w:rFonts w:ascii="Arial Narrow" w:hAnsi="Arial Narrow" w:cs="Arial"/>
          <w:b/>
          <w:bCs/>
          <w:sz w:val="24"/>
          <w:szCs w:val="24"/>
        </w:rPr>
        <w:t>Sr. Glênio José Marques Seixas</w:t>
      </w:r>
      <w:r w:rsidR="006548B9" w:rsidRPr="005A4AF3">
        <w:rPr>
          <w:rFonts w:ascii="Arial Narrow" w:hAnsi="Arial Narrow" w:cs="Arial"/>
          <w:sz w:val="24"/>
          <w:szCs w:val="24"/>
        </w:rPr>
        <w:t xml:space="preserve"> contra o Despacho n° 887/2023 - GP, publicado no D.O.E. deste Tribunal em 14/08/2023, nos termos do Art. 155, inciso II, c/c Art. 145, caput e incisos, todos da Resolução nº 04/2002 (Regimento Interno do TCE/AM); </w:t>
      </w:r>
      <w:r w:rsidR="006548B9" w:rsidRPr="005A4AF3">
        <w:rPr>
          <w:rFonts w:ascii="Arial Narrow" w:hAnsi="Arial Narrow" w:cs="Arial"/>
          <w:b/>
          <w:bCs/>
          <w:sz w:val="24"/>
          <w:szCs w:val="24"/>
        </w:rPr>
        <w:t>7.2. Dar Provimento</w:t>
      </w:r>
      <w:r w:rsidR="006548B9" w:rsidRPr="005A4AF3">
        <w:rPr>
          <w:rFonts w:ascii="Arial Narrow" w:hAnsi="Arial Narrow" w:cs="Arial"/>
          <w:sz w:val="24"/>
          <w:szCs w:val="24"/>
        </w:rPr>
        <w:t xml:space="preserve"> ao presente Recurso Inominado interposto pelo </w:t>
      </w:r>
      <w:r w:rsidR="006548B9" w:rsidRPr="005A4AF3">
        <w:rPr>
          <w:rFonts w:ascii="Arial Narrow" w:hAnsi="Arial Narrow" w:cs="Arial"/>
          <w:b/>
          <w:bCs/>
          <w:sz w:val="24"/>
          <w:szCs w:val="24"/>
        </w:rPr>
        <w:t>Sr. Glênio José Marques Seixas</w:t>
      </w:r>
      <w:r w:rsidR="006548B9" w:rsidRPr="005A4AF3">
        <w:rPr>
          <w:rFonts w:ascii="Arial Narrow" w:hAnsi="Arial Narrow" w:cs="Arial"/>
          <w:sz w:val="24"/>
          <w:szCs w:val="24"/>
        </w:rPr>
        <w:t xml:space="preserve">, no sentido de reformar a decisão exarada no Despacho nº 887/2023 – GP, para fins de admitir o Recurso Ordinário por ele interposto contra o Acórdão n° 1660/2022-TCE-Primeira Câmara, exarado nos autos do processo nº 13789/2020, com supedâneo nos fundamentos fáticos e jurídicos expostos no voto condutor, encaminhando o feito para análise meritória, após a distribuição da Relatoria, nos termos da Portaria nº 13/2023-GP; </w:t>
      </w:r>
      <w:r w:rsidR="006548B9" w:rsidRPr="005A4AF3">
        <w:rPr>
          <w:rFonts w:ascii="Arial Narrow" w:hAnsi="Arial Narrow" w:cs="Arial"/>
          <w:b/>
          <w:bCs/>
          <w:sz w:val="24"/>
          <w:szCs w:val="24"/>
        </w:rPr>
        <w:t>7.3. Determinar</w:t>
      </w:r>
      <w:r w:rsidR="006548B9" w:rsidRPr="005A4AF3">
        <w:rPr>
          <w:rFonts w:ascii="Arial Narrow" w:hAnsi="Arial Narrow" w:cs="Arial"/>
          <w:sz w:val="24"/>
          <w:szCs w:val="24"/>
        </w:rPr>
        <w:t xml:space="preserve"> a publicação deste Acórdão no Diário Oficial Eletrônico do TCE/AM, em observância ao disposto no Art. 153, §1º, da Resolução nº 04/2002 (Regimento Interno do TCE/AM); </w:t>
      </w:r>
      <w:r w:rsidR="006548B9" w:rsidRPr="005A4AF3">
        <w:rPr>
          <w:rFonts w:ascii="Arial Narrow" w:hAnsi="Arial Narrow" w:cs="Arial"/>
          <w:b/>
          <w:bCs/>
          <w:sz w:val="24"/>
          <w:szCs w:val="24"/>
        </w:rPr>
        <w:t>7.4. Determinar</w:t>
      </w:r>
      <w:r w:rsidR="006548B9" w:rsidRPr="005A4AF3">
        <w:rPr>
          <w:rFonts w:ascii="Arial Narrow" w:hAnsi="Arial Narrow" w:cs="Arial"/>
          <w:sz w:val="24"/>
          <w:szCs w:val="24"/>
        </w:rPr>
        <w:t xml:space="preserve"> o encaminhamento dos presentes autos à Secretaria do Tribunal Pleno - SEPLENO para: </w:t>
      </w:r>
      <w:r w:rsidR="006548B9" w:rsidRPr="005A4AF3">
        <w:rPr>
          <w:rFonts w:ascii="Arial Narrow" w:hAnsi="Arial Narrow" w:cs="Arial"/>
          <w:b/>
          <w:bCs/>
          <w:sz w:val="24"/>
          <w:szCs w:val="24"/>
        </w:rPr>
        <w:t>7.4.1 -</w:t>
      </w:r>
      <w:r w:rsidR="006548B9" w:rsidRPr="005A4AF3">
        <w:rPr>
          <w:rFonts w:ascii="Arial Narrow" w:hAnsi="Arial Narrow" w:cs="Arial"/>
          <w:sz w:val="24"/>
          <w:szCs w:val="24"/>
        </w:rPr>
        <w:t xml:space="preserve"> Notificar o Sr. Glênio José Marques Seixas, bem como seu advogado, remetendo, em anexo, cópia do Acórdão exarado, com o respectivo Relatório-Voto e Parecer Ministerial; </w:t>
      </w:r>
      <w:r w:rsidR="006548B9" w:rsidRPr="005A4AF3">
        <w:rPr>
          <w:rFonts w:ascii="Arial Narrow" w:hAnsi="Arial Narrow" w:cs="Arial"/>
          <w:b/>
          <w:bCs/>
          <w:sz w:val="24"/>
          <w:szCs w:val="24"/>
        </w:rPr>
        <w:t>7.4.2 -</w:t>
      </w:r>
      <w:r w:rsidR="006548B9" w:rsidRPr="005A4AF3">
        <w:rPr>
          <w:rFonts w:ascii="Arial Narrow" w:hAnsi="Arial Narrow" w:cs="Arial"/>
          <w:sz w:val="24"/>
          <w:szCs w:val="24"/>
        </w:rPr>
        <w:t xml:space="preserve"> Adotar as providências cabíveis, nos termos do art. 4º da Portaria nº 13/2023-GP.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Érico Xavier Desterro e Silva (art. 65 do Regimento Interno).</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15.417/2023 (Apenso: 15.410/2023)</w:t>
      </w:r>
      <w:r w:rsidR="006548B9" w:rsidRPr="005A4AF3">
        <w:rPr>
          <w:rFonts w:ascii="Arial Narrow" w:hAnsi="Arial Narrow" w:cs="Arial"/>
          <w:color w:val="000000"/>
          <w:sz w:val="24"/>
          <w:szCs w:val="24"/>
        </w:rPr>
        <w:t xml:space="preserve"> - Recurso de Revisão interposto pela Sra. Maria das Graças Soares </w:t>
      </w:r>
      <w:proofErr w:type="spellStart"/>
      <w:r w:rsidR="006548B9" w:rsidRPr="005A4AF3">
        <w:rPr>
          <w:rFonts w:ascii="Arial Narrow" w:hAnsi="Arial Narrow" w:cs="Arial"/>
          <w:color w:val="000000"/>
          <w:sz w:val="24"/>
          <w:szCs w:val="24"/>
        </w:rPr>
        <w:t>Prola</w:t>
      </w:r>
      <w:proofErr w:type="spellEnd"/>
      <w:r w:rsidR="006548B9" w:rsidRPr="005A4AF3">
        <w:rPr>
          <w:rFonts w:ascii="Arial Narrow" w:hAnsi="Arial Narrow" w:cs="Arial"/>
          <w:color w:val="000000"/>
          <w:sz w:val="24"/>
          <w:szCs w:val="24"/>
        </w:rPr>
        <w:t xml:space="preserve">, em face do Acórdão n° 71/2018-TCE-Primeira Câmara, exarado nos autos do Processo n° 15.410/2023.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Patrícia de Lima Linhares - OAB/AM 11193</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233/2024: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art.11, inciso III, alínea “g”,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Conselheiro-Relator</w:t>
      </w:r>
      <w:r w:rsidR="006548B9" w:rsidRPr="005A4AF3">
        <w:rPr>
          <w:rFonts w:ascii="Arial Narrow" w:hAnsi="Arial Narrow" w:cs="Arial"/>
          <w:b/>
          <w:noProof/>
          <w:sz w:val="24"/>
          <w:szCs w:val="24"/>
        </w:rPr>
        <w:t>,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o pedido de Revisão interposto pela </w:t>
      </w:r>
      <w:r w:rsidR="006548B9" w:rsidRPr="005A4AF3">
        <w:rPr>
          <w:rFonts w:ascii="Arial Narrow" w:hAnsi="Arial Narrow" w:cs="Arial"/>
          <w:b/>
          <w:bCs/>
          <w:color w:val="000000"/>
          <w:sz w:val="24"/>
          <w:szCs w:val="24"/>
        </w:rPr>
        <w:t xml:space="preserve">Sra. Maria das Graças Soares </w:t>
      </w:r>
      <w:proofErr w:type="spellStart"/>
      <w:r w:rsidR="006548B9" w:rsidRPr="005A4AF3">
        <w:rPr>
          <w:rFonts w:ascii="Arial Narrow" w:hAnsi="Arial Narrow" w:cs="Arial"/>
          <w:b/>
          <w:bCs/>
          <w:color w:val="000000"/>
          <w:sz w:val="24"/>
          <w:szCs w:val="24"/>
        </w:rPr>
        <w:t>Prola</w:t>
      </w:r>
      <w:proofErr w:type="spellEnd"/>
      <w:r w:rsidR="006548B9" w:rsidRPr="005A4AF3">
        <w:rPr>
          <w:rFonts w:ascii="Arial Narrow" w:hAnsi="Arial Narrow" w:cs="Arial"/>
          <w:color w:val="000000"/>
          <w:sz w:val="24"/>
          <w:szCs w:val="24"/>
        </w:rPr>
        <w:t xml:space="preserve">, na qualidade de Secretária de Estado da Secretaria de Assistência Social – SEAS, em face do Acórdão nº 71/2018–TCE–Primeira Câmara, exarado nos autos do Processo nº 15.410/2023, que julgou ilegal o Termo de Responsabilidade nº 35/2012 firmado entre a SEAS e a Prefeitura de Anori, irregular a prestação de contas, considerou-a revel, aplicou-lhe multa no valor de R$ 2.196,06 e a considerou em alcance solidário no valor de R$ 4.065,00, consoante dispõe o art. 65 da Lei nº 2.423/96 c/c o art. 157 do Regimento Interno; </w:t>
      </w:r>
      <w:r w:rsidR="006548B9" w:rsidRPr="005A4AF3">
        <w:rPr>
          <w:rFonts w:ascii="Arial Narrow" w:hAnsi="Arial Narrow" w:cs="Arial"/>
          <w:b/>
          <w:bCs/>
          <w:color w:val="000000"/>
          <w:sz w:val="24"/>
          <w:szCs w:val="24"/>
        </w:rPr>
        <w:t>8.2. Deferir</w:t>
      </w:r>
      <w:r w:rsidR="006548B9" w:rsidRPr="005A4AF3">
        <w:rPr>
          <w:rFonts w:ascii="Arial Narrow" w:hAnsi="Arial Narrow" w:cs="Arial"/>
          <w:color w:val="000000"/>
          <w:sz w:val="24"/>
          <w:szCs w:val="24"/>
        </w:rPr>
        <w:t xml:space="preserve"> o pedido de Revisão interposto pela Sra. Maria das Graças Soares </w:t>
      </w:r>
      <w:proofErr w:type="spellStart"/>
      <w:r w:rsidR="006548B9" w:rsidRPr="005A4AF3">
        <w:rPr>
          <w:rFonts w:ascii="Arial Narrow" w:hAnsi="Arial Narrow" w:cs="Arial"/>
          <w:color w:val="000000"/>
          <w:sz w:val="24"/>
          <w:szCs w:val="24"/>
        </w:rPr>
        <w:t>Prola</w:t>
      </w:r>
      <w:proofErr w:type="spellEnd"/>
      <w:r w:rsidR="006548B9" w:rsidRPr="005A4AF3">
        <w:rPr>
          <w:rFonts w:ascii="Arial Narrow" w:hAnsi="Arial Narrow" w:cs="Arial"/>
          <w:color w:val="000000"/>
          <w:sz w:val="24"/>
          <w:szCs w:val="24"/>
        </w:rPr>
        <w:t xml:space="preserve">, na qualidade de Secretária de Estado da Secretaria de Assistência Social – SEAS, em face do Acórdão nº 71/2018–TCE–Primeira Câmara, exarado nos autos do Processo nº 15.410/2023, no sentido de: </w:t>
      </w:r>
      <w:r w:rsidR="006548B9" w:rsidRPr="005A4AF3">
        <w:rPr>
          <w:rFonts w:ascii="Arial Narrow" w:hAnsi="Arial Narrow" w:cs="Arial"/>
          <w:b/>
          <w:bCs/>
          <w:color w:val="000000"/>
          <w:sz w:val="24"/>
          <w:szCs w:val="24"/>
        </w:rPr>
        <w:t>8.2.1.</w:t>
      </w:r>
      <w:r w:rsidR="006548B9" w:rsidRPr="005A4AF3">
        <w:rPr>
          <w:rFonts w:ascii="Arial Narrow" w:hAnsi="Arial Narrow" w:cs="Arial"/>
          <w:color w:val="000000"/>
          <w:sz w:val="24"/>
          <w:szCs w:val="24"/>
        </w:rPr>
        <w:t xml:space="preserve"> MODIFICAR a redação dos itens 7.1 e 7.8 do acórdão citado, nos seguintes moldes: “7.1 Julgar legal o Termo de Responsabilidade nº 35/2012, no valor global de R$18.473,40, entre a Secretaria de Estado da Assistência Social – SEAS, a responsabilidade da Sra. Maria das Graças Soares </w:t>
      </w:r>
      <w:proofErr w:type="spellStart"/>
      <w:r w:rsidR="006548B9" w:rsidRPr="005A4AF3">
        <w:rPr>
          <w:rFonts w:ascii="Arial Narrow" w:hAnsi="Arial Narrow" w:cs="Arial"/>
          <w:color w:val="000000"/>
          <w:sz w:val="24"/>
          <w:szCs w:val="24"/>
        </w:rPr>
        <w:t>Prola</w:t>
      </w:r>
      <w:proofErr w:type="spellEnd"/>
      <w:r w:rsidR="006548B9" w:rsidRPr="005A4AF3">
        <w:rPr>
          <w:rFonts w:ascii="Arial Narrow" w:hAnsi="Arial Narrow" w:cs="Arial"/>
          <w:color w:val="000000"/>
          <w:sz w:val="24"/>
          <w:szCs w:val="24"/>
        </w:rPr>
        <w:t xml:space="preserve">, com a Prefeitura Municipal de Anori, sob a responsabilidade da Sra. </w:t>
      </w:r>
      <w:proofErr w:type="spellStart"/>
      <w:r w:rsidR="006548B9" w:rsidRPr="005A4AF3">
        <w:rPr>
          <w:rFonts w:ascii="Arial Narrow" w:hAnsi="Arial Narrow" w:cs="Arial"/>
          <w:color w:val="000000"/>
          <w:sz w:val="24"/>
          <w:szCs w:val="24"/>
        </w:rPr>
        <w:t>Sansuaray</w:t>
      </w:r>
      <w:proofErr w:type="spellEnd"/>
      <w:r w:rsidR="006548B9" w:rsidRPr="005A4AF3">
        <w:rPr>
          <w:rFonts w:ascii="Arial Narrow" w:hAnsi="Arial Narrow" w:cs="Arial"/>
          <w:color w:val="000000"/>
          <w:sz w:val="24"/>
          <w:szCs w:val="24"/>
        </w:rPr>
        <w:t xml:space="preserve"> Pereira Xavier, nos termos do art. 1º, XVI, da Lei nº 2423/1996-LOTCE/AM, c/c art. 5º, XVI da Resolução nº 04/2002 – TCE/AM (...) 7.8 Considerar em alcance a Sra. </w:t>
      </w:r>
      <w:proofErr w:type="spellStart"/>
      <w:r w:rsidR="006548B9" w:rsidRPr="005A4AF3">
        <w:rPr>
          <w:rFonts w:ascii="Arial Narrow" w:hAnsi="Arial Narrow" w:cs="Arial"/>
          <w:color w:val="000000"/>
          <w:sz w:val="24"/>
          <w:szCs w:val="24"/>
        </w:rPr>
        <w:t>Sansuray</w:t>
      </w:r>
      <w:proofErr w:type="spellEnd"/>
      <w:r w:rsidR="006548B9" w:rsidRPr="005A4AF3">
        <w:rPr>
          <w:rFonts w:ascii="Arial Narrow" w:hAnsi="Arial Narrow" w:cs="Arial"/>
          <w:color w:val="000000"/>
          <w:sz w:val="24"/>
          <w:szCs w:val="24"/>
        </w:rPr>
        <w:t xml:space="preserve"> Pereira Xavier, no valor de R$4.065,00, em virtude da impropriedade nº 04, não sanada, nos termos da Lei nº 2423/96;” </w:t>
      </w:r>
      <w:r w:rsidR="006548B9" w:rsidRPr="005A4AF3">
        <w:rPr>
          <w:rFonts w:ascii="Arial Narrow" w:hAnsi="Arial Narrow" w:cs="Arial"/>
          <w:b/>
          <w:bCs/>
          <w:color w:val="000000"/>
          <w:sz w:val="24"/>
          <w:szCs w:val="24"/>
        </w:rPr>
        <w:t>8.2.2.</w:t>
      </w:r>
      <w:r w:rsidR="006548B9" w:rsidRPr="005A4AF3">
        <w:rPr>
          <w:rFonts w:ascii="Arial Narrow" w:hAnsi="Arial Narrow" w:cs="Arial"/>
          <w:color w:val="000000"/>
          <w:sz w:val="24"/>
          <w:szCs w:val="24"/>
        </w:rPr>
        <w:t xml:space="preserve"> EXCLUIR os itens </w:t>
      </w:r>
      <w:r w:rsidR="006548B9" w:rsidRPr="005A4AF3">
        <w:rPr>
          <w:rFonts w:ascii="Arial Narrow" w:hAnsi="Arial Narrow" w:cs="Arial"/>
          <w:color w:val="000000"/>
          <w:sz w:val="24"/>
          <w:szCs w:val="24"/>
        </w:rPr>
        <w:lastRenderedPageBreak/>
        <w:t xml:space="preserve">7.2 e 7.6; </w:t>
      </w:r>
      <w:r w:rsidR="006548B9" w:rsidRPr="005A4AF3">
        <w:rPr>
          <w:rFonts w:ascii="Arial Narrow" w:hAnsi="Arial Narrow" w:cs="Arial"/>
          <w:b/>
          <w:bCs/>
          <w:color w:val="000000"/>
          <w:sz w:val="24"/>
          <w:szCs w:val="24"/>
        </w:rPr>
        <w:t>8.2.3.</w:t>
      </w:r>
      <w:r w:rsidR="006548B9" w:rsidRPr="005A4AF3">
        <w:rPr>
          <w:rFonts w:ascii="Arial Narrow" w:hAnsi="Arial Narrow" w:cs="Arial"/>
          <w:color w:val="000000"/>
          <w:sz w:val="24"/>
          <w:szCs w:val="24"/>
        </w:rPr>
        <w:t xml:space="preserve"> MANTER os demais itens do decisório indigitado, que serão acompanhados pelo Relator originário.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à Sra. Maria das Graças Soares </w:t>
      </w:r>
      <w:proofErr w:type="spellStart"/>
      <w:r w:rsidR="006548B9" w:rsidRPr="005A4AF3">
        <w:rPr>
          <w:rFonts w:ascii="Arial Narrow" w:hAnsi="Arial Narrow" w:cs="Arial"/>
          <w:color w:val="000000"/>
          <w:sz w:val="24"/>
          <w:szCs w:val="24"/>
        </w:rPr>
        <w:t>Prola</w:t>
      </w:r>
      <w:proofErr w:type="spellEnd"/>
      <w:r w:rsidR="006548B9" w:rsidRPr="005A4AF3">
        <w:rPr>
          <w:rFonts w:ascii="Arial Narrow" w:hAnsi="Arial Narrow" w:cs="Arial"/>
          <w:color w:val="000000"/>
          <w:sz w:val="24"/>
          <w:szCs w:val="24"/>
        </w:rPr>
        <w:t xml:space="preserve">, por meio de seus advogados, nos termos regimentais, encaminhando-lhe cópia do Relatório/Voto e do seguinte Acórdão; </w:t>
      </w:r>
      <w:r w:rsidR="006548B9" w:rsidRPr="005A4AF3">
        <w:rPr>
          <w:rFonts w:ascii="Arial Narrow" w:hAnsi="Arial Narrow" w:cs="Arial"/>
          <w:b/>
          <w:bCs/>
          <w:color w:val="000000"/>
          <w:sz w:val="24"/>
          <w:szCs w:val="24"/>
        </w:rPr>
        <w:t>8.4. Arquivar</w:t>
      </w:r>
      <w:r w:rsidR="006548B9" w:rsidRPr="005A4AF3">
        <w:rPr>
          <w:rFonts w:ascii="Arial Narrow" w:hAnsi="Arial Narrow" w:cs="Arial"/>
          <w:color w:val="000000"/>
          <w:sz w:val="24"/>
          <w:szCs w:val="24"/>
        </w:rPr>
        <w:t xml:space="preserve"> o processo após o cumprimento de decisão.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Convocado Mário José de Moraes Costa Filho (art. 65 do Regimento Interno).</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11.765/2023</w:t>
      </w:r>
      <w:r w:rsidR="006548B9" w:rsidRPr="005A4AF3">
        <w:rPr>
          <w:rFonts w:ascii="Arial Narrow" w:hAnsi="Arial Narrow" w:cs="Arial"/>
          <w:color w:val="000000"/>
          <w:sz w:val="24"/>
          <w:szCs w:val="24"/>
        </w:rPr>
        <w:t xml:space="preserve"> - Prestação de Contas Anual do Serviço Autônomo de Água e Esgoto de Iranduba - SAAE, de responsabilidade do Sr. Kaio Icaro Ferreira Vieira, referente ao exercício de 2022.</w:t>
      </w:r>
      <w:r w:rsidR="006548B9" w:rsidRPr="005A4AF3">
        <w:rPr>
          <w:rFonts w:ascii="Arial Narrow" w:hAnsi="Arial Narrow" w:cs="Arial"/>
          <w:b/>
          <w:color w:val="000000"/>
          <w:sz w:val="24"/>
          <w:szCs w:val="24"/>
        </w:rPr>
        <w:t xml:space="preserve"> ACÓRDÃO Nº 234/2024: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pelos arts. 5º, II e 11, inciso III, alínea “a”, item 3, da Resolução n.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 xml:space="preserve">o voto do </w:t>
      </w:r>
      <w:r w:rsidR="006548B9" w:rsidRPr="005A4AF3">
        <w:rPr>
          <w:rFonts w:ascii="Arial Narrow" w:hAnsi="Arial Narrow" w:cs="Arial"/>
          <w:sz w:val="24"/>
          <w:szCs w:val="24"/>
        </w:rPr>
        <w:t>Excelentíssimo Senhor Conselheiro-Relator</w:t>
      </w:r>
      <w:r w:rsidR="006548B9" w:rsidRPr="005A4AF3">
        <w:rPr>
          <w:rFonts w:ascii="Arial Narrow" w:hAnsi="Arial Narrow" w:cs="Arial"/>
          <w:b/>
          <w:noProof/>
          <w:sz w:val="24"/>
          <w:szCs w:val="24"/>
        </w:rPr>
        <w:t>,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10.1. Julgar irregular</w:t>
      </w:r>
      <w:r w:rsidR="006548B9" w:rsidRPr="005A4AF3">
        <w:rPr>
          <w:rFonts w:ascii="Arial Narrow" w:hAnsi="Arial Narrow" w:cs="Arial"/>
          <w:color w:val="000000"/>
          <w:sz w:val="24"/>
          <w:szCs w:val="24"/>
        </w:rPr>
        <w:t xml:space="preserve"> a Prestação de Contas do Serviço Autônomo de Água e Esgoto de Iranduba - SAAE, do exercício de 2022, sob a responsabilidade do </w:t>
      </w:r>
      <w:r w:rsidR="006548B9" w:rsidRPr="005A4AF3">
        <w:rPr>
          <w:rFonts w:ascii="Arial Narrow" w:hAnsi="Arial Narrow" w:cs="Arial"/>
          <w:b/>
          <w:bCs/>
          <w:color w:val="000000"/>
          <w:sz w:val="24"/>
          <w:szCs w:val="24"/>
        </w:rPr>
        <w:t>Sr. Kaio Icaro Ferreira Vieira</w:t>
      </w:r>
      <w:r w:rsidR="006548B9" w:rsidRPr="005A4AF3">
        <w:rPr>
          <w:rFonts w:ascii="Arial Narrow" w:hAnsi="Arial Narrow" w:cs="Arial"/>
          <w:color w:val="000000"/>
          <w:sz w:val="24"/>
          <w:szCs w:val="24"/>
        </w:rPr>
        <w:t xml:space="preserve">, nos termos do artigo 22, inciso III, alínea “b”, da Lei n.º 2423/1996 – LO-TCE/AM c/c o artigo 188, §1º, inciso III, “b” da Resolução nº. 04/2002 – RI-TCE/AM; </w:t>
      </w:r>
      <w:r w:rsidR="006548B9" w:rsidRPr="005A4AF3">
        <w:rPr>
          <w:rFonts w:ascii="Arial Narrow" w:hAnsi="Arial Narrow" w:cs="Arial"/>
          <w:b/>
          <w:bCs/>
          <w:color w:val="000000"/>
          <w:sz w:val="24"/>
          <w:szCs w:val="24"/>
        </w:rPr>
        <w:t>10.2. Aplicar Multa</w:t>
      </w:r>
      <w:r w:rsidR="006548B9" w:rsidRPr="005A4AF3">
        <w:rPr>
          <w:rFonts w:ascii="Arial Narrow" w:hAnsi="Arial Narrow" w:cs="Arial"/>
          <w:color w:val="000000"/>
          <w:sz w:val="24"/>
          <w:szCs w:val="24"/>
        </w:rPr>
        <w:t xml:space="preserve"> ao </w:t>
      </w:r>
      <w:r w:rsidR="006548B9" w:rsidRPr="005A4AF3">
        <w:rPr>
          <w:rFonts w:ascii="Arial Narrow" w:hAnsi="Arial Narrow" w:cs="Arial"/>
          <w:b/>
          <w:bCs/>
          <w:color w:val="000000"/>
          <w:sz w:val="24"/>
          <w:szCs w:val="24"/>
        </w:rPr>
        <w:t>Sr. Kaio Icaro Ferreira Vieira</w:t>
      </w:r>
      <w:r w:rsidR="006548B9" w:rsidRPr="005A4AF3">
        <w:rPr>
          <w:rFonts w:ascii="Arial Narrow" w:hAnsi="Arial Narrow" w:cs="Arial"/>
          <w:color w:val="000000"/>
          <w:sz w:val="24"/>
          <w:szCs w:val="24"/>
        </w:rPr>
        <w:t xml:space="preserve">, Ordenador de Despesas do  Serviço Autônomo de Água e Esgoto de Iranduba - SAAE, no valor de </w:t>
      </w:r>
      <w:r w:rsidR="006548B9" w:rsidRPr="005A4AF3">
        <w:rPr>
          <w:rFonts w:ascii="Arial Narrow" w:hAnsi="Arial Narrow" w:cs="Arial"/>
          <w:b/>
          <w:bCs/>
          <w:color w:val="000000"/>
          <w:sz w:val="24"/>
          <w:szCs w:val="24"/>
        </w:rPr>
        <w:t>R$ 13.654,39</w:t>
      </w:r>
      <w:r w:rsidR="006548B9" w:rsidRPr="005A4AF3">
        <w:rPr>
          <w:rFonts w:ascii="Arial Narrow" w:hAnsi="Arial Narrow" w:cs="Arial"/>
          <w:color w:val="000000"/>
          <w:sz w:val="24"/>
          <w:szCs w:val="24"/>
        </w:rPr>
        <w:t xml:space="preserve"> (treze mil, seiscentos e cinquenta e quatro reais e trinta e nove centavos), na forma prevista no art. 54, VI, da Lei nº 2423/1996 c/c art. 308, VI, da Resolução nº 04/2002-RITCE/AM, relativa às restrições: 1, 2 e 3, constantes na Notificação nº 203/2023 - DICOP, não sanadas, e às restrições: 1, 3, 5, 6, 7, 8, 9, 10, 11, 13, 14, 15, 17, 18, 19, 20, 21, 22 e 23, constantes na Notificação nº 271/2023 - CI/DICAMI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bCs/>
          <w:color w:val="000000"/>
          <w:sz w:val="24"/>
          <w:szCs w:val="24"/>
        </w:rPr>
        <w:t>10.3. Considerar em Alcance</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Sr. Kaio Icaro Ferreira Vieira</w:t>
      </w:r>
      <w:r w:rsidR="006548B9" w:rsidRPr="005A4AF3">
        <w:rPr>
          <w:rFonts w:ascii="Arial Narrow" w:hAnsi="Arial Narrow" w:cs="Arial"/>
          <w:color w:val="000000"/>
          <w:sz w:val="24"/>
          <w:szCs w:val="24"/>
        </w:rPr>
        <w:t xml:space="preserve">, Ordenador de Despesas do  Serviço Autônomo de Água e Esgoto de Iranduba - SAAE, no valor de </w:t>
      </w:r>
      <w:r w:rsidR="006548B9" w:rsidRPr="005A4AF3">
        <w:rPr>
          <w:rFonts w:ascii="Arial Narrow" w:hAnsi="Arial Narrow" w:cs="Arial"/>
          <w:b/>
          <w:bCs/>
          <w:color w:val="000000"/>
          <w:sz w:val="24"/>
          <w:szCs w:val="24"/>
        </w:rPr>
        <w:t>R$ 71.493,46</w:t>
      </w:r>
      <w:r w:rsidR="006548B9" w:rsidRPr="005A4AF3">
        <w:rPr>
          <w:rFonts w:ascii="Arial Narrow" w:hAnsi="Arial Narrow" w:cs="Arial"/>
          <w:color w:val="000000"/>
          <w:sz w:val="24"/>
          <w:szCs w:val="24"/>
        </w:rPr>
        <w:t xml:space="preserve"> (setenta e um mil, quatrocentos e noventa e três reais e quarenta e seis centavos), com fulcro no art. 304, IV, da Resolução nº 04/2002-TCE/AM, em razão da ausência de documentos que comprovem a boa e regular aplicação dos recursos inscritos no Saldo da Conta “Valores em Trânsito Realizáveis a curto prazo”, conforme restrição n.º 1 da Notificação nº 271/2023-CI/DICAMI, e fixar prazo de 30 (trinta) dias para que o responsável recolha o valor do ALCANCE/GLOSA, na esfera Estadual para o órgão Fundo de Apoio ao Exercício do Controle Externo - FAECE, através de DAR avulso extraído do sítio eletrônico da SEFAZ/AM, sob o código “5670 – outras indenizações – PRINCIPAL – ALCANCE APLICADO PELO TCE/AM”, órgão Fundo de Apoio ao Exercício do Controle Externo - FAECE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w:t>
      </w:r>
      <w:r w:rsidR="006548B9" w:rsidRPr="005A4AF3">
        <w:rPr>
          <w:rFonts w:ascii="Arial Narrow" w:hAnsi="Arial Narrow" w:cs="Arial"/>
          <w:color w:val="000000"/>
          <w:sz w:val="24"/>
          <w:szCs w:val="24"/>
        </w:rPr>
        <w:lastRenderedPageBreak/>
        <w:t xml:space="preserve">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bCs/>
          <w:color w:val="000000"/>
          <w:sz w:val="24"/>
          <w:szCs w:val="24"/>
        </w:rPr>
        <w:t>10.4. Considerar em Alcance</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Sr. Kaio Icaro Ferreira Vieira</w:t>
      </w:r>
      <w:r w:rsidR="006548B9" w:rsidRPr="005A4AF3">
        <w:rPr>
          <w:rFonts w:ascii="Arial Narrow" w:hAnsi="Arial Narrow" w:cs="Arial"/>
          <w:color w:val="000000"/>
          <w:sz w:val="24"/>
          <w:szCs w:val="24"/>
        </w:rPr>
        <w:t xml:space="preserve">, Ordenador de Despesas do Serviço Autônomo de Água e Esgoto de Iranduba - SAAE, no valor de </w:t>
      </w:r>
      <w:r w:rsidR="006548B9" w:rsidRPr="005A4AF3">
        <w:rPr>
          <w:rFonts w:ascii="Arial Narrow" w:hAnsi="Arial Narrow" w:cs="Arial"/>
          <w:b/>
          <w:bCs/>
          <w:color w:val="000000"/>
          <w:sz w:val="24"/>
          <w:szCs w:val="24"/>
        </w:rPr>
        <w:t>R$ 130.983,00</w:t>
      </w:r>
      <w:r w:rsidR="006548B9" w:rsidRPr="005A4AF3">
        <w:rPr>
          <w:rFonts w:ascii="Arial Narrow" w:hAnsi="Arial Narrow" w:cs="Arial"/>
          <w:color w:val="000000"/>
          <w:sz w:val="24"/>
          <w:szCs w:val="24"/>
        </w:rPr>
        <w:t xml:space="preserve"> (cento e trinta mil, novecentos e oitenta e três reais), com fulcro no art. 304, IV, da Resolução nº 04/2002-TCE/AM, pela não comprovação da boa e regular aplicação de recursos despendidos na execução dos serviços, de acordo com o art. 62 e 63 da Lei nº 4.320/1964, conforme restrição n.º 3 da Notificação nº 203/2023-DICOP, e fixar prazo de 30 (trinta) dias para que o responsável recolha o valor do ALCANCE/GLOSA, na esfera Estadual para o órgão Fundo de Apoio ao Exercício do Controle Externo - FAECE, através de DAR avulso extraído do sítio eletrônico da SEFAZ/AM, sob o código “5670 – outras indenizações – PRINCIPAL – ALCANCE APLICADO PELO TCE/AM”, órgão Fundo de Apoio ao Exercício do Controle Externo - FAECE com a devida comprovação perante esta Corte de Contas e a devida atualização monetária (art.72, III, “a”, da Lei nº 2423/96 – 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bCs/>
          <w:color w:val="000000"/>
          <w:sz w:val="24"/>
          <w:szCs w:val="24"/>
        </w:rPr>
        <w:t xml:space="preserve">10.5. Determinar </w:t>
      </w:r>
      <w:r w:rsidR="006548B9" w:rsidRPr="005A4AF3">
        <w:rPr>
          <w:rFonts w:ascii="Arial Narrow" w:hAnsi="Arial Narrow" w:cs="Arial"/>
          <w:color w:val="000000"/>
          <w:sz w:val="24"/>
          <w:szCs w:val="24"/>
        </w:rPr>
        <w:t xml:space="preserve">ao Serviço Autônomo de Água e Esgoto de Iranduba - SAAE: </w:t>
      </w:r>
      <w:r w:rsidR="006548B9" w:rsidRPr="005A4AF3">
        <w:rPr>
          <w:rFonts w:ascii="Arial Narrow" w:hAnsi="Arial Narrow" w:cs="Arial"/>
          <w:b/>
          <w:bCs/>
          <w:color w:val="000000"/>
          <w:sz w:val="24"/>
          <w:szCs w:val="24"/>
        </w:rPr>
        <w:t>a)</w:t>
      </w:r>
      <w:r w:rsidR="006548B9" w:rsidRPr="005A4AF3">
        <w:rPr>
          <w:rFonts w:ascii="Arial Narrow" w:hAnsi="Arial Narrow" w:cs="Arial"/>
          <w:color w:val="000000"/>
          <w:sz w:val="24"/>
          <w:szCs w:val="24"/>
        </w:rPr>
        <w:t xml:space="preserve"> Que institua Comissão para levantamento, identificação e quantificação de bens que compõem o seu patrimônio, a fim de evitar que haja nova divergência entre o saldo conta “bens móveis” e o saldo da relação de bens móveis na Prestação de Contas Anual; </w:t>
      </w:r>
      <w:r w:rsidR="006548B9" w:rsidRPr="005A4AF3">
        <w:rPr>
          <w:rFonts w:ascii="Arial Narrow" w:hAnsi="Arial Narrow" w:cs="Arial"/>
          <w:b/>
          <w:bCs/>
          <w:color w:val="000000"/>
          <w:sz w:val="24"/>
          <w:szCs w:val="24"/>
        </w:rPr>
        <w:t>b)</w:t>
      </w:r>
      <w:r w:rsidR="006548B9" w:rsidRPr="005A4AF3">
        <w:rPr>
          <w:rFonts w:ascii="Arial Narrow" w:hAnsi="Arial Narrow" w:cs="Arial"/>
          <w:color w:val="000000"/>
          <w:sz w:val="24"/>
          <w:szCs w:val="24"/>
        </w:rPr>
        <w:t xml:space="preserve"> Que adote as medidas necessárias para a realização de Concurso Público, visando o provimento de cargos da Autarquia; </w:t>
      </w:r>
      <w:r w:rsidR="006548B9" w:rsidRPr="005A4AF3">
        <w:rPr>
          <w:rFonts w:ascii="Arial Narrow" w:hAnsi="Arial Narrow" w:cs="Arial"/>
          <w:b/>
          <w:bCs/>
          <w:color w:val="000000"/>
          <w:sz w:val="24"/>
          <w:szCs w:val="24"/>
        </w:rPr>
        <w:t>c)</w:t>
      </w:r>
      <w:r w:rsidR="006548B9" w:rsidRPr="005A4AF3">
        <w:rPr>
          <w:rFonts w:ascii="Arial Narrow" w:hAnsi="Arial Narrow" w:cs="Arial"/>
          <w:color w:val="000000"/>
          <w:sz w:val="24"/>
          <w:szCs w:val="24"/>
        </w:rPr>
        <w:t xml:space="preserve"> Que adote medidas visando a implantação de sistema de ponto eletrônico para maior controle da assiduidade dos servidores; </w:t>
      </w:r>
      <w:r w:rsidR="006548B9" w:rsidRPr="005A4AF3">
        <w:rPr>
          <w:rFonts w:ascii="Arial Narrow" w:hAnsi="Arial Narrow" w:cs="Arial"/>
          <w:b/>
          <w:bCs/>
          <w:color w:val="000000"/>
          <w:sz w:val="24"/>
          <w:szCs w:val="24"/>
        </w:rPr>
        <w:t>d)</w:t>
      </w:r>
      <w:r w:rsidR="006548B9" w:rsidRPr="005A4AF3">
        <w:rPr>
          <w:rFonts w:ascii="Arial Narrow" w:hAnsi="Arial Narrow" w:cs="Arial"/>
          <w:color w:val="000000"/>
          <w:sz w:val="24"/>
          <w:szCs w:val="24"/>
        </w:rPr>
        <w:t xml:space="preserve"> Que reestruture o seu quadro funcional, cumprindo ao estabelecido no art. 15 da Lei Municipal n.º 180/2011; </w:t>
      </w:r>
      <w:r w:rsidR="006548B9" w:rsidRPr="005A4AF3">
        <w:rPr>
          <w:rFonts w:ascii="Arial Narrow" w:hAnsi="Arial Narrow" w:cs="Arial"/>
          <w:b/>
          <w:bCs/>
          <w:color w:val="000000"/>
          <w:sz w:val="24"/>
          <w:szCs w:val="24"/>
        </w:rPr>
        <w:t>e)</w:t>
      </w:r>
      <w:r w:rsidR="006548B9" w:rsidRPr="005A4AF3">
        <w:rPr>
          <w:rFonts w:ascii="Arial Narrow" w:hAnsi="Arial Narrow" w:cs="Arial"/>
          <w:color w:val="000000"/>
          <w:sz w:val="24"/>
          <w:szCs w:val="24"/>
        </w:rPr>
        <w:t xml:space="preserve"> Que adote procedimentos padronizados para registro de formação de preço nos processos de licitação; </w:t>
      </w:r>
      <w:r w:rsidR="006548B9" w:rsidRPr="005A4AF3">
        <w:rPr>
          <w:rFonts w:ascii="Arial Narrow" w:hAnsi="Arial Narrow" w:cs="Arial"/>
          <w:b/>
          <w:bCs/>
          <w:color w:val="000000"/>
          <w:sz w:val="24"/>
          <w:szCs w:val="24"/>
        </w:rPr>
        <w:t>f)</w:t>
      </w:r>
      <w:r w:rsidR="006548B9" w:rsidRPr="005A4AF3">
        <w:rPr>
          <w:rFonts w:ascii="Arial Narrow" w:hAnsi="Arial Narrow" w:cs="Arial"/>
          <w:color w:val="000000"/>
          <w:sz w:val="24"/>
          <w:szCs w:val="24"/>
        </w:rPr>
        <w:t xml:space="preserve"> Que proceda com a interrupção dos pagamentos das gratificações denominadas “gratificação por dedicação exclusiva” e “gratificação de função”; </w:t>
      </w:r>
      <w:r w:rsidR="006548B9" w:rsidRPr="005A4AF3">
        <w:rPr>
          <w:rFonts w:ascii="Arial Narrow" w:hAnsi="Arial Narrow" w:cs="Arial"/>
          <w:b/>
          <w:bCs/>
          <w:color w:val="000000"/>
          <w:sz w:val="24"/>
          <w:szCs w:val="24"/>
        </w:rPr>
        <w:t>g)</w:t>
      </w:r>
      <w:r w:rsidR="006548B9" w:rsidRPr="005A4AF3">
        <w:rPr>
          <w:rFonts w:ascii="Arial Narrow" w:hAnsi="Arial Narrow" w:cs="Arial"/>
          <w:color w:val="000000"/>
          <w:sz w:val="24"/>
          <w:szCs w:val="24"/>
        </w:rPr>
        <w:t xml:space="preserve"> Que realize nova licitação para a contratação de serviços de Assessoria e Processamento Contábil, e que todo o processo licitatório seja instruído de acordo com as Normas de Licitações e Contratos, em especial a Lei nº 8.666/93 e a nº14.133/21; </w:t>
      </w:r>
      <w:r w:rsidR="006548B9" w:rsidRPr="005A4AF3">
        <w:rPr>
          <w:rFonts w:ascii="Arial Narrow" w:hAnsi="Arial Narrow" w:cs="Arial"/>
          <w:b/>
          <w:bCs/>
          <w:color w:val="000000"/>
          <w:sz w:val="24"/>
          <w:szCs w:val="24"/>
        </w:rPr>
        <w:t>h)</w:t>
      </w:r>
      <w:r w:rsidR="006548B9" w:rsidRPr="005A4AF3">
        <w:rPr>
          <w:rFonts w:ascii="Arial Narrow" w:hAnsi="Arial Narrow" w:cs="Arial"/>
          <w:color w:val="000000"/>
          <w:sz w:val="24"/>
          <w:szCs w:val="24"/>
        </w:rPr>
        <w:t xml:space="preserve"> Que proceda com a regularização do pagamento da remuneração para os cargos de Diretor e Coordenador Financeiro, conforme previsto na Lei nº 107 de 11/03/2005; </w:t>
      </w:r>
      <w:r w:rsidR="006548B9" w:rsidRPr="005A4AF3">
        <w:rPr>
          <w:rFonts w:ascii="Arial Narrow" w:hAnsi="Arial Narrow" w:cs="Arial"/>
          <w:b/>
          <w:bCs/>
          <w:color w:val="000000"/>
          <w:sz w:val="24"/>
          <w:szCs w:val="24"/>
        </w:rPr>
        <w:t>i)</w:t>
      </w:r>
      <w:r w:rsidR="006548B9" w:rsidRPr="005A4AF3">
        <w:rPr>
          <w:rFonts w:ascii="Arial Narrow" w:hAnsi="Arial Narrow" w:cs="Arial"/>
          <w:color w:val="000000"/>
          <w:sz w:val="24"/>
          <w:szCs w:val="24"/>
        </w:rPr>
        <w:t xml:space="preserve"> Que adote medidas de capacitação de servidores para atuação como pregoeiro ou equipe de apoio em processos de licitação; </w:t>
      </w:r>
      <w:r w:rsidR="006548B9" w:rsidRPr="005A4AF3">
        <w:rPr>
          <w:rFonts w:ascii="Arial Narrow" w:hAnsi="Arial Narrow" w:cs="Arial"/>
          <w:b/>
          <w:bCs/>
          <w:color w:val="000000"/>
          <w:sz w:val="24"/>
          <w:szCs w:val="24"/>
        </w:rPr>
        <w:t>j)</w:t>
      </w:r>
      <w:r w:rsidR="006548B9" w:rsidRPr="005A4AF3">
        <w:rPr>
          <w:rFonts w:ascii="Arial Narrow" w:hAnsi="Arial Narrow" w:cs="Arial"/>
          <w:color w:val="000000"/>
          <w:sz w:val="24"/>
          <w:szCs w:val="24"/>
        </w:rPr>
        <w:t xml:space="preserve"> Que não sejam firmados ou aditivados novos contratos a partir de Ata de Registro de Preços não publicadas, a contar da ciência da decisão advinda desta Corte de Contas; </w:t>
      </w:r>
      <w:r w:rsidR="006548B9" w:rsidRPr="005A4AF3">
        <w:rPr>
          <w:rFonts w:ascii="Arial Narrow" w:hAnsi="Arial Narrow" w:cs="Arial"/>
          <w:b/>
          <w:bCs/>
          <w:color w:val="000000"/>
          <w:sz w:val="24"/>
          <w:szCs w:val="24"/>
        </w:rPr>
        <w:t>k)</w:t>
      </w:r>
      <w:r w:rsidR="006548B9" w:rsidRPr="005A4AF3">
        <w:rPr>
          <w:rFonts w:ascii="Arial Narrow" w:hAnsi="Arial Narrow" w:cs="Arial"/>
          <w:color w:val="000000"/>
          <w:sz w:val="24"/>
          <w:szCs w:val="24"/>
        </w:rPr>
        <w:t xml:space="preserve"> Que adote medidas direcionadas a publicação das Atas de Registro de Preços antes de firmar o contrato; </w:t>
      </w:r>
      <w:r w:rsidR="006548B9" w:rsidRPr="005A4AF3">
        <w:rPr>
          <w:rFonts w:ascii="Arial Narrow" w:hAnsi="Arial Narrow" w:cs="Arial"/>
          <w:b/>
          <w:bCs/>
          <w:color w:val="000000"/>
          <w:sz w:val="24"/>
          <w:szCs w:val="24"/>
        </w:rPr>
        <w:t>l)</w:t>
      </w:r>
      <w:r w:rsidR="006548B9" w:rsidRPr="005A4AF3">
        <w:rPr>
          <w:rFonts w:ascii="Arial Narrow" w:hAnsi="Arial Narrow" w:cs="Arial"/>
          <w:color w:val="000000"/>
          <w:sz w:val="24"/>
          <w:szCs w:val="24"/>
        </w:rPr>
        <w:t xml:space="preserve"> Que disponibilize no Portal da Transparência da Autarquia todos os dados atualizados referentes ao Órgão. </w:t>
      </w:r>
      <w:r w:rsidR="006548B9" w:rsidRPr="005A4AF3">
        <w:rPr>
          <w:rFonts w:ascii="Arial Narrow" w:hAnsi="Arial Narrow" w:cs="Arial"/>
          <w:b/>
          <w:bCs/>
          <w:color w:val="000000"/>
          <w:sz w:val="24"/>
          <w:szCs w:val="24"/>
        </w:rPr>
        <w:t>10.6. Dar ciência</w:t>
      </w:r>
      <w:r w:rsidR="006548B9" w:rsidRPr="005A4AF3">
        <w:rPr>
          <w:rFonts w:ascii="Arial Narrow" w:hAnsi="Arial Narrow" w:cs="Arial"/>
          <w:color w:val="000000"/>
          <w:sz w:val="24"/>
          <w:szCs w:val="24"/>
        </w:rPr>
        <w:t xml:space="preserve"> do decisório prolatado nestes autos ao Sr. Kaio Icaro Ferreira Vieira, por intermédio de seus patronos, se for o caso.</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12.279/2020</w:t>
      </w:r>
      <w:r w:rsidR="006548B9" w:rsidRPr="005A4AF3">
        <w:rPr>
          <w:rFonts w:ascii="Arial Narrow" w:hAnsi="Arial Narrow" w:cs="Arial"/>
          <w:color w:val="000000"/>
          <w:sz w:val="24"/>
          <w:szCs w:val="24"/>
        </w:rPr>
        <w:t xml:space="preserve"> - Prestação de Contas Anual da Prefeitura Municipal de Canutama, de responsabilidade do Sr. </w:t>
      </w:r>
      <w:proofErr w:type="spellStart"/>
      <w:r w:rsidR="006548B9" w:rsidRPr="005A4AF3">
        <w:rPr>
          <w:rFonts w:ascii="Arial Narrow" w:hAnsi="Arial Narrow" w:cs="Arial"/>
          <w:color w:val="000000"/>
          <w:sz w:val="24"/>
          <w:szCs w:val="24"/>
        </w:rPr>
        <w:t>Otaniel</w:t>
      </w:r>
      <w:proofErr w:type="spellEnd"/>
      <w:r w:rsidR="006548B9" w:rsidRPr="005A4AF3">
        <w:rPr>
          <w:rFonts w:ascii="Arial Narrow" w:hAnsi="Arial Narrow" w:cs="Arial"/>
          <w:color w:val="000000"/>
          <w:sz w:val="24"/>
          <w:szCs w:val="24"/>
        </w:rPr>
        <w:t xml:space="preserve"> Lyra de Oliveira, referente ao exercício de 2019. </w:t>
      </w:r>
      <w:r w:rsidR="006548B9" w:rsidRPr="005A4AF3">
        <w:rPr>
          <w:rFonts w:ascii="Arial Narrow" w:hAnsi="Arial Narrow" w:cs="Arial"/>
          <w:b/>
          <w:noProof/>
          <w:sz w:val="24"/>
          <w:szCs w:val="24"/>
        </w:rPr>
        <w:t xml:space="preserve">Advogados: </w:t>
      </w:r>
      <w:r w:rsidR="006548B9" w:rsidRPr="005A4AF3">
        <w:rPr>
          <w:rFonts w:ascii="Arial Narrow" w:hAnsi="Arial Narrow" w:cs="Arial"/>
          <w:noProof/>
          <w:sz w:val="24"/>
          <w:szCs w:val="24"/>
        </w:rPr>
        <w:t>Fábio Nunes Bandeira de Melo - OAB/AM 4331, Bruno Vieira da Rocha Barbirato - OAB/AM 6975, Lívia Rocha Brito – OAB/AM 6474, Igor Arnaud Ferreira - OAB/AM 10428, Laiz Araújo Russo de Melo e Silva - OAB/AM 6897, Larissa Oliveira de Sousa - OAB/AM 14193 e Any Gresy Carvalho da Silva</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PARECER PRÉVIO Nº 9/2024: </w:t>
      </w:r>
      <w:r w:rsidR="006548B9" w:rsidRPr="005A4AF3">
        <w:rPr>
          <w:rFonts w:ascii="Arial Narrow" w:hAnsi="Arial Narrow" w:cs="Arial"/>
          <w:b/>
          <w:bCs/>
          <w:sz w:val="24"/>
          <w:szCs w:val="24"/>
        </w:rPr>
        <w:t>O TRIBUNAL DE CONTAS DO ESTADO DO AMAZONAS</w:t>
      </w:r>
      <w:r w:rsidR="006548B9" w:rsidRPr="005A4AF3">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w:t>
      </w:r>
      <w:r w:rsidR="006548B9" w:rsidRPr="005A4AF3">
        <w:rPr>
          <w:rFonts w:ascii="Arial Narrow" w:hAnsi="Arial Narrow" w:cs="Arial"/>
          <w:sz w:val="24"/>
          <w:szCs w:val="24"/>
        </w:rPr>
        <w:lastRenderedPageBreak/>
        <w:t>e, art. 5º, inciso I, da Resolução nº 04/2002-TCE/AM) e no exercício da competência atribuída</w:t>
      </w:r>
      <w:r w:rsidR="006548B9" w:rsidRPr="005A4AF3">
        <w:rPr>
          <w:rFonts w:ascii="Arial Narrow" w:hAnsi="Arial Narrow" w:cs="Arial"/>
          <w:noProof/>
          <w:sz w:val="24"/>
          <w:szCs w:val="24"/>
        </w:rPr>
        <w:t xml:space="preserve"> pelos arts. 5º, II e 11, III, “a” item 1, da Resolução nº 04/2002-TCE/AM</w:t>
      </w:r>
      <w:r w:rsidR="006548B9" w:rsidRPr="005A4AF3">
        <w:rPr>
          <w:rFonts w:ascii="Arial Narrow" w:hAnsi="Arial Narrow" w:cs="Arial"/>
          <w:sz w:val="24"/>
          <w:szCs w:val="24"/>
        </w:rPr>
        <w:t xml:space="preserve">, tendo discutido a matéria nestes autos, e acolhido, </w:t>
      </w:r>
      <w:r w:rsidR="006548B9" w:rsidRPr="005A4AF3">
        <w:rPr>
          <w:rFonts w:ascii="Arial Narrow" w:hAnsi="Arial Narrow" w:cs="Arial"/>
          <w:b/>
          <w:noProof/>
          <w:sz w:val="24"/>
          <w:szCs w:val="24"/>
        </w:rPr>
        <w:t>à unanimidade</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Conselheiro-Relator, </w:t>
      </w:r>
      <w:r w:rsidR="006548B9" w:rsidRPr="005A4AF3">
        <w:rPr>
          <w:rFonts w:ascii="Arial Narrow" w:hAnsi="Arial Narrow" w:cs="Arial"/>
          <w:b/>
          <w:noProof/>
          <w:sz w:val="24"/>
          <w:szCs w:val="24"/>
        </w:rPr>
        <w:t>em consonância</w:t>
      </w:r>
      <w:r w:rsidR="006548B9" w:rsidRPr="005A4AF3">
        <w:rPr>
          <w:rFonts w:ascii="Arial Narrow" w:hAnsi="Arial Narrow" w:cs="Arial"/>
          <w:sz w:val="24"/>
          <w:szCs w:val="24"/>
        </w:rPr>
        <w:t xml:space="preserve"> com o pronunciamento do Ministério Público junto a este Tribunal: </w:t>
      </w:r>
      <w:r w:rsidR="006548B9" w:rsidRPr="005A4AF3">
        <w:rPr>
          <w:rFonts w:ascii="Arial Narrow" w:hAnsi="Arial Narrow" w:cs="Arial"/>
          <w:b/>
          <w:bCs/>
          <w:color w:val="000000"/>
          <w:sz w:val="24"/>
          <w:szCs w:val="24"/>
        </w:rPr>
        <w:t>10.1. Emite Parecer Prévio recomendando à Câmara Municipal a desaprovação</w:t>
      </w:r>
      <w:r w:rsidR="006548B9" w:rsidRPr="005A4AF3">
        <w:rPr>
          <w:rFonts w:ascii="Arial Narrow" w:hAnsi="Arial Narrow" w:cs="Arial"/>
          <w:color w:val="000000"/>
          <w:sz w:val="24"/>
          <w:szCs w:val="24"/>
        </w:rPr>
        <w:t xml:space="preserve"> das contas da prefeitura do município de Canutama, relativas ao exercício de 2019, de responsabilidade do </w:t>
      </w:r>
      <w:r w:rsidR="006548B9" w:rsidRPr="005A4AF3">
        <w:rPr>
          <w:rFonts w:ascii="Arial Narrow" w:hAnsi="Arial Narrow" w:cs="Arial"/>
          <w:b/>
          <w:bCs/>
          <w:color w:val="000000"/>
          <w:sz w:val="24"/>
          <w:szCs w:val="24"/>
        </w:rPr>
        <w:t xml:space="preserve">Sr. </w:t>
      </w:r>
      <w:proofErr w:type="spellStart"/>
      <w:r w:rsidR="006548B9" w:rsidRPr="005A4AF3">
        <w:rPr>
          <w:rFonts w:ascii="Arial Narrow" w:hAnsi="Arial Narrow" w:cs="Arial"/>
          <w:b/>
          <w:bCs/>
          <w:color w:val="000000"/>
          <w:sz w:val="24"/>
          <w:szCs w:val="24"/>
        </w:rPr>
        <w:t>Otaniel</w:t>
      </w:r>
      <w:proofErr w:type="spellEnd"/>
      <w:r w:rsidR="006548B9" w:rsidRPr="005A4AF3">
        <w:rPr>
          <w:rFonts w:ascii="Arial Narrow" w:hAnsi="Arial Narrow" w:cs="Arial"/>
          <w:b/>
          <w:bCs/>
          <w:color w:val="000000"/>
          <w:sz w:val="24"/>
          <w:szCs w:val="24"/>
        </w:rPr>
        <w:t xml:space="preserve"> Lyra de Oliveira</w:t>
      </w:r>
      <w:r w:rsidR="006548B9" w:rsidRPr="005A4AF3">
        <w:rPr>
          <w:rFonts w:ascii="Arial Narrow" w:hAnsi="Arial Narrow" w:cs="Arial"/>
          <w:color w:val="000000"/>
          <w:sz w:val="24"/>
          <w:szCs w:val="24"/>
        </w:rPr>
        <w:t xml:space="preserve">, Prefeito Municipal, conforme fundamentado neste Relatório e Voto, em observância ao art. 71, I, da Constituição Federal e do art. 40, inciso I, e art. 127, caput e § 2º e 4º, da Constituição do Estado do Amazonas. </w:t>
      </w:r>
      <w:r w:rsidR="006548B9" w:rsidRPr="005A4AF3">
        <w:rPr>
          <w:rFonts w:ascii="Arial Narrow" w:hAnsi="Arial Narrow" w:cs="Arial"/>
          <w:b/>
          <w:color w:val="000000"/>
          <w:sz w:val="24"/>
          <w:szCs w:val="24"/>
        </w:rPr>
        <w:t>ACÓRDÃO Nº 9/2024: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pelos arts. 5º, II e 11, III, “a” item 1, da Resolução nº 04/2002-TCE/AM</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à unanimidade</w:t>
      </w:r>
      <w:r w:rsidR="006548B9" w:rsidRPr="005A4AF3">
        <w:rPr>
          <w:rFonts w:ascii="Arial Narrow" w:hAnsi="Arial Narrow" w:cs="Arial"/>
          <w:sz w:val="24"/>
          <w:szCs w:val="24"/>
        </w:rPr>
        <w:t>, nos termos d</w:t>
      </w:r>
      <w:r w:rsidR="006548B9" w:rsidRPr="005A4AF3">
        <w:rPr>
          <w:rFonts w:ascii="Arial Narrow" w:hAnsi="Arial Narrow" w:cs="Arial"/>
          <w:noProof/>
          <w:sz w:val="24"/>
          <w:szCs w:val="24"/>
        </w:rPr>
        <w:t>o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Conselheiro-Relator, que passa a ser parte integrante do Parecer Prévio, </w:t>
      </w:r>
      <w:r w:rsidR="006548B9" w:rsidRPr="005A4AF3">
        <w:rPr>
          <w:rFonts w:ascii="Arial Narrow" w:hAnsi="Arial Narrow" w:cs="Arial"/>
          <w:b/>
          <w:noProof/>
          <w:sz w:val="24"/>
          <w:szCs w:val="24"/>
        </w:rPr>
        <w:t>em consonância</w:t>
      </w:r>
      <w:r w:rsidR="006548B9" w:rsidRPr="005A4AF3">
        <w:rPr>
          <w:rFonts w:ascii="Arial Narrow" w:hAnsi="Arial Narrow" w:cs="Arial"/>
          <w:sz w:val="24"/>
          <w:szCs w:val="24"/>
        </w:rPr>
        <w:t xml:space="preserve"> com o pronunciamento do Ministério Público junto a este Tribunal,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color w:val="000000"/>
          <w:sz w:val="24"/>
          <w:szCs w:val="24"/>
        </w:rPr>
        <w:t xml:space="preserve">10.1. Encaminhar </w:t>
      </w:r>
      <w:r w:rsidR="006548B9" w:rsidRPr="005A4AF3">
        <w:rPr>
          <w:rFonts w:ascii="Arial Narrow" w:hAnsi="Arial Narrow" w:cs="Arial"/>
          <w:bCs/>
          <w:color w:val="000000"/>
          <w:sz w:val="24"/>
          <w:szCs w:val="24"/>
        </w:rPr>
        <w:t xml:space="preserve">após a sua devida publicação, o Parecer Prévio das contas da prefeitura do município de Canutama, relativas ao exercício de 2019, de responsabilidade do Sr. </w:t>
      </w:r>
      <w:proofErr w:type="spellStart"/>
      <w:r w:rsidR="006548B9" w:rsidRPr="005A4AF3">
        <w:rPr>
          <w:rFonts w:ascii="Arial Narrow" w:hAnsi="Arial Narrow" w:cs="Arial"/>
          <w:bCs/>
          <w:color w:val="000000"/>
          <w:sz w:val="24"/>
          <w:szCs w:val="24"/>
        </w:rPr>
        <w:t>Otaniel</w:t>
      </w:r>
      <w:proofErr w:type="spellEnd"/>
      <w:r w:rsidR="006548B9" w:rsidRPr="005A4AF3">
        <w:rPr>
          <w:rFonts w:ascii="Arial Narrow" w:hAnsi="Arial Narrow" w:cs="Arial"/>
          <w:bCs/>
          <w:color w:val="000000"/>
          <w:sz w:val="24"/>
          <w:szCs w:val="24"/>
        </w:rPr>
        <w:t xml:space="preserve"> Lyra de Oliveira, Prefeito Municipal, acompanhado deste Voto e de cópia integral deste Processo, à Câmara Municipal de Canutama, para que ela, exercendo a competência que lhe é fixada pelo art. 127 e parágrafos, da Constituição do Estado do Amazonas, realize o julgamento das referidas contas, observando, sobretudo, os parágrafos quinto, sexto e sétimo do art. 127, da Constituição Estadual;</w:t>
      </w:r>
      <w:r w:rsidR="006548B9" w:rsidRPr="005A4AF3">
        <w:rPr>
          <w:rFonts w:ascii="Arial Narrow" w:hAnsi="Arial Narrow" w:cs="Arial"/>
          <w:color w:val="000000"/>
          <w:sz w:val="24"/>
          <w:szCs w:val="24"/>
        </w:rPr>
        <w:t xml:space="preserve"> </w:t>
      </w:r>
      <w:r w:rsidR="006548B9" w:rsidRPr="005A4AF3">
        <w:rPr>
          <w:rFonts w:ascii="Arial Narrow" w:hAnsi="Arial Narrow" w:cs="Arial"/>
          <w:b/>
          <w:color w:val="000000"/>
          <w:sz w:val="24"/>
          <w:szCs w:val="24"/>
        </w:rPr>
        <w:t xml:space="preserve">10.2. Determinar </w:t>
      </w:r>
      <w:r w:rsidR="006548B9" w:rsidRPr="005A4AF3">
        <w:rPr>
          <w:rFonts w:ascii="Arial Narrow" w:hAnsi="Arial Narrow" w:cs="Arial"/>
          <w:bCs/>
          <w:color w:val="000000"/>
          <w:sz w:val="24"/>
          <w:szCs w:val="24"/>
        </w:rPr>
        <w:t>à Secretaria de Controle Externo que, examinando as impropriedades que constituem atos de gestão pela DICAMI e DICOP, em atenção à competência prevista no art. 73-A, da Lei Complementar nº 101/2000, adote as providências cabíveis à autuação de processo apartado, para devida apuração e fiscalização por parte deste Tribunal de Contas;</w:t>
      </w:r>
      <w:r w:rsidR="006548B9" w:rsidRPr="005A4AF3">
        <w:rPr>
          <w:rFonts w:ascii="Arial Narrow" w:hAnsi="Arial Narrow" w:cs="Arial"/>
          <w:color w:val="000000"/>
          <w:sz w:val="24"/>
          <w:szCs w:val="24"/>
        </w:rPr>
        <w:t xml:space="preserve"> </w:t>
      </w:r>
      <w:r w:rsidR="006548B9" w:rsidRPr="005A4AF3">
        <w:rPr>
          <w:rFonts w:ascii="Arial Narrow" w:hAnsi="Arial Narrow" w:cs="Arial"/>
          <w:b/>
          <w:color w:val="000000"/>
          <w:sz w:val="24"/>
          <w:szCs w:val="24"/>
        </w:rPr>
        <w:t xml:space="preserve">10.3. Determinar </w:t>
      </w:r>
      <w:r w:rsidR="006548B9" w:rsidRPr="005A4AF3">
        <w:rPr>
          <w:rFonts w:ascii="Arial Narrow" w:hAnsi="Arial Narrow" w:cs="Arial"/>
          <w:bCs/>
          <w:color w:val="000000"/>
          <w:sz w:val="24"/>
          <w:szCs w:val="24"/>
        </w:rPr>
        <w:t xml:space="preserve">ao atual gestor da Prefeitura Municipal de Canutama que disponibilize no Portal da Transparência do Município todos os dados atualizados referentes à Prefeitura, incluindo licitações, gastos com pessoal, salários e execução da despesa em tempo real; </w:t>
      </w:r>
      <w:r w:rsidR="006548B9" w:rsidRPr="005A4AF3">
        <w:rPr>
          <w:rFonts w:ascii="Arial Narrow" w:hAnsi="Arial Narrow" w:cs="Arial"/>
          <w:b/>
          <w:color w:val="000000"/>
          <w:sz w:val="24"/>
          <w:szCs w:val="24"/>
        </w:rPr>
        <w:t xml:space="preserve">10.4. Dar ciência </w:t>
      </w:r>
      <w:r w:rsidR="006548B9" w:rsidRPr="005A4AF3">
        <w:rPr>
          <w:rFonts w:ascii="Arial Narrow" w:hAnsi="Arial Narrow" w:cs="Arial"/>
          <w:bCs/>
          <w:color w:val="000000"/>
          <w:sz w:val="24"/>
          <w:szCs w:val="24"/>
        </w:rPr>
        <w:t xml:space="preserve">ao Sr. </w:t>
      </w:r>
      <w:proofErr w:type="spellStart"/>
      <w:r w:rsidR="006548B9" w:rsidRPr="005A4AF3">
        <w:rPr>
          <w:rFonts w:ascii="Arial Narrow" w:hAnsi="Arial Narrow" w:cs="Arial"/>
          <w:bCs/>
          <w:color w:val="000000"/>
          <w:sz w:val="24"/>
          <w:szCs w:val="24"/>
        </w:rPr>
        <w:t>Otaniel</w:t>
      </w:r>
      <w:proofErr w:type="spellEnd"/>
      <w:r w:rsidR="006548B9" w:rsidRPr="005A4AF3">
        <w:rPr>
          <w:rFonts w:ascii="Arial Narrow" w:hAnsi="Arial Narrow" w:cs="Arial"/>
          <w:bCs/>
          <w:color w:val="000000"/>
          <w:sz w:val="24"/>
          <w:szCs w:val="24"/>
        </w:rPr>
        <w:t xml:space="preserve"> Lyra de Oliveira, por intermédio de seus patronos, sobre o decisório prolatado nestes autos.</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CONSELHEIRO-RELATOR CONVOCADO: MÁRIO JOSÉ DE MORAES COSTA FILHO. PROCESSO Nº 12.905/2021</w:t>
      </w:r>
      <w:r w:rsidR="006548B9" w:rsidRPr="005A4AF3">
        <w:rPr>
          <w:rFonts w:ascii="Arial Narrow" w:hAnsi="Arial Narrow" w:cs="Arial"/>
          <w:color w:val="000000"/>
          <w:sz w:val="24"/>
          <w:szCs w:val="24"/>
        </w:rPr>
        <w:t xml:space="preserve"> - Representação Formulada pelo Ministério Público de Contas, em face do IPAAM, por possível omissão ilícita de atos de fiscalização e de polícia de bens públicos ambientais (igarapés), em vista de danos e desconformidade socioambiental do empreendimento de aquicultura sito no km 12 da Rodovia AM-352. </w:t>
      </w:r>
      <w:r w:rsidR="006548B9" w:rsidRPr="005A4AF3">
        <w:rPr>
          <w:rFonts w:ascii="Arial Narrow" w:hAnsi="Arial Narrow" w:cs="Arial"/>
          <w:i/>
          <w:color w:val="000000"/>
          <w:sz w:val="24"/>
          <w:szCs w:val="24"/>
        </w:rPr>
        <w:t>PROCESSO RETIRADO DE PAUTA PELO RELATOR.</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13.543/2020</w:t>
      </w:r>
      <w:r w:rsidR="006548B9" w:rsidRPr="005A4AF3">
        <w:rPr>
          <w:rFonts w:ascii="Arial Narrow" w:hAnsi="Arial Narrow" w:cs="Arial"/>
          <w:color w:val="000000"/>
          <w:sz w:val="24"/>
          <w:szCs w:val="24"/>
        </w:rPr>
        <w:t xml:space="preserve"> - Tomada de Contas Especial do Convênio nº 08/13, firmado entre a Fundação Municipal de Turismo </w:t>
      </w:r>
      <w:proofErr w:type="spellStart"/>
      <w:r w:rsidR="006548B9" w:rsidRPr="005A4AF3">
        <w:rPr>
          <w:rFonts w:ascii="Arial Narrow" w:hAnsi="Arial Narrow" w:cs="Arial"/>
          <w:color w:val="000000"/>
          <w:sz w:val="24"/>
          <w:szCs w:val="24"/>
        </w:rPr>
        <w:t>Manauscult</w:t>
      </w:r>
      <w:proofErr w:type="spellEnd"/>
      <w:r w:rsidR="006548B9" w:rsidRPr="005A4AF3">
        <w:rPr>
          <w:rFonts w:ascii="Arial Narrow" w:hAnsi="Arial Narrow" w:cs="Arial"/>
          <w:color w:val="000000"/>
          <w:sz w:val="24"/>
          <w:szCs w:val="24"/>
        </w:rPr>
        <w:t xml:space="preserve"> e a Associação dos Grupos Folclóricos de Manaus - AGFM. </w:t>
      </w:r>
      <w:r w:rsidR="006548B9" w:rsidRPr="005A4AF3">
        <w:rPr>
          <w:rFonts w:ascii="Arial Narrow" w:hAnsi="Arial Narrow" w:cs="Arial"/>
          <w:i/>
          <w:color w:val="000000"/>
          <w:sz w:val="24"/>
          <w:szCs w:val="24"/>
        </w:rPr>
        <w:t>PROCESSO RETIRADO DE PAUTA PELO RELATOR.</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AUDITOR-RELATOR: MÁRIO JOSÉ DE MORAES COSTA FILHO. PROCESSO Nº 12.809/2019</w:t>
      </w:r>
      <w:r w:rsidR="006548B9" w:rsidRPr="005A4AF3">
        <w:rPr>
          <w:rFonts w:ascii="Arial Narrow" w:hAnsi="Arial Narrow" w:cs="Arial"/>
          <w:color w:val="000000"/>
          <w:sz w:val="24"/>
          <w:szCs w:val="24"/>
        </w:rPr>
        <w:t xml:space="preserve"> - Tomada de Contas Especial referente a 1ª e 2ª Parcelas do Termo de Convenio nº 29/2015, firmado com a SEDUC.</w:t>
      </w:r>
      <w:r w:rsidR="006548B9" w:rsidRPr="005A4AF3">
        <w:rPr>
          <w:rFonts w:ascii="Arial Narrow" w:hAnsi="Arial Narrow" w:cs="Arial"/>
          <w:i/>
          <w:color w:val="000000"/>
          <w:sz w:val="24"/>
          <w:szCs w:val="24"/>
        </w:rPr>
        <w:t xml:space="preserve"> CONCEDIDO VISTA DOS AUTOS AO EXCELENTÍSSIMO SENHOR CONSELHEIRO LUIS FABIAN PEREIRA BARBOSA. </w:t>
      </w:r>
      <w:r w:rsidR="006548B9" w:rsidRPr="005A4AF3">
        <w:rPr>
          <w:rFonts w:ascii="Arial Narrow" w:hAnsi="Arial Narrow" w:cs="Arial"/>
          <w:b/>
          <w:color w:val="000000"/>
          <w:sz w:val="24"/>
          <w:szCs w:val="24"/>
        </w:rPr>
        <w:t>PROCESSO Nº 14.312/2023</w:t>
      </w:r>
      <w:r w:rsidR="006548B9" w:rsidRPr="005A4AF3">
        <w:rPr>
          <w:rFonts w:ascii="Arial Narrow" w:hAnsi="Arial Narrow" w:cs="Arial"/>
          <w:color w:val="000000"/>
          <w:sz w:val="24"/>
          <w:szCs w:val="24"/>
        </w:rPr>
        <w:t xml:space="preserve"> - Tomada de Contas Especial do 6º Termo Aditivo Ao Convênio nº 002/2009 celebrado entre a Secretaria Municipal de Finanças e Tecnologia da Informação - SEMEF e o Centro Social Nossa Senhora das Graças. </w:t>
      </w:r>
      <w:r w:rsidR="006548B9" w:rsidRPr="005A4AF3">
        <w:rPr>
          <w:rFonts w:ascii="Arial Narrow" w:hAnsi="Arial Narrow" w:cs="Arial"/>
          <w:i/>
          <w:color w:val="000000"/>
          <w:sz w:val="24"/>
          <w:szCs w:val="24"/>
        </w:rPr>
        <w:t>CONCEDIDO VISTA DOS AUTOS AO EXCELENTÍSSIMO SENHOR CONSELHEIRO LUÍS FABIAN PEREIRA BARBOSA.</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15.007/2022 (Apenso: 11.534/2016)</w:t>
      </w:r>
      <w:r w:rsidR="006548B9" w:rsidRPr="005A4AF3">
        <w:rPr>
          <w:rFonts w:ascii="Arial Narrow" w:hAnsi="Arial Narrow" w:cs="Arial"/>
          <w:color w:val="000000"/>
          <w:sz w:val="24"/>
          <w:szCs w:val="24"/>
        </w:rPr>
        <w:t xml:space="preserve"> - Recurso de Reconsideração interposto pelo Sr. Raimundo Carlos Góes Pinheiro, em face do Acórdão nº 762/2022–TCE-Tribunal Pleno, exarado nos autos do Processo nº 11.534/2016.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Fábio Nunes Bandeira de Melo - OAB/AM 4331, Bruno Vieira da Rocha Barbirato - OAB/AM 6975, Leandro Souza Benevides - OAB/AM 491, Bruno Giotto Gavinho Frota - OAB/AM 4514, Lívia Rocha Brito - 6474, Pedro de Araújo Ribeiro - 6935, Camila Pontes Torres - OAB/AM 12280, Igor Arnaud Ferreira - OAB/AM 10428, Laiz Araújo Russo de Melo e Silva - OAB/AM 6897 e Paulo Victor Vieira da Rocha - OAB/AM 540-A</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235/2024: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w:t>
      </w:r>
      <w:r w:rsidR="006548B9" w:rsidRPr="005A4AF3">
        <w:rPr>
          <w:rFonts w:ascii="Arial Narrow" w:hAnsi="Arial Narrow" w:cs="Arial"/>
          <w:noProof/>
          <w:sz w:val="24"/>
          <w:szCs w:val="24"/>
        </w:rPr>
        <w:lastRenderedPageBreak/>
        <w:t>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 xml:space="preserve"> </w:t>
      </w:r>
      <w:r w:rsidR="006548B9" w:rsidRPr="005A4AF3">
        <w:rPr>
          <w:rFonts w:ascii="Arial Narrow" w:hAnsi="Arial Narrow" w:cs="Arial"/>
          <w:b/>
          <w:noProof/>
          <w:sz w:val="24"/>
          <w:szCs w:val="24"/>
        </w:rPr>
        <w:t>,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8.1. Conhecer </w:t>
      </w:r>
      <w:r w:rsidR="006548B9" w:rsidRPr="005A4AF3">
        <w:rPr>
          <w:rFonts w:ascii="Arial Narrow" w:hAnsi="Arial Narrow" w:cs="Arial"/>
          <w:bCs/>
          <w:color w:val="000000"/>
          <w:sz w:val="24"/>
          <w:szCs w:val="24"/>
        </w:rPr>
        <w:t>do Recurso de Reconsideração interposto pelo</w:t>
      </w:r>
      <w:r w:rsidR="006548B9" w:rsidRPr="005A4AF3">
        <w:rPr>
          <w:rFonts w:ascii="Arial Narrow" w:hAnsi="Arial Narrow" w:cs="Arial"/>
          <w:b/>
          <w:color w:val="000000"/>
          <w:sz w:val="24"/>
          <w:szCs w:val="24"/>
        </w:rPr>
        <w:t xml:space="preserve"> Sr. Raimundo Carlos Góes Pinheiro</w:t>
      </w:r>
      <w:r w:rsidR="006548B9" w:rsidRPr="005A4AF3">
        <w:rPr>
          <w:rFonts w:ascii="Arial Narrow" w:hAnsi="Arial Narrow" w:cs="Arial"/>
          <w:bCs/>
          <w:color w:val="000000"/>
          <w:sz w:val="24"/>
          <w:szCs w:val="24"/>
        </w:rPr>
        <w:t xml:space="preserve">, contra o Acórdão n° 762/2022-TCE-Tribunal Pleno (fls. 6087/6088 dos autos anexos n.º 11.534/2016), que conheceu dos Embargos de Declaração opostos contra o Acórdão nº 11/2022–TCE–Tribunal Pleno (fls. 6055/6056 dos autos anexos n.º 11.534/2016) e negou-lhes provimento, mantendo, portanto, as deliberações contidas neste e no Parecer Prévio n.º 11/2022-TCE-Tribunal Pleno; </w:t>
      </w:r>
      <w:r w:rsidR="006548B9" w:rsidRPr="005A4AF3">
        <w:rPr>
          <w:rFonts w:ascii="Arial Narrow" w:hAnsi="Arial Narrow" w:cs="Arial"/>
          <w:b/>
          <w:color w:val="000000"/>
          <w:sz w:val="24"/>
          <w:szCs w:val="24"/>
        </w:rPr>
        <w:t xml:space="preserve">8.2. Anular </w:t>
      </w:r>
      <w:r w:rsidR="006548B9" w:rsidRPr="005A4AF3">
        <w:rPr>
          <w:rFonts w:ascii="Arial Narrow" w:hAnsi="Arial Narrow" w:cs="Arial"/>
          <w:bCs/>
          <w:color w:val="000000"/>
          <w:sz w:val="24"/>
          <w:szCs w:val="24"/>
        </w:rPr>
        <w:t xml:space="preserve">o Acórdão n.º 762/2022-TCE-TRIBUNAL PLENO e consequentemente o Parecer Prévio n.º 11/2022-TCE-TRIBUNAL PLENO em acolhimento à preliminar suscitada pelo recorrente, orientando a relatoria dos autos principais a determinar a diferenciação (atos de gestão e de governo) estabelecida pela Portaria n.º 152/2021-GP, analisar os achados pertinentes a atos de gestão em autos apartados (fiscalização de atos de gestão) e emitir proposta de voto, para fins de parecer prévio, contemplando apenas achados pertinentes a atos de governo; </w:t>
      </w:r>
      <w:r w:rsidR="006548B9" w:rsidRPr="005A4AF3">
        <w:rPr>
          <w:rFonts w:ascii="Arial Narrow" w:hAnsi="Arial Narrow" w:cs="Arial"/>
          <w:b/>
          <w:color w:val="000000"/>
          <w:sz w:val="24"/>
          <w:szCs w:val="24"/>
        </w:rPr>
        <w:t>8.3. Negar Provimento</w:t>
      </w:r>
      <w:r w:rsidR="006548B9" w:rsidRPr="005A4AF3">
        <w:rPr>
          <w:rFonts w:ascii="Arial Narrow" w:hAnsi="Arial Narrow" w:cs="Arial"/>
          <w:bCs/>
          <w:color w:val="000000"/>
          <w:sz w:val="24"/>
          <w:szCs w:val="24"/>
        </w:rPr>
        <w:t>, caso rejeitada a preliminar suscitada pelo recorrente, Sr. Raimundo Carlos Góes Pinheiro, ao Pedido de Reconsideração em análise, mantendo-se os termos do Parecer Prévio n.º 11/2022-TCE-Tribunal Pleno e do Acórdão n.º 762/2022-TCE-Tribunal Pleno, o qual conheceu de embargos de declaração opostos contra o Acórdão n.º 11/2022-TCE-Tribunal Pleno, negando-lhe provimento.</w:t>
      </w:r>
      <w:r w:rsidR="006548B9" w:rsidRPr="005A4AF3">
        <w:rPr>
          <w:rFonts w:ascii="Arial Narrow" w:hAnsi="Arial Narrow" w:cs="Arial"/>
          <w:b/>
          <w:color w:val="000000"/>
          <w:sz w:val="24"/>
          <w:szCs w:val="24"/>
        </w:rPr>
        <w:t xml:space="preserve"> 8.4. Dar ciência </w:t>
      </w:r>
      <w:r w:rsidR="006548B9" w:rsidRPr="005A4AF3">
        <w:rPr>
          <w:rFonts w:ascii="Arial Narrow" w:hAnsi="Arial Narrow" w:cs="Arial"/>
          <w:bCs/>
          <w:color w:val="000000"/>
          <w:sz w:val="24"/>
          <w:szCs w:val="24"/>
        </w:rPr>
        <w:t xml:space="preserve">do desfecho dos autos aos advogados do Sr. Raimundo Carlos Góes Pinheiro. </w:t>
      </w:r>
      <w:r w:rsidR="006548B9" w:rsidRPr="005A4AF3">
        <w:rPr>
          <w:rFonts w:ascii="Arial Narrow" w:hAnsi="Arial Narrow" w:cs="Arial"/>
          <w:b/>
          <w:color w:val="000000"/>
          <w:sz w:val="24"/>
          <w:szCs w:val="24"/>
        </w:rPr>
        <w:t>PROCESSO Nº 15.943/2023 (Apenso: 17.016/2021)</w:t>
      </w:r>
      <w:r w:rsidR="006548B9" w:rsidRPr="005A4AF3">
        <w:rPr>
          <w:rFonts w:ascii="Arial Narrow" w:hAnsi="Arial Narrow" w:cs="Arial"/>
          <w:color w:val="000000"/>
          <w:sz w:val="24"/>
          <w:szCs w:val="24"/>
        </w:rPr>
        <w:t xml:space="preserve"> - Recurso Ordinário interposto pelo Sistema de Previdência Social dos Servidores Públicos do Município de Manicoré - SISPREV, em face do Acordão nº 2298/2022-TCE-Segunda Câmara, exarado nos autos do Processo nº 17.016/2021.</w:t>
      </w:r>
      <w:r w:rsidR="006548B9" w:rsidRPr="005A4AF3">
        <w:rPr>
          <w:rFonts w:ascii="Arial Narrow" w:hAnsi="Arial Narrow" w:cs="Arial"/>
          <w:b/>
          <w:color w:val="000000"/>
          <w:sz w:val="24"/>
          <w:szCs w:val="24"/>
        </w:rPr>
        <w:t xml:space="preserve"> ACÓRDÃO Nº 236/2024: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art.11, III, alínea “f”, item 3,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do recurso ordinário interposto pelo </w:t>
      </w:r>
      <w:r w:rsidR="006548B9" w:rsidRPr="005A4AF3">
        <w:rPr>
          <w:rFonts w:ascii="Arial Narrow" w:hAnsi="Arial Narrow" w:cs="Arial"/>
          <w:b/>
          <w:bCs/>
          <w:color w:val="000000"/>
          <w:sz w:val="24"/>
          <w:szCs w:val="24"/>
        </w:rPr>
        <w:t>Sistema de Previdência Social dos Servidores Públicos do Município de Manicoré – SISPREV</w:t>
      </w:r>
      <w:r w:rsidR="006548B9" w:rsidRPr="005A4AF3">
        <w:rPr>
          <w:rFonts w:ascii="Arial Narrow" w:hAnsi="Arial Narrow" w:cs="Arial"/>
          <w:color w:val="000000"/>
          <w:sz w:val="24"/>
          <w:szCs w:val="24"/>
        </w:rPr>
        <w:t xml:space="preserve">, contra o Acórdão nº 2.298/2022, proferido pela Colenda Segunda Câmara, nos autos do Processo nº 17.016/2021, o qual julgou ilegal o ato concessório de pensão por morte em favor da Sra. </w:t>
      </w:r>
      <w:proofErr w:type="spellStart"/>
      <w:r w:rsidR="006548B9" w:rsidRPr="005A4AF3">
        <w:rPr>
          <w:rFonts w:ascii="Arial Narrow" w:hAnsi="Arial Narrow" w:cs="Arial"/>
          <w:color w:val="000000"/>
          <w:sz w:val="24"/>
          <w:szCs w:val="24"/>
        </w:rPr>
        <w:t>Neida</w:t>
      </w:r>
      <w:proofErr w:type="spellEnd"/>
      <w:r w:rsidR="006548B9" w:rsidRPr="005A4AF3">
        <w:rPr>
          <w:rFonts w:ascii="Arial Narrow" w:hAnsi="Arial Narrow" w:cs="Arial"/>
          <w:color w:val="000000"/>
          <w:sz w:val="24"/>
          <w:szCs w:val="24"/>
        </w:rPr>
        <w:t xml:space="preserve"> Correa Batista, em razão da ausência de documentos comprobatórios do tempo de contribuição e demais informações funcionais do instituidor do benefício, nos moldes dos </w:t>
      </w:r>
      <w:proofErr w:type="spellStart"/>
      <w:r w:rsidR="006548B9" w:rsidRPr="005A4AF3">
        <w:rPr>
          <w:rFonts w:ascii="Arial Narrow" w:hAnsi="Arial Narrow" w:cs="Arial"/>
          <w:color w:val="000000"/>
          <w:sz w:val="24"/>
          <w:szCs w:val="24"/>
        </w:rPr>
        <w:t>arts</w:t>
      </w:r>
      <w:proofErr w:type="spellEnd"/>
      <w:r w:rsidR="006548B9" w:rsidRPr="005A4AF3">
        <w:rPr>
          <w:rFonts w:ascii="Arial Narrow" w:hAnsi="Arial Narrow" w:cs="Arial"/>
          <w:color w:val="000000"/>
          <w:sz w:val="24"/>
          <w:szCs w:val="24"/>
        </w:rPr>
        <w:t xml:space="preserve">. 151 a 153, da Resolução nº 02/2004-TCE/AM; </w:t>
      </w:r>
      <w:r w:rsidR="006548B9" w:rsidRPr="005A4AF3">
        <w:rPr>
          <w:rFonts w:ascii="Arial Narrow" w:hAnsi="Arial Narrow" w:cs="Arial"/>
          <w:b/>
          <w:bCs/>
          <w:color w:val="000000"/>
          <w:sz w:val="24"/>
          <w:szCs w:val="24"/>
        </w:rPr>
        <w:t>8.2. Dar provimento</w:t>
      </w:r>
      <w:r w:rsidR="006548B9" w:rsidRPr="005A4AF3">
        <w:rPr>
          <w:rFonts w:ascii="Arial Narrow" w:hAnsi="Arial Narrow" w:cs="Arial"/>
          <w:color w:val="000000"/>
          <w:sz w:val="24"/>
          <w:szCs w:val="24"/>
        </w:rPr>
        <w:t xml:space="preserve"> ao recurso do </w:t>
      </w:r>
      <w:r w:rsidR="006548B9" w:rsidRPr="005A4AF3">
        <w:rPr>
          <w:rFonts w:ascii="Arial Narrow" w:hAnsi="Arial Narrow" w:cs="Arial"/>
          <w:b/>
          <w:bCs/>
          <w:color w:val="000000"/>
          <w:sz w:val="24"/>
          <w:szCs w:val="24"/>
        </w:rPr>
        <w:t>Sistema de Previdência Social dos Servidores Públicos do Município de Manicoré – SISPREV</w:t>
      </w:r>
      <w:r w:rsidR="006548B9" w:rsidRPr="005A4AF3">
        <w:rPr>
          <w:rFonts w:ascii="Arial Narrow" w:hAnsi="Arial Narrow" w:cs="Arial"/>
          <w:color w:val="000000"/>
          <w:sz w:val="24"/>
          <w:szCs w:val="24"/>
        </w:rPr>
        <w:t xml:space="preserve">, de modo a reformar o Acórdão nº 2298/2022-TCE-Segunda Câmara, devendo a redação vigorar da seguinte forma: </w:t>
      </w:r>
      <w:r w:rsidR="006548B9" w:rsidRPr="005A4AF3">
        <w:rPr>
          <w:rFonts w:ascii="Arial Narrow" w:hAnsi="Arial Narrow" w:cs="Arial"/>
          <w:b/>
          <w:bCs/>
          <w:color w:val="000000"/>
          <w:sz w:val="24"/>
          <w:szCs w:val="24"/>
        </w:rPr>
        <w:t>8.2.1.</w:t>
      </w:r>
      <w:r w:rsidR="006548B9" w:rsidRPr="005A4AF3">
        <w:rPr>
          <w:rFonts w:ascii="Arial Narrow" w:hAnsi="Arial Narrow" w:cs="Arial"/>
          <w:color w:val="000000"/>
          <w:sz w:val="24"/>
          <w:szCs w:val="24"/>
        </w:rPr>
        <w:t xml:space="preserve"> Julgar legal o Ato Concessório de Pensão por Morte concedido em favor da Sra. </w:t>
      </w:r>
      <w:proofErr w:type="spellStart"/>
      <w:r w:rsidR="006548B9" w:rsidRPr="005A4AF3">
        <w:rPr>
          <w:rFonts w:ascii="Arial Narrow" w:hAnsi="Arial Narrow" w:cs="Arial"/>
          <w:color w:val="000000"/>
          <w:sz w:val="24"/>
          <w:szCs w:val="24"/>
        </w:rPr>
        <w:t>Neida</w:t>
      </w:r>
      <w:proofErr w:type="spellEnd"/>
      <w:r w:rsidR="006548B9" w:rsidRPr="005A4AF3">
        <w:rPr>
          <w:rFonts w:ascii="Arial Narrow" w:hAnsi="Arial Narrow" w:cs="Arial"/>
          <w:color w:val="000000"/>
          <w:sz w:val="24"/>
          <w:szCs w:val="24"/>
        </w:rPr>
        <w:t xml:space="preserve"> Correa Batista, nos termos do art. 71, III, da Constituição Federal c/c art. 1°, V, da Lei Estadual n° 2.423/1996 e art. 2° da Resolução 02/2014-TCE/AM; </w:t>
      </w:r>
      <w:r w:rsidR="006548B9" w:rsidRPr="005A4AF3">
        <w:rPr>
          <w:rFonts w:ascii="Arial Narrow" w:hAnsi="Arial Narrow" w:cs="Arial"/>
          <w:b/>
          <w:bCs/>
          <w:color w:val="000000"/>
          <w:sz w:val="24"/>
          <w:szCs w:val="24"/>
        </w:rPr>
        <w:t>8.2.2.</w:t>
      </w:r>
      <w:r w:rsidR="006548B9" w:rsidRPr="005A4AF3">
        <w:rPr>
          <w:rFonts w:ascii="Arial Narrow" w:hAnsi="Arial Narrow" w:cs="Arial"/>
          <w:color w:val="000000"/>
          <w:sz w:val="24"/>
          <w:szCs w:val="24"/>
        </w:rPr>
        <w:t xml:space="preserve"> Determinar o registro; e </w:t>
      </w:r>
      <w:r w:rsidR="006548B9" w:rsidRPr="005A4AF3">
        <w:rPr>
          <w:rFonts w:ascii="Arial Narrow" w:hAnsi="Arial Narrow" w:cs="Arial"/>
          <w:b/>
          <w:bCs/>
          <w:color w:val="000000"/>
          <w:sz w:val="24"/>
          <w:szCs w:val="24"/>
        </w:rPr>
        <w:t>8.2.3.</w:t>
      </w:r>
      <w:r w:rsidR="006548B9" w:rsidRPr="005A4AF3">
        <w:rPr>
          <w:rFonts w:ascii="Arial Narrow" w:hAnsi="Arial Narrow" w:cs="Arial"/>
          <w:color w:val="000000"/>
          <w:sz w:val="24"/>
          <w:szCs w:val="24"/>
        </w:rPr>
        <w:t xml:space="preserve"> Arquivar o processo.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ao Sistema de Previdência Social dos Servidores Públicos do Município de Manicoré – SISPREV, a respeito do julgamento do processo; e </w:t>
      </w:r>
      <w:r w:rsidR="006548B9" w:rsidRPr="005A4AF3">
        <w:rPr>
          <w:rFonts w:ascii="Arial Narrow" w:hAnsi="Arial Narrow" w:cs="Arial"/>
          <w:b/>
          <w:bCs/>
          <w:color w:val="000000"/>
          <w:sz w:val="24"/>
          <w:szCs w:val="24"/>
        </w:rPr>
        <w:t>8.4. Determinar</w:t>
      </w:r>
      <w:r w:rsidR="006548B9" w:rsidRPr="005A4AF3">
        <w:rPr>
          <w:rFonts w:ascii="Arial Narrow" w:hAnsi="Arial Narrow" w:cs="Arial"/>
          <w:color w:val="000000"/>
          <w:sz w:val="24"/>
          <w:szCs w:val="24"/>
        </w:rPr>
        <w:t xml:space="preserve"> a tramitação ao relator do processo recorrido, após o cumprimento integral das deliberações anteriores. </w:t>
      </w:r>
      <w:r w:rsidR="006548B9" w:rsidRPr="005A4AF3">
        <w:rPr>
          <w:rFonts w:ascii="Arial Narrow" w:hAnsi="Arial Narrow" w:cs="Arial"/>
          <w:b/>
          <w:color w:val="000000"/>
          <w:sz w:val="24"/>
          <w:szCs w:val="24"/>
        </w:rPr>
        <w:t>PROCESSO Nº 11.823/2022</w:t>
      </w:r>
      <w:r w:rsidR="006548B9" w:rsidRPr="005A4AF3">
        <w:rPr>
          <w:rFonts w:ascii="Arial Narrow" w:hAnsi="Arial Narrow" w:cs="Arial"/>
          <w:color w:val="000000"/>
          <w:sz w:val="24"/>
          <w:szCs w:val="24"/>
        </w:rPr>
        <w:t xml:space="preserve"> - Prestação de Contas Anual da Prefeitura Municipal de Careiro, de responsabilidade do Sr. Nathan Macena de Souza, referente ao exercício de 2021. </w:t>
      </w:r>
      <w:r w:rsidR="006548B9" w:rsidRPr="005A4AF3">
        <w:rPr>
          <w:rFonts w:ascii="Arial Narrow" w:hAnsi="Arial Narrow" w:cs="Arial"/>
          <w:b/>
          <w:noProof/>
          <w:sz w:val="24"/>
          <w:szCs w:val="24"/>
        </w:rPr>
        <w:t xml:space="preserve">Advogados: </w:t>
      </w:r>
      <w:r w:rsidR="006548B9" w:rsidRPr="005A4AF3">
        <w:rPr>
          <w:rFonts w:ascii="Arial Narrow" w:hAnsi="Arial Narrow" w:cs="Arial"/>
          <w:noProof/>
          <w:sz w:val="24"/>
          <w:szCs w:val="24"/>
        </w:rPr>
        <w:t>Isaac Luiz Miranda Almas - OAB/AM 12199, Mariana Pereira Carlotto - OAB/AM 17299, Adriane Larusha de Oliveira Alves – OAB/AM 10860 e Evelyn de Sousa Pereira – OAB/AM 15199</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PARECER PRÉVIO Nº 10/2024: </w:t>
      </w:r>
      <w:r w:rsidR="006548B9" w:rsidRPr="005A4AF3">
        <w:rPr>
          <w:rFonts w:ascii="Arial Narrow" w:hAnsi="Arial Narrow" w:cs="Arial"/>
          <w:b/>
          <w:bCs/>
          <w:sz w:val="24"/>
          <w:szCs w:val="24"/>
        </w:rPr>
        <w:t>O TRIBUNAL DE CONTAS DO ESTADO DO AMAZONAS</w:t>
      </w:r>
      <w:r w:rsidR="006548B9" w:rsidRPr="005A4AF3">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548B9" w:rsidRPr="005A4AF3">
        <w:rPr>
          <w:rFonts w:ascii="Arial Narrow" w:hAnsi="Arial Narrow" w:cs="Arial"/>
          <w:noProof/>
          <w:sz w:val="24"/>
          <w:szCs w:val="24"/>
        </w:rPr>
        <w:t xml:space="preserve"> pelos arts. 5º, II e 11, III, “a” item 1, da Resolução nº 04/2002-TCE/AM</w:t>
      </w:r>
      <w:r w:rsidR="006548B9" w:rsidRPr="005A4AF3">
        <w:rPr>
          <w:rFonts w:ascii="Arial Narrow" w:hAnsi="Arial Narrow" w:cs="Arial"/>
          <w:sz w:val="24"/>
          <w:szCs w:val="24"/>
        </w:rPr>
        <w:t xml:space="preserve">, tendo discutido a matéria nestes autos, e acolhido, </w:t>
      </w:r>
      <w:r w:rsidR="006548B9" w:rsidRPr="005A4AF3">
        <w:rPr>
          <w:rFonts w:ascii="Arial Narrow" w:hAnsi="Arial Narrow" w:cs="Arial"/>
          <w:b/>
          <w:noProof/>
          <w:sz w:val="24"/>
          <w:szCs w:val="24"/>
        </w:rPr>
        <w:t>à unanimidade</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 </w:t>
      </w:r>
      <w:r w:rsidR="006548B9" w:rsidRPr="005A4AF3">
        <w:rPr>
          <w:rFonts w:ascii="Arial Narrow" w:hAnsi="Arial Narrow" w:cs="Arial"/>
          <w:b/>
          <w:noProof/>
          <w:sz w:val="24"/>
          <w:szCs w:val="24"/>
        </w:rPr>
        <w:t>em divergência</w:t>
      </w:r>
      <w:r w:rsidR="006548B9" w:rsidRPr="005A4AF3">
        <w:rPr>
          <w:rFonts w:ascii="Arial Narrow" w:hAnsi="Arial Narrow" w:cs="Arial"/>
          <w:sz w:val="24"/>
          <w:szCs w:val="24"/>
        </w:rPr>
        <w:t xml:space="preserve"> com o </w:t>
      </w:r>
      <w:r w:rsidR="006548B9" w:rsidRPr="005A4AF3">
        <w:rPr>
          <w:rFonts w:ascii="Arial Narrow" w:hAnsi="Arial Narrow" w:cs="Arial"/>
          <w:sz w:val="24"/>
          <w:szCs w:val="24"/>
        </w:rPr>
        <w:lastRenderedPageBreak/>
        <w:t xml:space="preserve">pronunciamento do Ministério Público junto a este Tribunal: </w:t>
      </w:r>
      <w:r w:rsidR="006548B9" w:rsidRPr="005A4AF3">
        <w:rPr>
          <w:rFonts w:ascii="Arial Narrow" w:hAnsi="Arial Narrow" w:cs="Arial"/>
          <w:b/>
          <w:bCs/>
          <w:color w:val="000000"/>
          <w:sz w:val="24"/>
          <w:szCs w:val="24"/>
        </w:rPr>
        <w:t>10.1. Emite Parecer Prévio recomendando à Câmara Municipal a aprovação com ressalvas</w:t>
      </w:r>
      <w:r w:rsidR="006548B9" w:rsidRPr="005A4AF3">
        <w:rPr>
          <w:rFonts w:ascii="Arial Narrow" w:hAnsi="Arial Narrow" w:cs="Arial"/>
          <w:color w:val="000000"/>
          <w:sz w:val="24"/>
          <w:szCs w:val="24"/>
        </w:rPr>
        <w:t xml:space="preserve"> com fundamento no art. 31, § 2º, da CF/88 e na Portaria n.º 152/2021-GP, das Contas do </w:t>
      </w:r>
      <w:r w:rsidR="006548B9" w:rsidRPr="005A4AF3">
        <w:rPr>
          <w:rFonts w:ascii="Arial Narrow" w:hAnsi="Arial Narrow" w:cs="Arial"/>
          <w:b/>
          <w:bCs/>
          <w:color w:val="000000"/>
          <w:sz w:val="24"/>
          <w:szCs w:val="24"/>
        </w:rPr>
        <w:t>Sr. Nathan Macena de Souza</w:t>
      </w:r>
      <w:r w:rsidR="006548B9" w:rsidRPr="005A4AF3">
        <w:rPr>
          <w:rFonts w:ascii="Arial Narrow" w:hAnsi="Arial Narrow" w:cs="Arial"/>
          <w:color w:val="000000"/>
          <w:sz w:val="24"/>
          <w:szCs w:val="24"/>
        </w:rPr>
        <w:t xml:space="preserve">, Prefeito Municipal de Careiro, exercício 2021. </w:t>
      </w:r>
      <w:r w:rsidR="006548B9" w:rsidRPr="005A4AF3">
        <w:rPr>
          <w:rFonts w:ascii="Arial Narrow" w:hAnsi="Arial Narrow" w:cs="Arial"/>
          <w:b/>
          <w:color w:val="000000"/>
          <w:sz w:val="24"/>
          <w:szCs w:val="24"/>
        </w:rPr>
        <w:t xml:space="preserve">ACÓRDÃO Nº 10/2024: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pelos arts. 5º, II e 11, III, “a” item 1, da Resolução nº 04/2002-TCE/AM</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à unanimidade</w:t>
      </w:r>
      <w:r w:rsidR="006548B9" w:rsidRPr="005A4AF3">
        <w:rPr>
          <w:rFonts w:ascii="Arial Narrow" w:hAnsi="Arial Narrow" w:cs="Arial"/>
          <w:sz w:val="24"/>
          <w:szCs w:val="24"/>
        </w:rPr>
        <w:t>, 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 que passa a ser parte integrante do Parecer Prévio, </w:t>
      </w:r>
      <w:r w:rsidR="006548B9" w:rsidRPr="005A4AF3">
        <w:rPr>
          <w:rFonts w:ascii="Arial Narrow" w:hAnsi="Arial Narrow" w:cs="Arial"/>
          <w:b/>
          <w:noProof/>
          <w:sz w:val="24"/>
          <w:szCs w:val="24"/>
        </w:rPr>
        <w:t>em divergência</w:t>
      </w:r>
      <w:r w:rsidR="006548B9" w:rsidRPr="005A4AF3">
        <w:rPr>
          <w:rFonts w:ascii="Arial Narrow" w:hAnsi="Arial Narrow" w:cs="Arial"/>
          <w:sz w:val="24"/>
          <w:szCs w:val="24"/>
        </w:rPr>
        <w:t xml:space="preserve"> com o pronunciamento do Ministério Público junto a este Tribunal,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10.1. Recomendar</w:t>
      </w:r>
      <w:r w:rsidR="006548B9" w:rsidRPr="005A4AF3">
        <w:rPr>
          <w:rFonts w:ascii="Arial Narrow" w:hAnsi="Arial Narrow" w:cs="Arial"/>
          <w:color w:val="000000"/>
          <w:sz w:val="24"/>
          <w:szCs w:val="24"/>
        </w:rPr>
        <w:t xml:space="preserve"> à Prefeitura Municipal de Careiro que adote as orientações indicadas ao longo da fundamentação desta proposta de voto, evitando-se as falhas da gestão do Sr. Nathan Macena de Souza, as quais foram identificadas pela CI-DICAMI e pela DICREA; </w:t>
      </w:r>
      <w:r w:rsidR="006548B9" w:rsidRPr="005A4AF3">
        <w:rPr>
          <w:rFonts w:ascii="Arial Narrow" w:hAnsi="Arial Narrow" w:cs="Arial"/>
          <w:b/>
          <w:bCs/>
          <w:color w:val="000000"/>
          <w:sz w:val="24"/>
          <w:szCs w:val="24"/>
        </w:rPr>
        <w:t>10.2. Determinar</w:t>
      </w:r>
      <w:r w:rsidR="006548B9" w:rsidRPr="005A4AF3">
        <w:rPr>
          <w:rFonts w:ascii="Arial Narrow" w:hAnsi="Arial Narrow" w:cs="Arial"/>
          <w:color w:val="000000"/>
          <w:sz w:val="24"/>
          <w:szCs w:val="24"/>
        </w:rPr>
        <w:t xml:space="preserve"> caso ainda não tenha sido feita, a autuação, conforme a Portaria n.º 152/2021-GP e em respeito ao art. 40, II, da Constituição do Estado, de processo de fiscalização de atos de gestão para análise e julgamento dos achados n.º 15, 18, 19, 20, 21, 23, subitens “a” a “h”, 24, subitens “a” a “h”, 25, subitens “a” a “f” e 26, “a” a “e” da notificação n.º 02/2022-CI/DICAMI (fls. 1188/1196)  e dos questionamentos expostos pela CI-DICOP por meio do Relatório Preliminar n.º 001/2022/CI-DICOP/PM-CAREIRO (fls. 1270/1276); </w:t>
      </w:r>
      <w:r w:rsidR="006548B9" w:rsidRPr="005A4AF3">
        <w:rPr>
          <w:rFonts w:ascii="Arial Narrow" w:hAnsi="Arial Narrow" w:cs="Arial"/>
          <w:b/>
          <w:bCs/>
          <w:color w:val="000000"/>
          <w:sz w:val="24"/>
          <w:szCs w:val="24"/>
        </w:rPr>
        <w:t>10.3. Oficiar</w:t>
      </w:r>
      <w:r w:rsidR="006548B9" w:rsidRPr="005A4AF3">
        <w:rPr>
          <w:rFonts w:ascii="Arial Narrow" w:hAnsi="Arial Narrow" w:cs="Arial"/>
          <w:color w:val="000000"/>
          <w:sz w:val="24"/>
          <w:szCs w:val="24"/>
        </w:rPr>
        <w:t xml:space="preserve"> a Câmara Municipal de Careiro para que, no prazo descrito no art. 127, § 5º, da Constituição Estadual, julgue as Contas do Sr. Nathan Macena de Souza; </w:t>
      </w:r>
      <w:r w:rsidR="006548B9" w:rsidRPr="005A4AF3">
        <w:rPr>
          <w:rFonts w:ascii="Arial Narrow" w:hAnsi="Arial Narrow" w:cs="Arial"/>
          <w:b/>
          <w:bCs/>
          <w:color w:val="000000"/>
          <w:sz w:val="24"/>
          <w:szCs w:val="24"/>
        </w:rPr>
        <w:t>10.4. Dar ciência</w:t>
      </w:r>
      <w:r w:rsidR="006548B9" w:rsidRPr="005A4AF3">
        <w:rPr>
          <w:rFonts w:ascii="Arial Narrow" w:hAnsi="Arial Narrow" w:cs="Arial"/>
          <w:color w:val="000000"/>
          <w:sz w:val="24"/>
          <w:szCs w:val="24"/>
        </w:rPr>
        <w:t xml:space="preserve"> do desfecho dos autos aos patronos do Sr. Nathan Macena de Souza.</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10.818/2023</w:t>
      </w:r>
      <w:r w:rsidR="006548B9" w:rsidRPr="005A4AF3">
        <w:rPr>
          <w:rFonts w:ascii="Arial Narrow" w:hAnsi="Arial Narrow" w:cs="Arial"/>
          <w:color w:val="000000"/>
          <w:sz w:val="24"/>
          <w:szCs w:val="24"/>
        </w:rPr>
        <w:t xml:space="preserve"> - Representação interposta pelo Ministério Público de Contas, contra a Prefeitura Municipal de Manicoré, para apuração de possível omissão antijurídica quanto à falta de estruturação mínima da Defesa Civil Municipal para resposta e gestão preventiva e </w:t>
      </w:r>
      <w:proofErr w:type="spellStart"/>
      <w:r w:rsidR="006548B9" w:rsidRPr="005A4AF3">
        <w:rPr>
          <w:rFonts w:ascii="Arial Narrow" w:hAnsi="Arial Narrow" w:cs="Arial"/>
          <w:color w:val="000000"/>
          <w:sz w:val="24"/>
          <w:szCs w:val="24"/>
        </w:rPr>
        <w:t>precautória</w:t>
      </w:r>
      <w:proofErr w:type="spellEnd"/>
      <w:r w:rsidR="006548B9" w:rsidRPr="005A4AF3">
        <w:rPr>
          <w:rFonts w:ascii="Arial Narrow" w:hAnsi="Arial Narrow" w:cs="Arial"/>
          <w:color w:val="000000"/>
          <w:sz w:val="24"/>
          <w:szCs w:val="24"/>
        </w:rPr>
        <w:t xml:space="preserve"> de desastres naturais.</w:t>
      </w:r>
      <w:r w:rsidR="006548B9" w:rsidRPr="005A4AF3">
        <w:rPr>
          <w:rFonts w:ascii="Arial Narrow" w:hAnsi="Arial Narrow" w:cs="Arial"/>
          <w:b/>
          <w:color w:val="000000"/>
          <w:sz w:val="24"/>
          <w:szCs w:val="24"/>
        </w:rPr>
        <w:t xml:space="preserve"> ACÓRDÃO Nº 237/2024: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 xml:space="preserve">Auditor-Relator, </w:t>
      </w:r>
      <w:r w:rsidR="006548B9" w:rsidRPr="005A4AF3">
        <w:rPr>
          <w:rFonts w:ascii="Arial Narrow" w:hAnsi="Arial Narrow" w:cs="Arial"/>
          <w:b/>
          <w:noProof/>
          <w:sz w:val="24"/>
          <w:szCs w:val="24"/>
        </w:rPr>
        <w:t>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da representação do Ministério Público de Contas em desfavor da Prefeitura Municipal de Manicoré, nos termos do art. 288, da Resolução nº 04/2002-TCEAM; </w:t>
      </w:r>
      <w:r w:rsidR="006548B9" w:rsidRPr="005A4AF3">
        <w:rPr>
          <w:rFonts w:ascii="Arial Narrow" w:hAnsi="Arial Narrow" w:cs="Arial"/>
          <w:b/>
          <w:bCs/>
          <w:color w:val="000000"/>
          <w:sz w:val="24"/>
          <w:szCs w:val="24"/>
        </w:rPr>
        <w:t>9.2. Considerar revel</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Sr. Lúcio Flávio do Rosário</w:t>
      </w:r>
      <w:r w:rsidR="006548B9" w:rsidRPr="005A4AF3">
        <w:rPr>
          <w:rFonts w:ascii="Arial Narrow" w:hAnsi="Arial Narrow" w:cs="Arial"/>
          <w:color w:val="000000"/>
          <w:sz w:val="24"/>
          <w:szCs w:val="24"/>
        </w:rPr>
        <w:t xml:space="preserve">, nos termos do art. 88 e seguintes da Resolução nº04/2002-TCEAM; </w:t>
      </w:r>
      <w:r w:rsidR="006548B9" w:rsidRPr="005A4AF3">
        <w:rPr>
          <w:rFonts w:ascii="Arial Narrow" w:hAnsi="Arial Narrow" w:cs="Arial"/>
          <w:b/>
          <w:bCs/>
          <w:color w:val="000000"/>
          <w:sz w:val="24"/>
          <w:szCs w:val="24"/>
        </w:rPr>
        <w:t>9.3. Conceder prazo</w:t>
      </w:r>
      <w:r w:rsidR="006548B9" w:rsidRPr="005A4AF3">
        <w:rPr>
          <w:rFonts w:ascii="Arial Narrow" w:hAnsi="Arial Narrow" w:cs="Arial"/>
          <w:color w:val="000000"/>
          <w:sz w:val="24"/>
          <w:szCs w:val="24"/>
        </w:rPr>
        <w:t xml:space="preserve"> à Prefeitura Municipal de Manicoré de 60 dias para que adote as providências necessárias à elaboração e apresentação à Defesa Civil do Estado do Plano de Contingência para enfrentamento às enchentes na região; </w:t>
      </w:r>
      <w:r w:rsidR="006548B9" w:rsidRPr="005A4AF3">
        <w:rPr>
          <w:rFonts w:ascii="Arial Narrow" w:hAnsi="Arial Narrow" w:cs="Arial"/>
          <w:b/>
          <w:bCs/>
          <w:color w:val="000000"/>
          <w:sz w:val="24"/>
          <w:szCs w:val="24"/>
        </w:rPr>
        <w:t>9.4. Determinar</w:t>
      </w:r>
      <w:r w:rsidR="006548B9" w:rsidRPr="005A4AF3">
        <w:rPr>
          <w:rFonts w:ascii="Arial Narrow" w:hAnsi="Arial Narrow" w:cs="Arial"/>
          <w:color w:val="000000"/>
          <w:sz w:val="24"/>
          <w:szCs w:val="24"/>
        </w:rPr>
        <w:t xml:space="preserve"> que adote as providências necessárias à elaboração e apresentação à Defesa Civil do Estado do Plano de Contingência para enfrentamento às enchentes na região; </w:t>
      </w:r>
      <w:r w:rsidR="006548B9" w:rsidRPr="005A4AF3">
        <w:rPr>
          <w:rFonts w:ascii="Arial Narrow" w:hAnsi="Arial Narrow" w:cs="Arial"/>
          <w:b/>
          <w:bCs/>
          <w:color w:val="000000"/>
          <w:sz w:val="24"/>
          <w:szCs w:val="24"/>
        </w:rPr>
        <w:t>9.5. Dar ciência</w:t>
      </w:r>
      <w:r w:rsidR="006548B9" w:rsidRPr="005A4AF3">
        <w:rPr>
          <w:rFonts w:ascii="Arial Narrow" w:hAnsi="Arial Narrow" w:cs="Arial"/>
          <w:color w:val="000000"/>
          <w:sz w:val="24"/>
          <w:szCs w:val="24"/>
        </w:rPr>
        <w:t xml:space="preserve"> ao responsável, Sr. Lúcio Flávio do Rosário, bem como ao seu patrono, Dr. Juarez Frazão Rodrigues Júnior, sobre o deslinde do feito.</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AUDITOR-RELATOR: ALÍPIO REIS FIRMO FILHO.</w:t>
      </w:r>
      <w:r w:rsidR="006548B9" w:rsidRPr="005A4AF3">
        <w:rPr>
          <w:rFonts w:ascii="Arial Narrow" w:hAnsi="Arial Narrow" w:cs="Arial"/>
          <w:i/>
          <w:color w:val="000000"/>
          <w:sz w:val="24"/>
          <w:szCs w:val="24"/>
        </w:rPr>
        <w:t xml:space="preserve"> </w:t>
      </w:r>
      <w:r w:rsidR="006548B9" w:rsidRPr="005A4AF3">
        <w:rPr>
          <w:rFonts w:ascii="Arial Narrow" w:hAnsi="Arial Narrow" w:cs="Arial"/>
          <w:b/>
          <w:color w:val="000000"/>
          <w:sz w:val="24"/>
          <w:szCs w:val="24"/>
        </w:rPr>
        <w:t>PROCESSO Nº 11.295/2017 (Apenso: 11.691/2017)</w:t>
      </w:r>
      <w:r w:rsidR="006548B9" w:rsidRPr="005A4AF3">
        <w:rPr>
          <w:rFonts w:ascii="Arial Narrow" w:hAnsi="Arial Narrow" w:cs="Arial"/>
          <w:color w:val="000000"/>
          <w:sz w:val="24"/>
          <w:szCs w:val="24"/>
        </w:rPr>
        <w:t xml:space="preserve"> - Prestação de Contas Anual da Secretaria de Estado de Saúde (SES, antiga SUSAM), de responsabilidade do Sr. Pedro Elias de Souza, referente ao exercício de 2016. </w:t>
      </w:r>
      <w:r w:rsidR="006548B9" w:rsidRPr="005A4AF3">
        <w:rPr>
          <w:rFonts w:ascii="Arial Narrow" w:hAnsi="Arial Narrow" w:cs="Arial"/>
          <w:i/>
          <w:color w:val="000000"/>
          <w:sz w:val="24"/>
          <w:szCs w:val="24"/>
        </w:rPr>
        <w:t>CONCEDIDO VISTA DOS AUTOS AO EXCELENTÍSSIMO SENHOR CONSELHEIRO CONVOCADO MÁRIO JOSÉ DE MORAES COSTA FILHO.</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11.691/2017 (Apenso: 11.295/2017)</w:t>
      </w:r>
      <w:r w:rsidR="006548B9" w:rsidRPr="005A4AF3">
        <w:rPr>
          <w:rFonts w:ascii="Arial Narrow" w:hAnsi="Arial Narrow" w:cs="Arial"/>
          <w:color w:val="000000"/>
          <w:sz w:val="24"/>
          <w:szCs w:val="24"/>
        </w:rPr>
        <w:t xml:space="preserve"> - Representação nº 023/2017-MPC-RMAM, formulada pelo Procurador Ruy Marcelo Alencar de Mendonça, com o objetivo de apurar a legalidade, impessoalidade e economicidade das contratações emergenciais da Secretaria de Estado da Saúde - SUSAM.</w:t>
      </w:r>
      <w:r w:rsidR="006548B9" w:rsidRPr="005A4AF3">
        <w:rPr>
          <w:rFonts w:ascii="Arial Narrow" w:hAnsi="Arial Narrow" w:cs="Arial"/>
          <w:i/>
          <w:color w:val="000000"/>
          <w:sz w:val="24"/>
          <w:szCs w:val="24"/>
        </w:rPr>
        <w:t xml:space="preserve"> CONCEDIDO VISTA DOS AUTOS AO EXCELENTÍSSIMO SENHOR CONSELHEIRO CONVOCADO MÁRIO JOSÉ DE MORAES COSTA FILHO. </w:t>
      </w:r>
      <w:r w:rsidR="006548B9" w:rsidRPr="005A4AF3">
        <w:rPr>
          <w:rFonts w:ascii="Arial Narrow" w:hAnsi="Arial Narrow" w:cs="Arial"/>
          <w:b/>
          <w:color w:val="000000"/>
          <w:sz w:val="24"/>
          <w:szCs w:val="24"/>
        </w:rPr>
        <w:t>PROCESSO Nº 16.344/2022 (Apenso: 15.230/2022)</w:t>
      </w:r>
      <w:r w:rsidR="006548B9" w:rsidRPr="005A4AF3">
        <w:rPr>
          <w:rFonts w:ascii="Arial Narrow" w:hAnsi="Arial Narrow" w:cs="Arial"/>
          <w:color w:val="000000"/>
          <w:sz w:val="24"/>
          <w:szCs w:val="24"/>
        </w:rPr>
        <w:t xml:space="preserve"> - Recurso de Reconsideração interposto pelo Sr. </w:t>
      </w:r>
      <w:proofErr w:type="spellStart"/>
      <w:r w:rsidR="006548B9" w:rsidRPr="005A4AF3">
        <w:rPr>
          <w:rFonts w:ascii="Arial Narrow" w:hAnsi="Arial Narrow" w:cs="Arial"/>
          <w:color w:val="000000"/>
          <w:sz w:val="24"/>
          <w:szCs w:val="24"/>
        </w:rPr>
        <w:t>Raylan</w:t>
      </w:r>
      <w:proofErr w:type="spellEnd"/>
      <w:r w:rsidR="006548B9" w:rsidRPr="005A4AF3">
        <w:rPr>
          <w:rFonts w:ascii="Arial Narrow" w:hAnsi="Arial Narrow" w:cs="Arial"/>
          <w:color w:val="000000"/>
          <w:sz w:val="24"/>
          <w:szCs w:val="24"/>
        </w:rPr>
        <w:t xml:space="preserve"> Barroso de Alencar, em face do Acórdão nº 1817/2022-TCE-Tribunal Pleno, exarado nos autos do Processo nº 15.230/2022.</w:t>
      </w:r>
      <w:r w:rsidR="006548B9" w:rsidRPr="005A4AF3">
        <w:rPr>
          <w:rFonts w:ascii="Arial Narrow" w:hAnsi="Arial Narrow" w:cs="Arial"/>
          <w:i/>
          <w:color w:val="000000"/>
          <w:sz w:val="24"/>
          <w:szCs w:val="24"/>
        </w:rPr>
        <w:t xml:space="preserve"> CONCEDIDO VISTA DOS AUTOS AO EXCELENTÍSSIMO SENHOR CONSELHEIRO CONVOCADO MÁRIO JOSÉ DE MORAES COSTA FILHO. </w:t>
      </w:r>
      <w:r w:rsidR="006548B9" w:rsidRPr="005A4AF3">
        <w:rPr>
          <w:rFonts w:ascii="Arial Narrow" w:hAnsi="Arial Narrow" w:cs="Arial"/>
          <w:b/>
          <w:color w:val="000000"/>
          <w:sz w:val="24"/>
          <w:szCs w:val="24"/>
        </w:rPr>
        <w:t>PROCESSO Nº 15.057/2020</w:t>
      </w:r>
      <w:r w:rsidR="006548B9" w:rsidRPr="005A4AF3">
        <w:rPr>
          <w:rFonts w:ascii="Arial Narrow" w:hAnsi="Arial Narrow" w:cs="Arial"/>
          <w:color w:val="000000"/>
          <w:sz w:val="24"/>
          <w:szCs w:val="24"/>
        </w:rPr>
        <w:t xml:space="preserve"> - Representação com pedido de Medida Cautelar formulado pelo Procurador Ruy Marcelo Alencar de Mendonça, para apurar possível invalidade na gestão de </w:t>
      </w:r>
      <w:r w:rsidR="006548B9" w:rsidRPr="005A4AF3">
        <w:rPr>
          <w:rFonts w:ascii="Arial Narrow" w:hAnsi="Arial Narrow" w:cs="Arial"/>
          <w:color w:val="000000"/>
          <w:sz w:val="24"/>
          <w:szCs w:val="24"/>
        </w:rPr>
        <w:lastRenderedPageBreak/>
        <w:t xml:space="preserve">convênios no âmbito da Secretaria de Estado da Educação - SEDUC. </w:t>
      </w:r>
      <w:r w:rsidR="006548B9" w:rsidRPr="005A4AF3">
        <w:rPr>
          <w:rFonts w:ascii="Arial Narrow" w:hAnsi="Arial Narrow" w:cs="Arial"/>
          <w:i/>
          <w:color w:val="000000"/>
          <w:sz w:val="24"/>
          <w:szCs w:val="24"/>
        </w:rPr>
        <w:t xml:space="preserve">CONCEDIDO VISTA DOS AUTOS AO EXCELENTÍSSIMO SENHOR CONSELHEIRO CONVOCADO MÁRIO JOSÉ DE MORAES COSTA FILHO. </w:t>
      </w:r>
      <w:r w:rsidR="006548B9" w:rsidRPr="005A4AF3">
        <w:rPr>
          <w:rFonts w:ascii="Arial Narrow" w:hAnsi="Arial Narrow" w:cs="Arial"/>
          <w:b/>
          <w:color w:val="000000"/>
          <w:sz w:val="24"/>
          <w:szCs w:val="24"/>
        </w:rPr>
        <w:t>PROCESSO Nº 12.055/2022</w:t>
      </w:r>
      <w:r w:rsidR="006548B9" w:rsidRPr="005A4AF3">
        <w:rPr>
          <w:rFonts w:ascii="Arial Narrow" w:hAnsi="Arial Narrow" w:cs="Arial"/>
          <w:color w:val="000000"/>
          <w:sz w:val="24"/>
          <w:szCs w:val="24"/>
        </w:rPr>
        <w:t xml:space="preserve"> - Prestação de Contas Anual da Prefeitura Municipal de Caapiranga, de responsabilidade do Sr. Francisco Andrade Braz, referente ao exercício de 2021.</w:t>
      </w:r>
      <w:r w:rsidR="006548B9" w:rsidRPr="005A4AF3">
        <w:rPr>
          <w:rFonts w:ascii="Arial Narrow" w:hAnsi="Arial Narrow" w:cs="Arial"/>
          <w:i/>
          <w:color w:val="000000"/>
          <w:sz w:val="24"/>
          <w:szCs w:val="24"/>
        </w:rPr>
        <w:t xml:space="preserve"> CONCEDIDO VISTA DOS AUTOS AO EXCELENTÍSSIMO SENHOR CONSELHEIRO CONVOCADO MÁRIO JOSÉ DE MORAES COSTA FILHO. </w:t>
      </w:r>
      <w:r w:rsidR="006548B9" w:rsidRPr="005A4AF3">
        <w:rPr>
          <w:rFonts w:ascii="Arial Narrow" w:hAnsi="Arial Narrow" w:cs="Arial"/>
          <w:b/>
          <w:color w:val="000000"/>
          <w:sz w:val="24"/>
          <w:szCs w:val="24"/>
        </w:rPr>
        <w:t>PROCESSO Nº 11.875/2023</w:t>
      </w:r>
      <w:r w:rsidR="006548B9" w:rsidRPr="005A4AF3">
        <w:rPr>
          <w:rFonts w:ascii="Arial Narrow" w:hAnsi="Arial Narrow" w:cs="Arial"/>
          <w:color w:val="000000"/>
          <w:sz w:val="24"/>
          <w:szCs w:val="24"/>
        </w:rPr>
        <w:t xml:space="preserve"> - Prestação de Contas Anual da Central de Medicamentos da Secretaria de Estado da Saúde do Amazonas - CEMA, de responsabilidade da Sra. Maria do Socorro Freire da Silva, referente ao exercício 2022.</w:t>
      </w:r>
      <w:r w:rsidR="006548B9" w:rsidRPr="005A4AF3">
        <w:rPr>
          <w:rFonts w:ascii="Arial Narrow" w:hAnsi="Arial Narrow" w:cs="Arial"/>
          <w:i/>
          <w:color w:val="000000"/>
          <w:sz w:val="24"/>
          <w:szCs w:val="24"/>
        </w:rPr>
        <w:t xml:space="preserve"> CONCEDIDO VISTA DOS AUTOS AO EXCELENTÍSSIMO SENHOR CONSELHEIRO CONVOCADO MÁRIO JOSÉ DE MORAES COSTA FILHO. </w:t>
      </w:r>
      <w:r w:rsidR="006548B9" w:rsidRPr="005A4AF3">
        <w:rPr>
          <w:rFonts w:ascii="Arial Narrow" w:hAnsi="Arial Narrow" w:cs="Arial"/>
          <w:b/>
          <w:color w:val="000000"/>
          <w:sz w:val="24"/>
          <w:szCs w:val="24"/>
        </w:rPr>
        <w:t>PROCESSO Nº 13.695/2020 (Apensos: 13.667/2020, 13.624/2020 e 13.596/2020)</w:t>
      </w:r>
      <w:r w:rsidR="006548B9" w:rsidRPr="005A4AF3">
        <w:rPr>
          <w:rFonts w:ascii="Arial Narrow" w:hAnsi="Arial Narrow" w:cs="Arial"/>
          <w:color w:val="000000"/>
          <w:sz w:val="24"/>
          <w:szCs w:val="24"/>
        </w:rPr>
        <w:t xml:space="preserve"> - Prestação de Contas referente ao Convênio nº 01/2009, firmado com a SEC.</w:t>
      </w:r>
      <w:r w:rsidR="006548B9" w:rsidRPr="005A4AF3">
        <w:rPr>
          <w:rFonts w:ascii="Arial Narrow" w:hAnsi="Arial Narrow" w:cs="Arial"/>
          <w:i/>
          <w:color w:val="000000"/>
          <w:sz w:val="24"/>
          <w:szCs w:val="24"/>
        </w:rPr>
        <w:t xml:space="preserve"> PROCESSO RETIRADO DE PAUTA PELO RELATOR. </w:t>
      </w:r>
      <w:r w:rsidR="006548B9" w:rsidRPr="005A4AF3">
        <w:rPr>
          <w:rFonts w:ascii="Arial Narrow" w:hAnsi="Arial Narrow" w:cs="Arial"/>
          <w:b/>
          <w:color w:val="000000"/>
          <w:sz w:val="24"/>
          <w:szCs w:val="24"/>
        </w:rPr>
        <w:t>PROCESSO Nº 13.624/2020 (Apensos: 13.695/2020, 13.596/2020, 13.667/2020)</w:t>
      </w:r>
      <w:r w:rsidR="006548B9" w:rsidRPr="005A4AF3">
        <w:rPr>
          <w:rFonts w:ascii="Arial Narrow" w:hAnsi="Arial Narrow" w:cs="Arial"/>
          <w:color w:val="000000"/>
          <w:sz w:val="24"/>
          <w:szCs w:val="24"/>
        </w:rPr>
        <w:t xml:space="preserve"> - Prestação de Contas referente ao Convênio nº 08/2009, firmado com a SEC. </w:t>
      </w:r>
      <w:r w:rsidR="006548B9" w:rsidRPr="005A4AF3">
        <w:rPr>
          <w:rFonts w:ascii="Arial Narrow" w:hAnsi="Arial Narrow" w:cs="Arial"/>
          <w:i/>
          <w:color w:val="000000"/>
          <w:sz w:val="24"/>
          <w:szCs w:val="24"/>
        </w:rPr>
        <w:t>PROCESSO RETIRADO DE PAUTA PELO RELATOR.</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13.667/2020 (Apensos: 13.695/2020, 13.596/2020 e 13.624/2020)</w:t>
      </w:r>
      <w:r w:rsidR="006548B9" w:rsidRPr="005A4AF3">
        <w:rPr>
          <w:rFonts w:ascii="Arial Narrow" w:hAnsi="Arial Narrow" w:cs="Arial"/>
          <w:color w:val="000000"/>
          <w:sz w:val="24"/>
          <w:szCs w:val="24"/>
        </w:rPr>
        <w:t xml:space="preserve"> - Representação interposta pelo Ministério Público de Contas para apurar possível ilegalidade nos Convênios nº 01/2009, 08/2009 e 03/2010, firmados pela Secretaria de Estado de Cultura. </w:t>
      </w:r>
      <w:r w:rsidR="006548B9" w:rsidRPr="005A4AF3">
        <w:rPr>
          <w:rFonts w:ascii="Arial Narrow" w:hAnsi="Arial Narrow" w:cs="Arial"/>
          <w:i/>
          <w:color w:val="000000"/>
          <w:sz w:val="24"/>
          <w:szCs w:val="24"/>
        </w:rPr>
        <w:t>PROCESSO RETIRADO DE PAUTA PELO RELATOR.</w:t>
      </w:r>
      <w:r w:rsidR="006548B9" w:rsidRPr="005A4AF3">
        <w:rPr>
          <w:rFonts w:ascii="Arial Narrow" w:hAnsi="Arial Narrow" w:cs="Arial"/>
          <w:b/>
          <w:color w:val="000000"/>
          <w:sz w:val="24"/>
          <w:szCs w:val="24"/>
        </w:rPr>
        <w:t xml:space="preserve"> PROCESSO Nº 13.596/2020 (Apensos: 13.695/2020, 13.667/2020 e 13.624/2020)</w:t>
      </w:r>
      <w:r w:rsidR="006548B9" w:rsidRPr="005A4AF3">
        <w:rPr>
          <w:rFonts w:ascii="Arial Narrow" w:hAnsi="Arial Narrow" w:cs="Arial"/>
          <w:color w:val="000000"/>
          <w:sz w:val="24"/>
          <w:szCs w:val="24"/>
        </w:rPr>
        <w:t xml:space="preserve"> - Tomada de Contas do Convênio nº 03/10, firmado entre a SEC e a Associação do Grupo Especial das Escolas de Samba de Manaus (AGEESMA). </w:t>
      </w:r>
      <w:r w:rsidR="006548B9" w:rsidRPr="005A4AF3">
        <w:rPr>
          <w:rFonts w:ascii="Arial Narrow" w:hAnsi="Arial Narrow" w:cs="Arial"/>
          <w:i/>
          <w:color w:val="000000"/>
          <w:sz w:val="24"/>
          <w:szCs w:val="24"/>
        </w:rPr>
        <w:t>PROCESSO RETIRADO DE PAUTA PELO RELATOR.</w:t>
      </w:r>
      <w:r w:rsidR="006548B9" w:rsidRPr="005A4AF3">
        <w:rPr>
          <w:rFonts w:ascii="Arial Narrow" w:hAnsi="Arial Narrow" w:cs="Arial"/>
          <w:b/>
          <w:color w:val="000000"/>
          <w:sz w:val="24"/>
          <w:szCs w:val="24"/>
        </w:rPr>
        <w:t xml:space="preserve"> </w:t>
      </w:r>
      <w:r w:rsidR="006548B9" w:rsidRPr="005A4AF3">
        <w:rPr>
          <w:rFonts w:ascii="Arial Narrow" w:hAnsi="Arial Narrow" w:cs="Arial"/>
          <w:bCs/>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PROCESSO Nº 14.691/2023 (Apenso: 10.046/2018)</w:t>
      </w:r>
      <w:r w:rsidR="006548B9" w:rsidRPr="005A4AF3">
        <w:rPr>
          <w:rFonts w:ascii="Arial Narrow" w:hAnsi="Arial Narrow" w:cs="Arial"/>
          <w:color w:val="000000"/>
          <w:sz w:val="24"/>
          <w:szCs w:val="24"/>
        </w:rPr>
        <w:t xml:space="preserve"> - Recurso de Reconsideração interposto pela Secretaria de Estado do Meio Ambiente – SEMA, em face do Acórdão n° 1129/2023-TCE-Tribunal Pleno, exarado nos autos do Processo n° 10.046/2018.</w:t>
      </w:r>
      <w:r w:rsidR="006548B9" w:rsidRPr="005A4AF3">
        <w:rPr>
          <w:rFonts w:ascii="Arial Narrow" w:hAnsi="Arial Narrow" w:cs="Arial"/>
          <w:b/>
          <w:color w:val="000000"/>
          <w:sz w:val="24"/>
          <w:szCs w:val="24"/>
        </w:rPr>
        <w:t xml:space="preserve"> ACÓRDÃO Nº 239/2024: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 xml:space="preserve">, </w:t>
      </w:r>
      <w:r w:rsidR="006548B9" w:rsidRPr="005A4AF3">
        <w:rPr>
          <w:rFonts w:ascii="Arial Narrow" w:hAnsi="Arial Narrow" w:cs="Arial"/>
          <w:b/>
          <w:noProof/>
          <w:sz w:val="24"/>
          <w:szCs w:val="24"/>
        </w:rPr>
        <w:t>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o Recurso de Reconsideração interposto pelo </w:t>
      </w:r>
      <w:r w:rsidR="006548B9" w:rsidRPr="005A4AF3">
        <w:rPr>
          <w:rFonts w:ascii="Arial Narrow" w:hAnsi="Arial Narrow" w:cs="Arial"/>
          <w:b/>
          <w:bCs/>
          <w:color w:val="000000"/>
          <w:sz w:val="24"/>
          <w:szCs w:val="24"/>
        </w:rPr>
        <w:t>Sr. Eduardo Costa Taveira</w:t>
      </w:r>
      <w:r w:rsidR="006548B9" w:rsidRPr="005A4AF3">
        <w:rPr>
          <w:rFonts w:ascii="Arial Narrow" w:hAnsi="Arial Narrow" w:cs="Arial"/>
          <w:color w:val="000000"/>
          <w:sz w:val="24"/>
          <w:szCs w:val="24"/>
        </w:rPr>
        <w:t xml:space="preserve">, Secretário de Estado do Meio Ambiente - SEMA, em face do Acórdão de n.º 1129/2023–TCE–Tribunal Pleno, exarado nos autos do Processo n.º 10.046/2018, na competência atribuída pelo art. 11, inciso III, alínea “g”, da Resolução nº 04/2002-RITCE/AM, por preencher os requisitos de admissibilidade assente no art. 62 da Lei n.º 2.423/96-LOTCE/AM c/c art. 154 da Resolução n.º 04/2002-RITCE/AM; </w:t>
      </w:r>
      <w:r w:rsidR="006548B9" w:rsidRPr="005A4AF3">
        <w:rPr>
          <w:rFonts w:ascii="Arial Narrow" w:hAnsi="Arial Narrow" w:cs="Arial"/>
          <w:b/>
          <w:bCs/>
          <w:color w:val="000000"/>
          <w:sz w:val="24"/>
          <w:szCs w:val="24"/>
        </w:rPr>
        <w:t>8.2. Negar provimento</w:t>
      </w:r>
      <w:r w:rsidR="006548B9" w:rsidRPr="005A4AF3">
        <w:rPr>
          <w:rFonts w:ascii="Arial Narrow" w:hAnsi="Arial Narrow" w:cs="Arial"/>
          <w:color w:val="000000"/>
          <w:sz w:val="24"/>
          <w:szCs w:val="24"/>
        </w:rPr>
        <w:t xml:space="preserve"> ao Recurso de Reconsideração interposto pelo </w:t>
      </w:r>
      <w:r w:rsidR="006548B9" w:rsidRPr="005A4AF3">
        <w:rPr>
          <w:rFonts w:ascii="Arial Narrow" w:hAnsi="Arial Narrow" w:cs="Arial"/>
          <w:b/>
          <w:bCs/>
          <w:color w:val="000000"/>
          <w:sz w:val="24"/>
          <w:szCs w:val="24"/>
        </w:rPr>
        <w:t>Sr. Eduardo Costa Taveira</w:t>
      </w:r>
      <w:r w:rsidR="006548B9" w:rsidRPr="005A4AF3">
        <w:rPr>
          <w:rFonts w:ascii="Arial Narrow" w:hAnsi="Arial Narrow" w:cs="Arial"/>
          <w:color w:val="000000"/>
          <w:sz w:val="24"/>
          <w:szCs w:val="24"/>
        </w:rPr>
        <w:t xml:space="preserve">, Secretário de Estado do Meio Ambiente - SEMA, em face do Acórdão de n.º 1129/2023–TCE–Tribunal Pleno, exarado nos autos do Processo n.º 10.046/2018, por restar comprovada a responsabilidade da SEMA quanto ao Planejamento, a gestão e a formulação da Política Estadual de Recursos Hídricos, conforme determina o art. 3º do Decreto n.º 28.678/2009; e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ao Sr. Eduardo Costa Taveira, acerca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RITCE/AM.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 xml:space="preserve">Conselheira Yara Amazônia Lins Rodrigues dos Santos (art. 65 do Regimento Interno). </w:t>
      </w:r>
      <w:r w:rsidR="006548B9" w:rsidRPr="005A4AF3">
        <w:rPr>
          <w:rFonts w:ascii="Arial Narrow" w:hAnsi="Arial Narrow" w:cs="Arial"/>
          <w:noProof/>
          <w:sz w:val="24"/>
          <w:szCs w:val="24"/>
          <w:u w:val="single"/>
        </w:rPr>
        <w:t>Nesta fase de julgamento retornou à presidência dos trabalhos a Excelentíssima Senhora Conselheira Yara Amazônia Lins Rodrigues dos Santos.</w:t>
      </w:r>
      <w:r w:rsidR="006548B9" w:rsidRPr="005A4AF3">
        <w:rPr>
          <w:rFonts w:ascii="Arial Narrow" w:hAnsi="Arial Narrow" w:cs="Arial"/>
          <w:bCs/>
          <w:color w:val="000000"/>
          <w:sz w:val="24"/>
          <w:szCs w:val="24"/>
          <w:u w:val="single"/>
        </w:rPr>
        <w:t xml:space="preserve"> </w:t>
      </w:r>
      <w:r w:rsidR="006548B9" w:rsidRPr="005A4AF3">
        <w:rPr>
          <w:rFonts w:ascii="Arial Narrow" w:hAnsi="Arial Narrow" w:cs="Arial"/>
          <w:b/>
          <w:color w:val="000000"/>
          <w:sz w:val="24"/>
          <w:szCs w:val="24"/>
        </w:rPr>
        <w:t>PROCESSO Nº 12.314/2023 (Apenso: 16.565/2022)</w:t>
      </w:r>
      <w:r w:rsidR="006548B9" w:rsidRPr="005A4AF3">
        <w:rPr>
          <w:rFonts w:ascii="Arial Narrow" w:hAnsi="Arial Narrow" w:cs="Arial"/>
          <w:color w:val="000000"/>
          <w:sz w:val="24"/>
          <w:szCs w:val="24"/>
        </w:rPr>
        <w:t xml:space="preserve"> - Recurso de Reconsideração interposto pelo Sr. Simão Peixoto Lima, em face do Acórdão n° 579/2023-TCE-Tribunal Pleno, exarado nos autos do Processo n° 16.565/2022.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Renata Andréa Cabral Pestana Vieira - OAB/AM 3149 e Monalisa Gadelha de Carvalho - OAB/AM 7154</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240/2024: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w:t>
      </w:r>
      <w:r w:rsidR="006548B9" w:rsidRPr="005A4AF3">
        <w:rPr>
          <w:rFonts w:ascii="Arial Narrow" w:hAnsi="Arial Narrow" w:cs="Arial"/>
          <w:sz w:val="24"/>
          <w:szCs w:val="24"/>
        </w:rPr>
        <w:lastRenderedPageBreak/>
        <w:t xml:space="preserve">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 xml:space="preserve">, </w:t>
      </w:r>
      <w:r w:rsidR="006548B9" w:rsidRPr="005A4AF3">
        <w:rPr>
          <w:rFonts w:ascii="Arial Narrow" w:hAnsi="Arial Narrow" w:cs="Arial"/>
          <w:b/>
          <w:noProof/>
          <w:sz w:val="24"/>
          <w:szCs w:val="24"/>
        </w:rPr>
        <w:t>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o Recurso de Reconsideração interposto pelo </w:t>
      </w:r>
      <w:r w:rsidR="006548B9" w:rsidRPr="005A4AF3">
        <w:rPr>
          <w:rFonts w:ascii="Arial Narrow" w:hAnsi="Arial Narrow" w:cs="Arial"/>
          <w:b/>
          <w:bCs/>
          <w:color w:val="000000"/>
          <w:sz w:val="24"/>
          <w:szCs w:val="24"/>
        </w:rPr>
        <w:t>Sr. Simão Peixoto Lima</w:t>
      </w:r>
      <w:r w:rsidR="006548B9" w:rsidRPr="005A4AF3">
        <w:rPr>
          <w:rFonts w:ascii="Arial Narrow" w:hAnsi="Arial Narrow" w:cs="Arial"/>
          <w:color w:val="000000"/>
          <w:sz w:val="24"/>
          <w:szCs w:val="24"/>
        </w:rPr>
        <w:t xml:space="preserve">, em face do Acórdão n° 579/2023-TCE-Tribunal Pleno Exarado nos Autos do Processo n° 16565/2022; </w:t>
      </w:r>
      <w:r w:rsidR="006548B9" w:rsidRPr="005A4AF3">
        <w:rPr>
          <w:rFonts w:ascii="Arial Narrow" w:hAnsi="Arial Narrow" w:cs="Arial"/>
          <w:b/>
          <w:bCs/>
          <w:color w:val="000000"/>
          <w:sz w:val="24"/>
          <w:szCs w:val="24"/>
        </w:rPr>
        <w:t>8.2. Negar provimento</w:t>
      </w:r>
      <w:r w:rsidR="006548B9" w:rsidRPr="005A4AF3">
        <w:rPr>
          <w:rFonts w:ascii="Arial Narrow" w:hAnsi="Arial Narrow" w:cs="Arial"/>
          <w:color w:val="000000"/>
          <w:sz w:val="24"/>
          <w:szCs w:val="24"/>
        </w:rPr>
        <w:t xml:space="preserve"> ao Recurso de Reconsideração interposto pelo </w:t>
      </w:r>
      <w:r w:rsidR="006548B9" w:rsidRPr="005A4AF3">
        <w:rPr>
          <w:rFonts w:ascii="Arial Narrow" w:hAnsi="Arial Narrow" w:cs="Arial"/>
          <w:b/>
          <w:bCs/>
          <w:color w:val="000000"/>
          <w:sz w:val="24"/>
          <w:szCs w:val="24"/>
        </w:rPr>
        <w:t>Sr. Simão Peixoto Lima</w:t>
      </w:r>
      <w:r w:rsidR="006548B9" w:rsidRPr="005A4AF3">
        <w:rPr>
          <w:rFonts w:ascii="Arial Narrow" w:hAnsi="Arial Narrow" w:cs="Arial"/>
          <w:color w:val="000000"/>
          <w:sz w:val="24"/>
          <w:szCs w:val="24"/>
        </w:rPr>
        <w:t xml:space="preserve">, mantendo-se os dispostos no Acórdão n° 579/2023-TCE-Tribunal Pleno Exarado nos Autos do Processo n° 16565/2022;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ao Sr. Simão Peixoto Lima acerca da Decisão desta Corte, ficando autorizada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4/2002 (RI-TCE/AM); </w:t>
      </w:r>
      <w:r w:rsidR="006548B9" w:rsidRPr="005A4AF3">
        <w:rPr>
          <w:rFonts w:ascii="Arial Narrow" w:hAnsi="Arial Narrow" w:cs="Arial"/>
          <w:b/>
          <w:bCs/>
          <w:color w:val="000000"/>
          <w:sz w:val="24"/>
          <w:szCs w:val="24"/>
        </w:rPr>
        <w:t>8.4. Dar ciência</w:t>
      </w:r>
      <w:r w:rsidR="006548B9" w:rsidRPr="005A4AF3">
        <w:rPr>
          <w:rFonts w:ascii="Arial Narrow" w:hAnsi="Arial Narrow" w:cs="Arial"/>
          <w:color w:val="000000"/>
          <w:sz w:val="24"/>
          <w:szCs w:val="24"/>
        </w:rPr>
        <w:t xml:space="preserve"> a Sr. Renata Andréa Cabral Pestana Vieira acerca da Decisão desta Corte, ficando autorizada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4/2002 (RI-TCE/AM); </w:t>
      </w:r>
      <w:r w:rsidR="006548B9" w:rsidRPr="005A4AF3">
        <w:rPr>
          <w:rFonts w:ascii="Arial Narrow" w:hAnsi="Arial Narrow" w:cs="Arial"/>
          <w:b/>
          <w:bCs/>
          <w:color w:val="000000"/>
          <w:sz w:val="24"/>
          <w:szCs w:val="24"/>
        </w:rPr>
        <w:t>8.5. Arquivar</w:t>
      </w:r>
      <w:r w:rsidR="006548B9" w:rsidRPr="005A4AF3">
        <w:rPr>
          <w:rFonts w:ascii="Arial Narrow" w:hAnsi="Arial Narrow" w:cs="Arial"/>
          <w:color w:val="000000"/>
          <w:sz w:val="24"/>
          <w:szCs w:val="24"/>
        </w:rPr>
        <w:t xml:space="preserve"> o processo, após expirados os prazos legais. </w:t>
      </w:r>
      <w:r w:rsidR="006548B9" w:rsidRPr="005A4AF3">
        <w:rPr>
          <w:rFonts w:ascii="Arial Narrow" w:hAnsi="Arial Narrow" w:cs="Arial"/>
          <w:b/>
          <w:color w:val="000000"/>
          <w:sz w:val="24"/>
          <w:szCs w:val="24"/>
        </w:rPr>
        <w:t>PROCESSO Nº 12.953/2023 (Apenso: 15.089/2020)</w:t>
      </w:r>
      <w:r w:rsidR="006548B9" w:rsidRPr="005A4AF3">
        <w:rPr>
          <w:rFonts w:ascii="Arial Narrow" w:hAnsi="Arial Narrow" w:cs="Arial"/>
          <w:color w:val="000000"/>
          <w:sz w:val="24"/>
          <w:szCs w:val="24"/>
        </w:rPr>
        <w:t xml:space="preserve"> - Recurso de Reconsideração interposto pelo Sr. Wilson Miranda Lima, em face do Acórdão n° 240/2023-TCE-Tribunal Pleno, exarado nos autos do Processo n° 15.089/2020.</w:t>
      </w:r>
      <w:r w:rsidR="006548B9" w:rsidRPr="005A4AF3">
        <w:rPr>
          <w:rFonts w:ascii="Arial Narrow" w:hAnsi="Arial Narrow" w:cs="Arial"/>
          <w:b/>
          <w:color w:val="000000"/>
          <w:sz w:val="24"/>
          <w:szCs w:val="24"/>
        </w:rPr>
        <w:t xml:space="preserve"> ACÓRDÃO Nº 241/2024: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 xml:space="preserve">, </w:t>
      </w:r>
      <w:r w:rsidR="006548B9" w:rsidRPr="005A4AF3">
        <w:rPr>
          <w:rFonts w:ascii="Arial Narrow" w:hAnsi="Arial Narrow" w:cs="Arial"/>
          <w:b/>
          <w:noProof/>
          <w:sz w:val="24"/>
          <w:szCs w:val="24"/>
        </w:rPr>
        <w:t>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8.1. Conhecer </w:t>
      </w:r>
      <w:r w:rsidR="006548B9" w:rsidRPr="005A4AF3">
        <w:rPr>
          <w:rFonts w:ascii="Arial Narrow" w:hAnsi="Arial Narrow" w:cs="Arial"/>
          <w:bCs/>
          <w:color w:val="000000"/>
          <w:sz w:val="24"/>
          <w:szCs w:val="24"/>
        </w:rPr>
        <w:t>do Recurso de Reconsideração interposto pelo</w:t>
      </w:r>
      <w:r w:rsidR="006548B9" w:rsidRPr="005A4AF3">
        <w:rPr>
          <w:rFonts w:ascii="Arial Narrow" w:hAnsi="Arial Narrow" w:cs="Arial"/>
          <w:b/>
          <w:color w:val="000000"/>
          <w:sz w:val="24"/>
          <w:szCs w:val="24"/>
        </w:rPr>
        <w:t xml:space="preserve"> Sr. Wilson Miranda Lima</w:t>
      </w:r>
      <w:r w:rsidR="006548B9" w:rsidRPr="005A4AF3">
        <w:rPr>
          <w:rFonts w:ascii="Arial Narrow" w:hAnsi="Arial Narrow" w:cs="Arial"/>
          <w:bCs/>
          <w:color w:val="000000"/>
          <w:sz w:val="24"/>
          <w:szCs w:val="24"/>
        </w:rPr>
        <w:t xml:space="preserve">, Governador do Estado do Amazonas, em face do Acórdão n° 240/2023-TCE-Tribunal Pleno, exarado nos autos do Processo n° 15089/2020 (fls. 330/332), na competência atribuída pelo art. 11, inciso III, alínea “g”, da Resolução nº 04/2002-RITCE/AM, por preencher os requisitos de admissibilidade assente no art. 62 da Lei n.º 2.423/96-LOTCE/AM c/c art. 154 da Resolução n.º 04/2002-RITCE/AM; </w:t>
      </w:r>
      <w:r w:rsidR="006548B9" w:rsidRPr="005A4AF3">
        <w:rPr>
          <w:rFonts w:ascii="Arial Narrow" w:hAnsi="Arial Narrow" w:cs="Arial"/>
          <w:b/>
          <w:color w:val="000000"/>
          <w:sz w:val="24"/>
          <w:szCs w:val="24"/>
        </w:rPr>
        <w:t xml:space="preserve">8.2. Negar provimento </w:t>
      </w:r>
      <w:r w:rsidR="006548B9" w:rsidRPr="005A4AF3">
        <w:rPr>
          <w:rFonts w:ascii="Arial Narrow" w:hAnsi="Arial Narrow" w:cs="Arial"/>
          <w:bCs/>
          <w:color w:val="000000"/>
          <w:sz w:val="24"/>
          <w:szCs w:val="24"/>
        </w:rPr>
        <w:t>ao Recurso de Reconsideração interposto pelo</w:t>
      </w:r>
      <w:r w:rsidR="006548B9" w:rsidRPr="005A4AF3">
        <w:rPr>
          <w:rFonts w:ascii="Arial Narrow" w:hAnsi="Arial Narrow" w:cs="Arial"/>
          <w:b/>
          <w:color w:val="000000"/>
          <w:sz w:val="24"/>
          <w:szCs w:val="24"/>
        </w:rPr>
        <w:t xml:space="preserve"> Sr. Wilson Miranda Lima</w:t>
      </w:r>
      <w:r w:rsidR="006548B9" w:rsidRPr="005A4AF3">
        <w:rPr>
          <w:rFonts w:ascii="Arial Narrow" w:hAnsi="Arial Narrow" w:cs="Arial"/>
          <w:bCs/>
          <w:color w:val="000000"/>
          <w:sz w:val="24"/>
          <w:szCs w:val="24"/>
        </w:rPr>
        <w:t xml:space="preserve">, Governador do Estado do Amazonas, mantendo a integralidade das disposições do Acórdão n° 240/2023-TCE-Tribunal Pleno; e </w:t>
      </w:r>
      <w:r w:rsidR="006548B9" w:rsidRPr="005A4AF3">
        <w:rPr>
          <w:rFonts w:ascii="Arial Narrow" w:hAnsi="Arial Narrow" w:cs="Arial"/>
          <w:b/>
          <w:color w:val="000000"/>
          <w:sz w:val="24"/>
          <w:szCs w:val="24"/>
        </w:rPr>
        <w:t xml:space="preserve">8.3. Dar ciência </w:t>
      </w:r>
      <w:r w:rsidR="006548B9" w:rsidRPr="005A4AF3">
        <w:rPr>
          <w:rFonts w:ascii="Arial Narrow" w:hAnsi="Arial Narrow" w:cs="Arial"/>
          <w:bCs/>
          <w:color w:val="000000"/>
          <w:sz w:val="24"/>
          <w:szCs w:val="24"/>
        </w:rPr>
        <w:t xml:space="preserve">ao Sr. Wilson Miranda Lima, Governador do Estado do Amazonas, acerca da decisão,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RITCE/AM.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Josué Cláudio de Souza Neto (art. 65 do Regimento Interno).</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PROCESSO Nº 14.325/2023 (Apensos: 11.234/2023, 11.307/2023, 11.306/2023, 10.741/2023, 12.322/2023, 12.321/2023, 12.319/2023, 12.318/2023, 12.317/2023 e 12.316/2023)</w:t>
      </w:r>
      <w:r w:rsidR="006548B9" w:rsidRPr="005A4AF3">
        <w:rPr>
          <w:rFonts w:ascii="Arial Narrow" w:hAnsi="Arial Narrow" w:cs="Arial"/>
          <w:color w:val="000000"/>
          <w:sz w:val="24"/>
          <w:szCs w:val="24"/>
        </w:rPr>
        <w:t xml:space="preserve"> - Recurso Ordinário interposto pela Sra. Maria do Rosário Batista França, em face do Acórdão n° 952/2023-TCE-Segunda Câmara, exarado nos autos do Processo n° 10.741/2023.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Thiago Câmara - OAB/AM 13966, Danyela Christina Araújo Câmara – OAB/AM 14308</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242/2024: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art.11, III, alínea “f”, item 3,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do presente Recurso Ordinário interposto pela </w:t>
      </w:r>
      <w:r w:rsidR="006548B9" w:rsidRPr="005A4AF3">
        <w:rPr>
          <w:rFonts w:ascii="Arial Narrow" w:hAnsi="Arial Narrow" w:cs="Arial"/>
          <w:b/>
          <w:bCs/>
          <w:color w:val="000000"/>
          <w:sz w:val="24"/>
          <w:szCs w:val="24"/>
        </w:rPr>
        <w:t>Sra. Maria do Rosário Batista Franca</w:t>
      </w:r>
      <w:r w:rsidR="006548B9" w:rsidRPr="005A4AF3">
        <w:rPr>
          <w:rFonts w:ascii="Arial Narrow" w:hAnsi="Arial Narrow" w:cs="Arial"/>
          <w:color w:val="000000"/>
          <w:sz w:val="24"/>
          <w:szCs w:val="24"/>
        </w:rPr>
        <w:t xml:space="preserve">, através de seu Patrono, na competência atribuída pelo art. 11, inciso III, alínea “f”, item 3, da Resolução nº 04/2002 TCE/AM; </w:t>
      </w:r>
      <w:r w:rsidR="006548B9" w:rsidRPr="005A4AF3">
        <w:rPr>
          <w:rFonts w:ascii="Arial Narrow" w:hAnsi="Arial Narrow" w:cs="Arial"/>
          <w:b/>
          <w:bCs/>
          <w:color w:val="000000"/>
          <w:sz w:val="24"/>
          <w:szCs w:val="24"/>
        </w:rPr>
        <w:t>8.2. Dar provimento</w:t>
      </w:r>
      <w:r w:rsidR="006548B9" w:rsidRPr="005A4AF3">
        <w:rPr>
          <w:rFonts w:ascii="Arial Narrow" w:hAnsi="Arial Narrow" w:cs="Arial"/>
          <w:color w:val="000000"/>
          <w:sz w:val="24"/>
          <w:szCs w:val="24"/>
        </w:rPr>
        <w:t xml:space="preserve"> ao presente Recurso Ordinário interposto pela</w:t>
      </w:r>
      <w:r w:rsidR="006548B9" w:rsidRPr="005A4AF3">
        <w:rPr>
          <w:rFonts w:ascii="Arial Narrow" w:hAnsi="Arial Narrow" w:cs="Arial"/>
          <w:b/>
          <w:bCs/>
          <w:color w:val="000000"/>
          <w:sz w:val="24"/>
          <w:szCs w:val="24"/>
        </w:rPr>
        <w:t xml:space="preserve"> Sra. Maria do Rosário Batista Franca</w:t>
      </w:r>
      <w:r w:rsidR="006548B9" w:rsidRPr="005A4AF3">
        <w:rPr>
          <w:rFonts w:ascii="Arial Narrow" w:hAnsi="Arial Narrow" w:cs="Arial"/>
          <w:color w:val="000000"/>
          <w:sz w:val="24"/>
          <w:szCs w:val="24"/>
        </w:rPr>
        <w:t xml:space="preserve">, através de seu Patrono, reformando o Acórdão nº 952/2023-TCE-Segunda Câmara, para julgar legal o pedido de Pensão em favor da Sra. Maria do Rosário Batista França, com </w:t>
      </w:r>
      <w:r w:rsidR="006548B9" w:rsidRPr="005A4AF3">
        <w:rPr>
          <w:rFonts w:ascii="Arial Narrow" w:hAnsi="Arial Narrow" w:cs="Arial"/>
          <w:color w:val="000000"/>
          <w:sz w:val="24"/>
          <w:szCs w:val="24"/>
        </w:rPr>
        <w:lastRenderedPageBreak/>
        <w:t xml:space="preserve">subsequente registro do ato nos termos do art. 5º, V, da Resolução nº 04/2002 c/c o art. 31, inciso II, da Lei no 2.423/96;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 Sra. Maria do Rosário Batista Franca, e ao seu Patrono,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8.4. Determinar</w:t>
      </w:r>
      <w:r w:rsidR="006548B9" w:rsidRPr="005A4AF3">
        <w:rPr>
          <w:rFonts w:ascii="Arial Narrow" w:hAnsi="Arial Narrow" w:cs="Arial"/>
          <w:color w:val="000000"/>
          <w:sz w:val="24"/>
          <w:szCs w:val="24"/>
        </w:rPr>
        <w:t xml:space="preserve"> que a AMAZONPREV, no prazo de 30 (trinta) dias, envie a este Tribunal documentos que comprovem a aplicação do redutor aos proventos de menor valor, previsto no artigo 24, da Emenda 103, tendo em vista que a beneficiária percebe 02 (duas) aposentadorias pela SEDUC, no cargo de Professor, matrículas 023.548-2C e 023.548-2D.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Convocado Mário José de Moraes Costa Filho (art. 65 do Regimento Interno).</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PROCESSO Nº 15.119/2023 (Apenso: 14.412/2017)</w:t>
      </w:r>
      <w:r w:rsidR="006548B9" w:rsidRPr="005A4AF3">
        <w:rPr>
          <w:rFonts w:ascii="Arial Narrow" w:hAnsi="Arial Narrow" w:cs="Arial"/>
          <w:color w:val="000000"/>
          <w:sz w:val="24"/>
          <w:szCs w:val="24"/>
        </w:rPr>
        <w:t xml:space="preserve"> - Recurso de Reconsideração interposto pela Secretaria de Estado de Meio Ambiente – SEMA, em face do Acórdão n° 2020/2022–TCE– Tribunal Pleno, exarado nos autos do Processo n° 14.412/2017.</w:t>
      </w:r>
      <w:r w:rsidR="006548B9" w:rsidRPr="005A4AF3">
        <w:rPr>
          <w:rFonts w:ascii="Arial Narrow" w:hAnsi="Arial Narrow" w:cs="Arial"/>
          <w:b/>
          <w:color w:val="000000"/>
          <w:sz w:val="24"/>
          <w:szCs w:val="24"/>
        </w:rPr>
        <w:t xml:space="preserve"> ACÓRDÃO Nº 243/2024: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sz w:val="24"/>
          <w:szCs w:val="24"/>
        </w:rPr>
        <w:t xml:space="preserve"> 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do Recurso de Reconsideração interposto pelo </w:t>
      </w:r>
      <w:r w:rsidR="006548B9" w:rsidRPr="005A4AF3">
        <w:rPr>
          <w:rFonts w:ascii="Arial Narrow" w:hAnsi="Arial Narrow" w:cs="Arial"/>
          <w:b/>
          <w:bCs/>
          <w:color w:val="000000"/>
          <w:sz w:val="24"/>
          <w:szCs w:val="24"/>
        </w:rPr>
        <w:t>Sr. Eduardo Costa Taveira</w:t>
      </w:r>
      <w:r w:rsidR="006548B9" w:rsidRPr="005A4AF3">
        <w:rPr>
          <w:rFonts w:ascii="Arial Narrow" w:hAnsi="Arial Narrow" w:cs="Arial"/>
          <w:color w:val="000000"/>
          <w:sz w:val="24"/>
          <w:szCs w:val="24"/>
        </w:rPr>
        <w:t xml:space="preserve">, atual gestor da Secretaria de Estado do Meio Ambiente - Sema, em face do Acórdão n° 2020/2022-TCE-Tribunal Pleno (fls. 674-677), exarado nos autos do Processo n° 14.412/2017; </w:t>
      </w:r>
      <w:r w:rsidR="006548B9" w:rsidRPr="005A4AF3">
        <w:rPr>
          <w:rFonts w:ascii="Arial Narrow" w:hAnsi="Arial Narrow" w:cs="Arial"/>
          <w:b/>
          <w:bCs/>
          <w:color w:val="000000"/>
          <w:sz w:val="24"/>
          <w:szCs w:val="24"/>
        </w:rPr>
        <w:t>8.2. Negar provimento</w:t>
      </w:r>
      <w:r w:rsidR="006548B9" w:rsidRPr="005A4AF3">
        <w:rPr>
          <w:rFonts w:ascii="Arial Narrow" w:hAnsi="Arial Narrow" w:cs="Arial"/>
          <w:color w:val="000000"/>
          <w:sz w:val="24"/>
          <w:szCs w:val="24"/>
        </w:rPr>
        <w:t xml:space="preserve"> ao recurso de Reconsideração interposto pelo </w:t>
      </w:r>
      <w:r w:rsidR="006548B9" w:rsidRPr="005A4AF3">
        <w:rPr>
          <w:rFonts w:ascii="Arial Narrow" w:hAnsi="Arial Narrow" w:cs="Arial"/>
          <w:b/>
          <w:bCs/>
          <w:color w:val="000000"/>
          <w:sz w:val="24"/>
          <w:szCs w:val="24"/>
        </w:rPr>
        <w:t>Sr. Eduardo Costa Taveira</w:t>
      </w:r>
      <w:r w:rsidR="006548B9" w:rsidRPr="005A4AF3">
        <w:rPr>
          <w:rFonts w:ascii="Arial Narrow" w:hAnsi="Arial Narrow" w:cs="Arial"/>
          <w:color w:val="000000"/>
          <w:sz w:val="24"/>
          <w:szCs w:val="24"/>
        </w:rPr>
        <w:t xml:space="preserve">, atual gestor da Secretaria de Estado do Meio Ambiente - SEMA, em face do Acórdão n° 2020/2022-TCE-Tribunal Pleno (fls. 674-677), exarado nos autos do Processo n° 14.412/2017;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ao Sr. Eduardo Costa Taveira, atual gestor da Secretaria de Estado do Meio Ambiente - SEMA, acerca da decisão, ficando autorizada a emissão de uma nova notificação, caso a primeira seja frustrada. Ato contínuo, se porventura persistir a problemática, para não existir dúvidas quanto à sua validade e eficácia, desde já, autorizo a comunicação via edilícia nos termos do artigo 97, da Resolução 4/2002 (RI-TCE/AM); </w:t>
      </w:r>
      <w:r w:rsidR="006548B9" w:rsidRPr="005A4AF3">
        <w:rPr>
          <w:rFonts w:ascii="Arial Narrow" w:hAnsi="Arial Narrow" w:cs="Arial"/>
          <w:b/>
          <w:bCs/>
          <w:color w:val="000000"/>
          <w:sz w:val="24"/>
          <w:szCs w:val="24"/>
        </w:rPr>
        <w:t>8.4. Arquivar</w:t>
      </w:r>
      <w:r w:rsidR="006548B9" w:rsidRPr="005A4AF3">
        <w:rPr>
          <w:rFonts w:ascii="Arial Narrow" w:hAnsi="Arial Narrow" w:cs="Arial"/>
          <w:color w:val="000000"/>
          <w:sz w:val="24"/>
          <w:szCs w:val="24"/>
        </w:rPr>
        <w:t xml:space="preserve"> os autos.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Júlio Assis Corrêa Pinheiro (art. 65 do Regimento Interno).</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PROCESSO Nº 15.240/2023 (Apenso: 12.686/2022)</w:t>
      </w:r>
      <w:r w:rsidR="006548B9" w:rsidRPr="005A4AF3">
        <w:rPr>
          <w:rFonts w:ascii="Arial Narrow" w:hAnsi="Arial Narrow" w:cs="Arial"/>
          <w:color w:val="000000"/>
          <w:sz w:val="24"/>
          <w:szCs w:val="24"/>
        </w:rPr>
        <w:t xml:space="preserve"> - Recurso de Reconsideração interposto pelo Sr. José Maria Rodrigues da Rocha Junior, em face do Parecer Prévio n° 38/2023-TCE-Tribunal Pleno, exarado nos autos do Processo n° 12.686/2022.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Juarez Frazão Rodrigues Júnior - OAB/AM 5851</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244/2024: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 xml:space="preserve">, </w:t>
      </w:r>
      <w:r w:rsidR="006548B9" w:rsidRPr="005A4AF3">
        <w:rPr>
          <w:rFonts w:ascii="Arial Narrow" w:hAnsi="Arial Narrow" w:cs="Arial"/>
          <w:b/>
          <w:noProof/>
          <w:sz w:val="24"/>
          <w:szCs w:val="24"/>
        </w:rPr>
        <w:t>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do Recurso de Reconsideração interposto pelo </w:t>
      </w:r>
      <w:r w:rsidR="006548B9" w:rsidRPr="005A4AF3">
        <w:rPr>
          <w:rFonts w:ascii="Arial Narrow" w:hAnsi="Arial Narrow" w:cs="Arial"/>
          <w:b/>
          <w:bCs/>
          <w:color w:val="000000"/>
          <w:sz w:val="24"/>
          <w:szCs w:val="24"/>
        </w:rPr>
        <w:t>Sr. José Maria Rodrigues da Rocha Junior</w:t>
      </w:r>
      <w:r w:rsidR="006548B9" w:rsidRPr="005A4AF3">
        <w:rPr>
          <w:rFonts w:ascii="Arial Narrow" w:hAnsi="Arial Narrow" w:cs="Arial"/>
          <w:color w:val="000000"/>
          <w:sz w:val="24"/>
          <w:szCs w:val="24"/>
        </w:rPr>
        <w:t xml:space="preserve"> em face do Parecer Prévio n° 38/2023-TCE-Tribunal Pleno, exarado nos autos do Processo n°. 12.686/2022; </w:t>
      </w:r>
      <w:r w:rsidR="006548B9" w:rsidRPr="005A4AF3">
        <w:rPr>
          <w:rFonts w:ascii="Arial Narrow" w:hAnsi="Arial Narrow" w:cs="Arial"/>
          <w:b/>
          <w:bCs/>
          <w:color w:val="000000"/>
          <w:sz w:val="24"/>
          <w:szCs w:val="24"/>
        </w:rPr>
        <w:t>8.2. Negar provimento</w:t>
      </w:r>
      <w:r w:rsidR="006548B9" w:rsidRPr="005A4AF3">
        <w:rPr>
          <w:rFonts w:ascii="Arial Narrow" w:hAnsi="Arial Narrow" w:cs="Arial"/>
          <w:color w:val="000000"/>
          <w:sz w:val="24"/>
          <w:szCs w:val="24"/>
        </w:rPr>
        <w:t xml:space="preserve"> ao Recurso de Reconsideração, interposto pelo </w:t>
      </w:r>
      <w:r w:rsidR="006548B9" w:rsidRPr="005A4AF3">
        <w:rPr>
          <w:rFonts w:ascii="Arial Narrow" w:hAnsi="Arial Narrow" w:cs="Arial"/>
          <w:b/>
          <w:bCs/>
          <w:color w:val="000000"/>
          <w:sz w:val="24"/>
          <w:szCs w:val="24"/>
        </w:rPr>
        <w:t>Sr. José Maria Rodrigues da Rocha Junior</w:t>
      </w:r>
      <w:r w:rsidR="006548B9" w:rsidRPr="005A4AF3">
        <w:rPr>
          <w:rFonts w:ascii="Arial Narrow" w:hAnsi="Arial Narrow" w:cs="Arial"/>
          <w:color w:val="000000"/>
          <w:sz w:val="24"/>
          <w:szCs w:val="24"/>
        </w:rPr>
        <w:t xml:space="preserve"> em face do Parecer Prévio n° 38/2023-TCE-Tribunal Pleno, exarado nos autos do Processo n° 12.686/2022;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ao Sr. José Maria Rodrigues da Rocha Junior e seus patronos, acerca da decisão, na formado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8.4. Arquivar</w:t>
      </w:r>
      <w:r w:rsidR="006548B9" w:rsidRPr="005A4AF3">
        <w:rPr>
          <w:rFonts w:ascii="Arial Narrow" w:hAnsi="Arial Narrow" w:cs="Arial"/>
          <w:color w:val="000000"/>
          <w:sz w:val="24"/>
          <w:szCs w:val="24"/>
        </w:rPr>
        <w:t xml:space="preserve"> o processo, depois de cumpridos os prazos regimentais. </w:t>
      </w:r>
      <w:r w:rsidR="006548B9" w:rsidRPr="005A4AF3">
        <w:rPr>
          <w:rFonts w:ascii="Arial Narrow" w:hAnsi="Arial Narrow" w:cs="Arial"/>
          <w:b/>
          <w:color w:val="000000"/>
          <w:sz w:val="24"/>
          <w:szCs w:val="24"/>
        </w:rPr>
        <w:t>PROCESSO Nº 15.489/2023 (Apenso: 12.346/2020)</w:t>
      </w:r>
      <w:r w:rsidR="006548B9" w:rsidRPr="005A4AF3">
        <w:rPr>
          <w:rFonts w:ascii="Arial Narrow" w:hAnsi="Arial Narrow" w:cs="Arial"/>
          <w:color w:val="000000"/>
          <w:sz w:val="24"/>
          <w:szCs w:val="24"/>
        </w:rPr>
        <w:t xml:space="preserve"> - Recurso de Reconsideração interposto pelo Sr. Luiz Alexandre Rogerio de Oliveira, em face do Acórdão nº 467/2023-TCE-Tribunal Pleno, exarado nos autos do Processo nº 12.346/2020. </w:t>
      </w:r>
      <w:r w:rsidR="006548B9" w:rsidRPr="005A4AF3">
        <w:rPr>
          <w:rFonts w:ascii="Arial Narrow" w:hAnsi="Arial Narrow" w:cs="Arial"/>
          <w:i/>
          <w:color w:val="000000"/>
          <w:sz w:val="24"/>
          <w:szCs w:val="24"/>
        </w:rPr>
        <w:t>CONCEDIDO VISTA DOS AUTOS AO EXCELENTÍSSIMO SENHOR CONSELHEIRO CONVOCADO MÁRIO JOSÉ DE MORAES COSTA FILHO.</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lastRenderedPageBreak/>
        <w:t>PROCESSO Nº 15.630/2023 (Apenso: 14.682/2021)</w:t>
      </w:r>
      <w:r w:rsidR="006548B9" w:rsidRPr="005A4AF3">
        <w:rPr>
          <w:rFonts w:ascii="Arial Narrow" w:hAnsi="Arial Narrow" w:cs="Arial"/>
          <w:color w:val="000000"/>
          <w:sz w:val="24"/>
          <w:szCs w:val="24"/>
        </w:rPr>
        <w:t xml:space="preserve"> - Recurso de Reconsideração interposto pelo Sr. Mario Jorge </w:t>
      </w:r>
      <w:proofErr w:type="spellStart"/>
      <w:r w:rsidR="006548B9" w:rsidRPr="005A4AF3">
        <w:rPr>
          <w:rFonts w:ascii="Arial Narrow" w:hAnsi="Arial Narrow" w:cs="Arial"/>
          <w:color w:val="000000"/>
          <w:sz w:val="24"/>
          <w:szCs w:val="24"/>
        </w:rPr>
        <w:t>Bouez</w:t>
      </w:r>
      <w:proofErr w:type="spellEnd"/>
      <w:r w:rsidR="006548B9" w:rsidRPr="005A4AF3">
        <w:rPr>
          <w:rFonts w:ascii="Arial Narrow" w:hAnsi="Arial Narrow" w:cs="Arial"/>
          <w:color w:val="000000"/>
          <w:sz w:val="24"/>
          <w:szCs w:val="24"/>
        </w:rPr>
        <w:t xml:space="preserve"> Abrahim, em face do Acórdão nº 1901/2022-TCE-Tribunal Pleno, exarado nos autos do Processo nº 14.682/2021.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Isaac Luiz Miranda Almas - OAB/AM 12199</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270/2024: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b/>
          <w:noProof/>
          <w:sz w:val="24"/>
          <w:szCs w:val="24"/>
        </w:rPr>
        <w:t>,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o Recurso de Reconsideração interposto pelo </w:t>
      </w:r>
      <w:r w:rsidR="006548B9" w:rsidRPr="005A4AF3">
        <w:rPr>
          <w:rFonts w:ascii="Arial Narrow" w:hAnsi="Arial Narrow" w:cs="Arial"/>
          <w:b/>
          <w:bCs/>
          <w:color w:val="000000"/>
          <w:sz w:val="24"/>
          <w:szCs w:val="24"/>
        </w:rPr>
        <w:t xml:space="preserve">Sr. Mario Jorge </w:t>
      </w:r>
      <w:proofErr w:type="spellStart"/>
      <w:r w:rsidR="006548B9" w:rsidRPr="005A4AF3">
        <w:rPr>
          <w:rFonts w:ascii="Arial Narrow" w:hAnsi="Arial Narrow" w:cs="Arial"/>
          <w:b/>
          <w:bCs/>
          <w:color w:val="000000"/>
          <w:sz w:val="24"/>
          <w:szCs w:val="24"/>
        </w:rPr>
        <w:t>Bouez</w:t>
      </w:r>
      <w:proofErr w:type="spellEnd"/>
      <w:r w:rsidR="006548B9" w:rsidRPr="005A4AF3">
        <w:rPr>
          <w:rFonts w:ascii="Arial Narrow" w:hAnsi="Arial Narrow" w:cs="Arial"/>
          <w:b/>
          <w:bCs/>
          <w:color w:val="000000"/>
          <w:sz w:val="24"/>
          <w:szCs w:val="24"/>
        </w:rPr>
        <w:t xml:space="preserve"> Abrahim</w:t>
      </w:r>
      <w:r w:rsidR="006548B9" w:rsidRPr="005A4AF3">
        <w:rPr>
          <w:rFonts w:ascii="Arial Narrow" w:hAnsi="Arial Narrow" w:cs="Arial"/>
          <w:color w:val="000000"/>
          <w:sz w:val="24"/>
          <w:szCs w:val="24"/>
        </w:rPr>
        <w:t xml:space="preserve">, através de seu advogado, contra o Acórdão nº 1901/2022-TCE-Tribunal Pleno proferido às fls. 1572/1574 no processo nº 14682/2021, conforme art. 145 c/c art. 154, ambos da Resolução nº 04/2002; </w:t>
      </w:r>
      <w:r w:rsidR="006548B9" w:rsidRPr="005A4AF3">
        <w:rPr>
          <w:rFonts w:ascii="Arial Narrow" w:hAnsi="Arial Narrow" w:cs="Arial"/>
          <w:b/>
          <w:bCs/>
          <w:color w:val="000000"/>
          <w:sz w:val="24"/>
          <w:szCs w:val="24"/>
        </w:rPr>
        <w:t>8.2. Dar Provimento</w:t>
      </w:r>
      <w:r w:rsidR="006548B9" w:rsidRPr="005A4AF3">
        <w:rPr>
          <w:rFonts w:ascii="Arial Narrow" w:hAnsi="Arial Narrow" w:cs="Arial"/>
          <w:color w:val="000000"/>
          <w:sz w:val="24"/>
          <w:szCs w:val="24"/>
        </w:rPr>
        <w:t xml:space="preserve"> ao Recurso de Reconsideração interposto pelo </w:t>
      </w:r>
      <w:r w:rsidR="006548B9" w:rsidRPr="005A4AF3">
        <w:rPr>
          <w:rFonts w:ascii="Arial Narrow" w:hAnsi="Arial Narrow" w:cs="Arial"/>
          <w:b/>
          <w:bCs/>
          <w:color w:val="000000"/>
          <w:sz w:val="24"/>
          <w:szCs w:val="24"/>
        </w:rPr>
        <w:t xml:space="preserve">Sr. Mario Jorge </w:t>
      </w:r>
      <w:proofErr w:type="spellStart"/>
      <w:r w:rsidR="006548B9" w:rsidRPr="005A4AF3">
        <w:rPr>
          <w:rFonts w:ascii="Arial Narrow" w:hAnsi="Arial Narrow" w:cs="Arial"/>
          <w:b/>
          <w:bCs/>
          <w:color w:val="000000"/>
          <w:sz w:val="24"/>
          <w:szCs w:val="24"/>
        </w:rPr>
        <w:t>Bouez</w:t>
      </w:r>
      <w:proofErr w:type="spellEnd"/>
      <w:r w:rsidR="006548B9" w:rsidRPr="005A4AF3">
        <w:rPr>
          <w:rFonts w:ascii="Arial Narrow" w:hAnsi="Arial Narrow" w:cs="Arial"/>
          <w:b/>
          <w:bCs/>
          <w:color w:val="000000"/>
          <w:sz w:val="24"/>
          <w:szCs w:val="24"/>
        </w:rPr>
        <w:t xml:space="preserve"> Abrahim</w:t>
      </w:r>
      <w:r w:rsidR="006548B9" w:rsidRPr="005A4AF3">
        <w:rPr>
          <w:rFonts w:ascii="Arial Narrow" w:hAnsi="Arial Narrow" w:cs="Arial"/>
          <w:color w:val="000000"/>
          <w:sz w:val="24"/>
          <w:szCs w:val="24"/>
        </w:rPr>
        <w:t xml:space="preserve">, de maneira a anular o Acórdão nº 1901/2022-TCE-Tribunal Pleno (fls. 1572/1574 do processo nº 14682/2021), cuja nova redação passa a ser: Conhecer a Representação formulada pelo Sr. Robson Almeida de Siqueira Filho, Vereador de Itacoatiara, contra o Sr. Mário Jorge </w:t>
      </w:r>
      <w:proofErr w:type="spellStart"/>
      <w:r w:rsidR="006548B9" w:rsidRPr="005A4AF3">
        <w:rPr>
          <w:rFonts w:ascii="Arial Narrow" w:hAnsi="Arial Narrow" w:cs="Arial"/>
          <w:color w:val="000000"/>
          <w:sz w:val="24"/>
          <w:szCs w:val="24"/>
        </w:rPr>
        <w:t>Bouez</w:t>
      </w:r>
      <w:proofErr w:type="spellEnd"/>
      <w:r w:rsidR="006548B9" w:rsidRPr="005A4AF3">
        <w:rPr>
          <w:rFonts w:ascii="Arial Narrow" w:hAnsi="Arial Narrow" w:cs="Arial"/>
          <w:color w:val="000000"/>
          <w:sz w:val="24"/>
          <w:szCs w:val="24"/>
        </w:rPr>
        <w:t xml:space="preserve"> Abrahim, Prefeito de Itacoatiara, haja vista suspeita de fraude à licitação e uso indevido da máquina pública, com esteio no art. 288, da Resolução nº 04/2002; Julgá-la improcedente, uma vez que o cargo de Chefe de Gabinete do Prefeito possui natureza política e, portanto, é legítima exceção à Súmula Vinculante 13, então legal a nomeação da Sra. Nilda Batista Cerdeira Abrahim para o referido cargo à época, com respectiva exclusão da multa imputada;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ao Sr. Isaac Luiz Miranda Almas, inscrito na OAB/AM nº 12199,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8.4. Arquivar</w:t>
      </w:r>
      <w:r w:rsidR="006548B9" w:rsidRPr="005A4AF3">
        <w:rPr>
          <w:rFonts w:ascii="Arial Narrow" w:hAnsi="Arial Narrow" w:cs="Arial"/>
          <w:color w:val="000000"/>
          <w:sz w:val="24"/>
          <w:szCs w:val="24"/>
        </w:rPr>
        <w:t xml:space="preserve"> o processo, após cumpridos os prazos regimentais.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Júlio Assis Corrêa Pinheiro (art. 65 do Regimento Interno).</w:t>
      </w:r>
      <w:r w:rsidR="006548B9" w:rsidRPr="005A4AF3">
        <w:rPr>
          <w:rFonts w:ascii="Arial Narrow" w:hAnsi="Arial Narrow" w:cs="Arial"/>
          <w:bCs/>
          <w:color w:val="000000"/>
          <w:sz w:val="24"/>
          <w:szCs w:val="24"/>
        </w:rPr>
        <w:t xml:space="preserve"> </w:t>
      </w:r>
      <w:r w:rsidR="006548B9" w:rsidRPr="005A4AF3">
        <w:rPr>
          <w:rFonts w:ascii="Arial Narrow" w:hAnsi="Arial Narrow" w:cs="Arial"/>
          <w:b/>
          <w:color w:val="000000"/>
          <w:sz w:val="24"/>
          <w:szCs w:val="24"/>
        </w:rPr>
        <w:t>PROCESSO Nº 10.706/2023</w:t>
      </w:r>
      <w:r w:rsidR="006548B9" w:rsidRPr="005A4AF3">
        <w:rPr>
          <w:rFonts w:ascii="Arial Narrow" w:hAnsi="Arial Narrow" w:cs="Arial"/>
          <w:color w:val="000000"/>
          <w:sz w:val="24"/>
          <w:szCs w:val="24"/>
        </w:rPr>
        <w:t xml:space="preserve"> – Embargos de Declaração em Representação interposta pelo Ministério Público de Contas, contra a Prefeitura Municipal de Anori, para apuração de possível omissão antijurídica quanto à falta de estruturação mínima da Defesa Civil Municipal para resposta e gestão preventiva e </w:t>
      </w:r>
      <w:proofErr w:type="spellStart"/>
      <w:r w:rsidR="006548B9" w:rsidRPr="005A4AF3">
        <w:rPr>
          <w:rFonts w:ascii="Arial Narrow" w:hAnsi="Arial Narrow" w:cs="Arial"/>
          <w:color w:val="000000"/>
          <w:sz w:val="24"/>
          <w:szCs w:val="24"/>
        </w:rPr>
        <w:t>precautória</w:t>
      </w:r>
      <w:proofErr w:type="spellEnd"/>
      <w:r w:rsidR="006548B9" w:rsidRPr="005A4AF3">
        <w:rPr>
          <w:rFonts w:ascii="Arial Narrow" w:hAnsi="Arial Narrow" w:cs="Arial"/>
          <w:color w:val="000000"/>
          <w:sz w:val="24"/>
          <w:szCs w:val="24"/>
        </w:rPr>
        <w:t xml:space="preserve"> de desastres naturais.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Antônio das Chagas Ferreira Batista - OAB/AM 4177, Ayanne Fernandes Silva - OAB/AM 10351, Adrimar Freitas de Siqueira Repolho – OAB/AM 8243 e Fabricia Taliéle Cardoso dos Santos – OAB/AM 8446</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271/2024: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art.11, III, alínea “f”, item 1, da Resolução n.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sz w:val="24"/>
          <w:szCs w:val="24"/>
        </w:rPr>
        <w:t xml:space="preserve"> 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b/>
          <w:noProof/>
          <w:sz w:val="24"/>
          <w:szCs w:val="24"/>
        </w:rPr>
        <w:t>, em consonância</w:t>
      </w:r>
      <w:r w:rsidR="006548B9" w:rsidRPr="005A4AF3">
        <w:rPr>
          <w:rFonts w:ascii="Arial Narrow" w:hAnsi="Arial Narrow" w:cs="Arial"/>
          <w:noProof/>
          <w:sz w:val="24"/>
          <w:szCs w:val="24"/>
        </w:rPr>
        <w:t xml:space="preserve"> com pronunciamento oral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7.1. Não conhecer</w:t>
      </w:r>
      <w:r w:rsidR="006548B9" w:rsidRPr="005A4AF3">
        <w:rPr>
          <w:rFonts w:ascii="Arial Narrow" w:hAnsi="Arial Narrow" w:cs="Arial"/>
          <w:color w:val="000000"/>
          <w:sz w:val="24"/>
          <w:szCs w:val="24"/>
        </w:rPr>
        <w:t xml:space="preserve"> o Embargo de Declaração opostos pelo Sr. Reginaldo Nazaré da Costa, Prefeito Municipal de Anori/AM, por meio de seu advogado, Dr. Antônio das Chagas Ferreira Batista, OAB/AM 4177, em face do Acórdão n° 1900/2023-TCE-Tribunal Pleno (190/192), proferido nos autos do processo n.º 10706/2023, nos termos do art. 145, inciso II c/c art. 148 do RITCE/AM c/c art. 63, §1º, da Lei </w:t>
      </w:r>
      <w:proofErr w:type="spellStart"/>
      <w:r w:rsidR="006548B9" w:rsidRPr="005A4AF3">
        <w:rPr>
          <w:rFonts w:ascii="Arial Narrow" w:hAnsi="Arial Narrow" w:cs="Arial"/>
          <w:color w:val="000000"/>
          <w:sz w:val="24"/>
          <w:szCs w:val="24"/>
        </w:rPr>
        <w:t>n.°</w:t>
      </w:r>
      <w:proofErr w:type="spellEnd"/>
      <w:r w:rsidR="006548B9" w:rsidRPr="005A4AF3">
        <w:rPr>
          <w:rFonts w:ascii="Arial Narrow" w:hAnsi="Arial Narrow" w:cs="Arial"/>
          <w:color w:val="000000"/>
          <w:sz w:val="24"/>
          <w:szCs w:val="24"/>
        </w:rPr>
        <w:t xml:space="preserve"> 2.423/96-LOTCE/AM, por não preencher os requisitos de admissibilidade; </w:t>
      </w:r>
      <w:r w:rsidR="006548B9" w:rsidRPr="005A4AF3">
        <w:rPr>
          <w:rFonts w:ascii="Arial Narrow" w:hAnsi="Arial Narrow" w:cs="Arial"/>
          <w:b/>
          <w:bCs/>
          <w:color w:val="000000"/>
          <w:sz w:val="24"/>
          <w:szCs w:val="24"/>
        </w:rPr>
        <w:t>7.2. Dar ciência</w:t>
      </w:r>
      <w:r w:rsidR="006548B9" w:rsidRPr="005A4AF3">
        <w:rPr>
          <w:rFonts w:ascii="Arial Narrow" w:hAnsi="Arial Narrow" w:cs="Arial"/>
          <w:color w:val="000000"/>
          <w:sz w:val="24"/>
          <w:szCs w:val="24"/>
        </w:rPr>
        <w:t xml:space="preserve"> ao Sr. Reginaldo Nazaré da Costa, Prefeito Municipal de Anori/AM, acerca da decisão, com base no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7.3. Dar ciência</w:t>
      </w:r>
      <w:r w:rsidR="006548B9" w:rsidRPr="005A4AF3">
        <w:rPr>
          <w:rFonts w:ascii="Arial Narrow" w:hAnsi="Arial Narrow" w:cs="Arial"/>
          <w:color w:val="000000"/>
          <w:sz w:val="24"/>
          <w:szCs w:val="24"/>
        </w:rPr>
        <w:t xml:space="preserve"> ao Sr. Antônio das Chagas Ferreira Batista, advogado inscrito na OAB/AM 4177, acerca da decisão, com base no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e </w:t>
      </w:r>
      <w:r w:rsidR="006548B9" w:rsidRPr="005A4AF3">
        <w:rPr>
          <w:rFonts w:ascii="Arial Narrow" w:hAnsi="Arial Narrow" w:cs="Arial"/>
          <w:b/>
          <w:bCs/>
          <w:color w:val="000000"/>
          <w:sz w:val="24"/>
          <w:szCs w:val="24"/>
        </w:rPr>
        <w:t>7.4. Arquivar</w:t>
      </w:r>
      <w:r w:rsidR="006548B9" w:rsidRPr="005A4AF3">
        <w:rPr>
          <w:rFonts w:ascii="Arial Narrow" w:hAnsi="Arial Narrow" w:cs="Arial"/>
          <w:color w:val="000000"/>
          <w:sz w:val="24"/>
          <w:szCs w:val="24"/>
        </w:rPr>
        <w:t xml:space="preserve"> o processo. </w:t>
      </w:r>
      <w:r w:rsidR="006548B9" w:rsidRPr="005A4AF3">
        <w:rPr>
          <w:rFonts w:ascii="Arial Narrow" w:hAnsi="Arial Narrow" w:cs="Arial"/>
          <w:b/>
          <w:color w:val="000000"/>
          <w:sz w:val="24"/>
          <w:szCs w:val="24"/>
        </w:rPr>
        <w:t>PROCESSO Nº 12.531/2018 (Apensos: 12.755/2018 e 14.002/2017)</w:t>
      </w:r>
      <w:r w:rsidR="006548B9" w:rsidRPr="005A4AF3">
        <w:rPr>
          <w:rFonts w:ascii="Arial Narrow" w:hAnsi="Arial Narrow" w:cs="Arial"/>
          <w:color w:val="000000"/>
          <w:sz w:val="24"/>
          <w:szCs w:val="24"/>
        </w:rPr>
        <w:t xml:space="preserve"> - </w:t>
      </w:r>
      <w:r w:rsidR="006548B9" w:rsidRPr="005A4AF3">
        <w:rPr>
          <w:rFonts w:ascii="Arial Narrow" w:hAnsi="Arial Narrow" w:cs="Arial"/>
          <w:noProof/>
          <w:sz w:val="24"/>
          <w:szCs w:val="24"/>
        </w:rPr>
        <w:t xml:space="preserve">Prestação de Contas referente ao Termo de Convênio N° </w:t>
      </w:r>
      <w:r w:rsidR="006548B9" w:rsidRPr="005A4AF3">
        <w:rPr>
          <w:rFonts w:ascii="Arial Narrow" w:hAnsi="Arial Narrow" w:cs="Arial"/>
          <w:noProof/>
          <w:sz w:val="24"/>
          <w:szCs w:val="24"/>
        </w:rPr>
        <w:lastRenderedPageBreak/>
        <w:t>13/2013, firmado entre o Instituto de Desenvolvimento Agropecuário e Florestal Sustentável do Estado do Amazonas -  IDAM e a Prefeitura Municipal de Fonte Boa</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272/2024: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por maioria,</w:t>
      </w:r>
      <w:r w:rsidR="006548B9" w:rsidRPr="005A4AF3">
        <w:rPr>
          <w:rFonts w:ascii="Arial Narrow" w:hAnsi="Arial Narrow" w:cs="Arial"/>
          <w:sz w:val="24"/>
          <w:szCs w:val="24"/>
        </w:rPr>
        <w:t xml:space="preserve"> nos termos da proposta de voto do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Reconhecer</w:t>
      </w:r>
      <w:r w:rsidR="006548B9" w:rsidRPr="005A4AF3">
        <w:rPr>
          <w:rFonts w:ascii="Arial Narrow" w:hAnsi="Arial Narrow" w:cs="Arial"/>
          <w:color w:val="000000"/>
          <w:sz w:val="24"/>
          <w:szCs w:val="24"/>
        </w:rPr>
        <w:t xml:space="preserve"> a prescrição quinquenal e intercorrente da pretensão punitiva, nos termos do art. 4º, II, e 8º, ambos da Resolução n.º 344/2022-TCU e parágrafo 4 da Nota Recomendatória ATRICON-IRB-CNPTC-ABRACOM nº 02/2023, em face da Prestação de Contas do Termo de Convênio nº 013/2013; </w:t>
      </w:r>
      <w:r w:rsidR="006548B9" w:rsidRPr="005A4AF3">
        <w:rPr>
          <w:rFonts w:ascii="Arial Narrow" w:hAnsi="Arial Narrow" w:cs="Arial"/>
          <w:b/>
          <w:bCs/>
          <w:color w:val="000000"/>
          <w:sz w:val="24"/>
          <w:szCs w:val="24"/>
        </w:rPr>
        <w:t>8.2. Julgar legal</w:t>
      </w:r>
      <w:r w:rsidR="006548B9" w:rsidRPr="005A4AF3">
        <w:rPr>
          <w:rFonts w:ascii="Arial Narrow" w:hAnsi="Arial Narrow" w:cs="Arial"/>
          <w:color w:val="000000"/>
          <w:sz w:val="24"/>
          <w:szCs w:val="24"/>
        </w:rPr>
        <w:t xml:space="preserve"> o Termo de Convênio nº 013/2013, firmado entre o Instituto de Desenvolvimento Agropecuário e Florestal Sustentável do Estado do Amazonas – IDAM, sob a responsabilidade do Sr. Edimar </w:t>
      </w:r>
      <w:proofErr w:type="spellStart"/>
      <w:r w:rsidR="006548B9" w:rsidRPr="005A4AF3">
        <w:rPr>
          <w:rFonts w:ascii="Arial Narrow" w:hAnsi="Arial Narrow" w:cs="Arial"/>
          <w:color w:val="000000"/>
          <w:sz w:val="24"/>
          <w:szCs w:val="24"/>
        </w:rPr>
        <w:t>Vizolli</w:t>
      </w:r>
      <w:proofErr w:type="spellEnd"/>
      <w:r w:rsidR="006548B9" w:rsidRPr="005A4AF3">
        <w:rPr>
          <w:rFonts w:ascii="Arial Narrow" w:hAnsi="Arial Narrow" w:cs="Arial"/>
          <w:color w:val="000000"/>
          <w:sz w:val="24"/>
          <w:szCs w:val="24"/>
        </w:rPr>
        <w:t xml:space="preserve">, diretor-presidente, e a Prefeitura Municipal de Fonte Boa sendo representada pelo Sr. José </w:t>
      </w:r>
      <w:proofErr w:type="spellStart"/>
      <w:r w:rsidR="006548B9" w:rsidRPr="005A4AF3">
        <w:rPr>
          <w:rFonts w:ascii="Arial Narrow" w:hAnsi="Arial Narrow" w:cs="Arial"/>
          <w:color w:val="000000"/>
          <w:sz w:val="24"/>
          <w:szCs w:val="24"/>
        </w:rPr>
        <w:t>Suediney</w:t>
      </w:r>
      <w:proofErr w:type="spellEnd"/>
      <w:r w:rsidR="006548B9" w:rsidRPr="005A4AF3">
        <w:rPr>
          <w:rFonts w:ascii="Arial Narrow" w:hAnsi="Arial Narrow" w:cs="Arial"/>
          <w:color w:val="000000"/>
          <w:sz w:val="24"/>
          <w:szCs w:val="24"/>
        </w:rPr>
        <w:t xml:space="preserve"> de Souza Araújo, prefeito municipal, nos termos do art. 2º, da Lei Orgânica nº 2423/1996; </w:t>
      </w:r>
      <w:r w:rsidR="006548B9" w:rsidRPr="005A4AF3">
        <w:rPr>
          <w:rFonts w:ascii="Arial Narrow" w:hAnsi="Arial Narrow" w:cs="Arial"/>
          <w:b/>
          <w:bCs/>
          <w:color w:val="000000"/>
          <w:sz w:val="24"/>
          <w:szCs w:val="24"/>
        </w:rPr>
        <w:t>8.3. Julgar regular</w:t>
      </w:r>
      <w:r w:rsidR="006548B9" w:rsidRPr="005A4AF3">
        <w:rPr>
          <w:rFonts w:ascii="Arial Narrow" w:hAnsi="Arial Narrow" w:cs="Arial"/>
          <w:color w:val="000000"/>
          <w:sz w:val="24"/>
          <w:szCs w:val="24"/>
        </w:rPr>
        <w:t xml:space="preserve"> a Prestação de Contas Termo de Convênio nº 013/2013, firmado entre o Instituto de Desenvolvimento Agropecuário e Florestal Sustentável do Estado do Amazonas – IDAM, sob a responsabilidade do Sr. Edimar </w:t>
      </w:r>
      <w:proofErr w:type="spellStart"/>
      <w:r w:rsidR="006548B9" w:rsidRPr="005A4AF3">
        <w:rPr>
          <w:rFonts w:ascii="Arial Narrow" w:hAnsi="Arial Narrow" w:cs="Arial"/>
          <w:color w:val="000000"/>
          <w:sz w:val="24"/>
          <w:szCs w:val="24"/>
        </w:rPr>
        <w:t>Vizolli</w:t>
      </w:r>
      <w:proofErr w:type="spellEnd"/>
      <w:r w:rsidR="006548B9" w:rsidRPr="005A4AF3">
        <w:rPr>
          <w:rFonts w:ascii="Arial Narrow" w:hAnsi="Arial Narrow" w:cs="Arial"/>
          <w:color w:val="000000"/>
          <w:sz w:val="24"/>
          <w:szCs w:val="24"/>
        </w:rPr>
        <w:t xml:space="preserve">, diretor-presidente, e a Prefeitura Municipal de Fonte Boa sendo representada pelo Sr. José </w:t>
      </w:r>
      <w:proofErr w:type="spellStart"/>
      <w:r w:rsidR="006548B9" w:rsidRPr="005A4AF3">
        <w:rPr>
          <w:rFonts w:ascii="Arial Narrow" w:hAnsi="Arial Narrow" w:cs="Arial"/>
          <w:color w:val="000000"/>
          <w:sz w:val="24"/>
          <w:szCs w:val="24"/>
        </w:rPr>
        <w:t>Suediney</w:t>
      </w:r>
      <w:proofErr w:type="spellEnd"/>
      <w:r w:rsidR="006548B9" w:rsidRPr="005A4AF3">
        <w:rPr>
          <w:rFonts w:ascii="Arial Narrow" w:hAnsi="Arial Narrow" w:cs="Arial"/>
          <w:color w:val="000000"/>
          <w:sz w:val="24"/>
          <w:szCs w:val="24"/>
        </w:rPr>
        <w:t xml:space="preserve"> de Souza Araújo, prefeito municipal, nos termos do art. 22, I, da Lei nº 2423/96, c/c o art. 188, §1º, I, da Resolução nº 04/02-TCE/AM; </w:t>
      </w:r>
      <w:r w:rsidR="006548B9" w:rsidRPr="005A4AF3">
        <w:rPr>
          <w:rFonts w:ascii="Arial Narrow" w:hAnsi="Arial Narrow" w:cs="Arial"/>
          <w:b/>
          <w:bCs/>
          <w:color w:val="000000"/>
          <w:sz w:val="24"/>
          <w:szCs w:val="24"/>
        </w:rPr>
        <w:t>8.4. Determinar</w:t>
      </w:r>
      <w:r w:rsidR="006548B9" w:rsidRPr="005A4AF3">
        <w:rPr>
          <w:rFonts w:ascii="Arial Narrow" w:hAnsi="Arial Narrow" w:cs="Arial"/>
          <w:color w:val="000000"/>
          <w:sz w:val="24"/>
          <w:szCs w:val="24"/>
        </w:rPr>
        <w:t xml:space="preserve"> o encaminhamento dos autos à Corregedoria deste Tribunal de Contas, no sentido de apurar a responsabilidade de quem contribuiu para a prescrição dos autos, com as subsequentes medidas cabíveis, na forma do art. 9º da Nota Recomendatória ATRICON-IRB-CNPTC-ABRACOM n° 02/2023; do art. 12, §2º, da Resolução TCU nº 344/2022; do inciso IX do art. 32, da Resolução nº 04/2002 e do art. 105, inciso IV, da Lei Orgânica nº 2423/1996; </w:t>
      </w:r>
      <w:r w:rsidR="006548B9" w:rsidRPr="005A4AF3">
        <w:rPr>
          <w:rFonts w:ascii="Arial Narrow" w:hAnsi="Arial Narrow" w:cs="Arial"/>
          <w:b/>
          <w:bCs/>
          <w:color w:val="000000"/>
          <w:sz w:val="24"/>
          <w:szCs w:val="24"/>
        </w:rPr>
        <w:t>8.5. Dar ciência</w:t>
      </w:r>
      <w:r w:rsidR="006548B9" w:rsidRPr="005A4AF3">
        <w:rPr>
          <w:rFonts w:ascii="Arial Narrow" w:hAnsi="Arial Narrow" w:cs="Arial"/>
          <w:color w:val="000000"/>
          <w:sz w:val="24"/>
          <w:szCs w:val="24"/>
        </w:rPr>
        <w:t xml:space="preserve"> ao Sr. José </w:t>
      </w:r>
      <w:proofErr w:type="spellStart"/>
      <w:r w:rsidR="006548B9" w:rsidRPr="005A4AF3">
        <w:rPr>
          <w:rFonts w:ascii="Arial Narrow" w:hAnsi="Arial Narrow" w:cs="Arial"/>
          <w:color w:val="000000"/>
          <w:sz w:val="24"/>
          <w:szCs w:val="24"/>
        </w:rPr>
        <w:t>Suediney</w:t>
      </w:r>
      <w:proofErr w:type="spellEnd"/>
      <w:r w:rsidR="006548B9" w:rsidRPr="005A4AF3">
        <w:rPr>
          <w:rFonts w:ascii="Arial Narrow" w:hAnsi="Arial Narrow" w:cs="Arial"/>
          <w:color w:val="000000"/>
          <w:sz w:val="24"/>
          <w:szCs w:val="24"/>
        </w:rPr>
        <w:t xml:space="preserve"> de Souza Araújo,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8.6. Dar ciência</w:t>
      </w:r>
      <w:r w:rsidR="006548B9" w:rsidRPr="005A4AF3">
        <w:rPr>
          <w:rFonts w:ascii="Arial Narrow" w:hAnsi="Arial Narrow" w:cs="Arial"/>
          <w:color w:val="000000"/>
          <w:sz w:val="24"/>
          <w:szCs w:val="24"/>
        </w:rPr>
        <w:t xml:space="preserve"> ao Sr. Edimar </w:t>
      </w:r>
      <w:proofErr w:type="spellStart"/>
      <w:r w:rsidR="006548B9" w:rsidRPr="005A4AF3">
        <w:rPr>
          <w:rFonts w:ascii="Arial Narrow" w:hAnsi="Arial Narrow" w:cs="Arial"/>
          <w:color w:val="000000"/>
          <w:sz w:val="24"/>
          <w:szCs w:val="24"/>
        </w:rPr>
        <w:t>Vizolli</w:t>
      </w:r>
      <w:proofErr w:type="spellEnd"/>
      <w:r w:rsidR="006548B9" w:rsidRPr="005A4AF3">
        <w:rPr>
          <w:rFonts w:ascii="Arial Narrow" w:hAnsi="Arial Narrow" w:cs="Arial"/>
          <w:color w:val="000000"/>
          <w:sz w:val="24"/>
          <w:szCs w:val="24"/>
        </w:rPr>
        <w:t xml:space="preserve">,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8.7. Arquivar</w:t>
      </w:r>
      <w:r w:rsidR="006548B9" w:rsidRPr="005A4AF3">
        <w:rPr>
          <w:rFonts w:ascii="Arial Narrow" w:hAnsi="Arial Narrow" w:cs="Arial"/>
          <w:color w:val="000000"/>
          <w:sz w:val="24"/>
          <w:szCs w:val="24"/>
        </w:rPr>
        <w:t xml:space="preserve"> o processo, após cumpridos os prazos regimentais. </w:t>
      </w:r>
      <w:r w:rsidR="006548B9" w:rsidRPr="005A4AF3">
        <w:rPr>
          <w:rFonts w:ascii="Arial Narrow" w:hAnsi="Arial Narrow" w:cs="Arial"/>
          <w:i/>
          <w:iCs/>
          <w:color w:val="000000"/>
          <w:sz w:val="24"/>
          <w:szCs w:val="24"/>
        </w:rPr>
        <w:t xml:space="preserve">Vencido o voto-destaque do Excelentíssimo Senhor Conselheiro Érico Xavier Desterro e Silva que votou quanto ao julgamento do processo por reconhecer a prescrição para extinguir o feito com resolução do mérito. </w:t>
      </w:r>
      <w:r w:rsidR="006548B9" w:rsidRPr="005A4AF3">
        <w:rPr>
          <w:rFonts w:ascii="Arial Narrow" w:hAnsi="Arial Narrow" w:cs="Arial"/>
          <w:b/>
          <w:color w:val="000000"/>
          <w:sz w:val="24"/>
          <w:szCs w:val="24"/>
        </w:rPr>
        <w:t>PROCESSO Nº 12.755/2018 (Apensos: 12.531/2018 e 14.002/2017)</w:t>
      </w:r>
      <w:r w:rsidR="006548B9" w:rsidRPr="005A4AF3">
        <w:rPr>
          <w:rFonts w:ascii="Arial Narrow" w:hAnsi="Arial Narrow" w:cs="Arial"/>
          <w:color w:val="000000"/>
          <w:sz w:val="24"/>
          <w:szCs w:val="24"/>
        </w:rPr>
        <w:t xml:space="preserve"> - </w:t>
      </w:r>
      <w:r w:rsidR="006548B9" w:rsidRPr="005A4AF3">
        <w:rPr>
          <w:rFonts w:ascii="Arial Narrow" w:hAnsi="Arial Narrow" w:cs="Arial"/>
          <w:noProof/>
          <w:sz w:val="24"/>
          <w:szCs w:val="24"/>
        </w:rPr>
        <w:t>Tomada de Contas Especial referente ao Termo de Convênio N° 13/2013, firmado entre o Instituto de Desenvolvimento Agropecuário e Florestal Sustentável do Estado do Amazonas - IDAM e a Prefeitura Municipal de Fonte Boa</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273/2024: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por maioria,</w:t>
      </w:r>
      <w:r w:rsidR="006548B9" w:rsidRPr="005A4AF3">
        <w:rPr>
          <w:rFonts w:ascii="Arial Narrow" w:hAnsi="Arial Narrow" w:cs="Arial"/>
          <w:sz w:val="24"/>
          <w:szCs w:val="24"/>
        </w:rPr>
        <w:t xml:space="preserve"> nos termos da proposta de voto do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Reconhecer</w:t>
      </w:r>
      <w:r w:rsidR="006548B9" w:rsidRPr="005A4AF3">
        <w:rPr>
          <w:rFonts w:ascii="Arial Narrow" w:hAnsi="Arial Narrow" w:cs="Arial"/>
          <w:color w:val="000000"/>
          <w:sz w:val="24"/>
          <w:szCs w:val="24"/>
        </w:rPr>
        <w:t xml:space="preserve"> a prescrição quinquenal e intercorrente da pretensão punitiva, nos termos do art. 4º, II, e 8º, ambos da Resolução n.º 344/2022-TCU e parágrafo 4 da Nota Recomendatória ATRICON-IRB-CNPTC-ABRACOM nº 02/2023, em face da Prestação de Contas do Termo de Convênio nº 013/2013; </w:t>
      </w:r>
      <w:r w:rsidR="006548B9" w:rsidRPr="005A4AF3">
        <w:rPr>
          <w:rFonts w:ascii="Arial Narrow" w:hAnsi="Arial Narrow" w:cs="Arial"/>
          <w:b/>
          <w:bCs/>
          <w:color w:val="000000"/>
          <w:sz w:val="24"/>
          <w:szCs w:val="24"/>
        </w:rPr>
        <w:t>8.2. Julgar legal</w:t>
      </w:r>
      <w:r w:rsidR="006548B9" w:rsidRPr="005A4AF3">
        <w:rPr>
          <w:rFonts w:ascii="Arial Narrow" w:hAnsi="Arial Narrow" w:cs="Arial"/>
          <w:color w:val="000000"/>
          <w:sz w:val="24"/>
          <w:szCs w:val="24"/>
        </w:rPr>
        <w:t xml:space="preserve"> o Termo de Convênio nº 013/2013, firmado entre o Instituto de Desenvolvimento Agropecuário e Florestal Sustentável do Estado do Amazonas – IDAM, sob a responsabilidade do Sr. Edimar </w:t>
      </w:r>
      <w:proofErr w:type="spellStart"/>
      <w:r w:rsidR="006548B9" w:rsidRPr="005A4AF3">
        <w:rPr>
          <w:rFonts w:ascii="Arial Narrow" w:hAnsi="Arial Narrow" w:cs="Arial"/>
          <w:color w:val="000000"/>
          <w:sz w:val="24"/>
          <w:szCs w:val="24"/>
        </w:rPr>
        <w:t>Vizolli</w:t>
      </w:r>
      <w:proofErr w:type="spellEnd"/>
      <w:r w:rsidR="006548B9" w:rsidRPr="005A4AF3">
        <w:rPr>
          <w:rFonts w:ascii="Arial Narrow" w:hAnsi="Arial Narrow" w:cs="Arial"/>
          <w:color w:val="000000"/>
          <w:sz w:val="24"/>
          <w:szCs w:val="24"/>
        </w:rPr>
        <w:t xml:space="preserve">, diretor-presidente, e a Prefeitura Municipal de Fonte Boa sendo representada pelo Sr. José </w:t>
      </w:r>
      <w:proofErr w:type="spellStart"/>
      <w:r w:rsidR="006548B9" w:rsidRPr="005A4AF3">
        <w:rPr>
          <w:rFonts w:ascii="Arial Narrow" w:hAnsi="Arial Narrow" w:cs="Arial"/>
          <w:color w:val="000000"/>
          <w:sz w:val="24"/>
          <w:szCs w:val="24"/>
        </w:rPr>
        <w:t>Suediney</w:t>
      </w:r>
      <w:proofErr w:type="spellEnd"/>
      <w:r w:rsidR="006548B9" w:rsidRPr="005A4AF3">
        <w:rPr>
          <w:rFonts w:ascii="Arial Narrow" w:hAnsi="Arial Narrow" w:cs="Arial"/>
          <w:color w:val="000000"/>
          <w:sz w:val="24"/>
          <w:szCs w:val="24"/>
        </w:rPr>
        <w:t xml:space="preserve"> de Souza Araújo, prefeito municipal, nos termos do art. 2º, da Lei Orgânica nº 2423/1996; </w:t>
      </w:r>
      <w:r w:rsidR="006548B9" w:rsidRPr="005A4AF3">
        <w:rPr>
          <w:rFonts w:ascii="Arial Narrow" w:hAnsi="Arial Narrow" w:cs="Arial"/>
          <w:b/>
          <w:bCs/>
          <w:color w:val="000000"/>
          <w:sz w:val="24"/>
          <w:szCs w:val="24"/>
        </w:rPr>
        <w:t>8.3. Julgar regular</w:t>
      </w:r>
      <w:r w:rsidR="006548B9" w:rsidRPr="005A4AF3">
        <w:rPr>
          <w:rFonts w:ascii="Arial Narrow" w:hAnsi="Arial Narrow" w:cs="Arial"/>
          <w:color w:val="000000"/>
          <w:sz w:val="24"/>
          <w:szCs w:val="24"/>
        </w:rPr>
        <w:t xml:space="preserve"> a Tomada de Contas Especial do Termo de Convênio nº 013/2013, firmado entre o Instituto de Desenvolvimento Agropecuário e Florestal </w:t>
      </w:r>
      <w:r w:rsidR="006548B9" w:rsidRPr="005A4AF3">
        <w:rPr>
          <w:rFonts w:ascii="Arial Narrow" w:hAnsi="Arial Narrow" w:cs="Arial"/>
          <w:color w:val="000000"/>
          <w:sz w:val="24"/>
          <w:szCs w:val="24"/>
        </w:rPr>
        <w:lastRenderedPageBreak/>
        <w:t xml:space="preserve">Sustentável do Estado do Amazonas – IDAM, sob a responsabilidade do Sr. Edimar </w:t>
      </w:r>
      <w:proofErr w:type="spellStart"/>
      <w:r w:rsidR="006548B9" w:rsidRPr="005A4AF3">
        <w:rPr>
          <w:rFonts w:ascii="Arial Narrow" w:hAnsi="Arial Narrow" w:cs="Arial"/>
          <w:color w:val="000000"/>
          <w:sz w:val="24"/>
          <w:szCs w:val="24"/>
        </w:rPr>
        <w:t>Vizolli</w:t>
      </w:r>
      <w:proofErr w:type="spellEnd"/>
      <w:r w:rsidR="006548B9" w:rsidRPr="005A4AF3">
        <w:rPr>
          <w:rFonts w:ascii="Arial Narrow" w:hAnsi="Arial Narrow" w:cs="Arial"/>
          <w:color w:val="000000"/>
          <w:sz w:val="24"/>
          <w:szCs w:val="24"/>
        </w:rPr>
        <w:t xml:space="preserve">, diretor-presidente, e a Prefeitura Municipal de Fonte Boa sendo representada pelo Sr. José </w:t>
      </w:r>
      <w:proofErr w:type="spellStart"/>
      <w:r w:rsidR="006548B9" w:rsidRPr="005A4AF3">
        <w:rPr>
          <w:rFonts w:ascii="Arial Narrow" w:hAnsi="Arial Narrow" w:cs="Arial"/>
          <w:color w:val="000000"/>
          <w:sz w:val="24"/>
          <w:szCs w:val="24"/>
        </w:rPr>
        <w:t>Suediney</w:t>
      </w:r>
      <w:proofErr w:type="spellEnd"/>
      <w:r w:rsidR="006548B9" w:rsidRPr="005A4AF3">
        <w:rPr>
          <w:rFonts w:ascii="Arial Narrow" w:hAnsi="Arial Narrow" w:cs="Arial"/>
          <w:color w:val="000000"/>
          <w:sz w:val="24"/>
          <w:szCs w:val="24"/>
        </w:rPr>
        <w:t xml:space="preserve"> de Souza Araújo, prefeito municipal, nos termos do art. 22, I, da Lei nº 2423/96, c/c o art. 188, §1º, I, da Resolução nº 04/02-TCE/AM; </w:t>
      </w:r>
      <w:r w:rsidR="006548B9" w:rsidRPr="005A4AF3">
        <w:rPr>
          <w:rFonts w:ascii="Arial Narrow" w:hAnsi="Arial Narrow" w:cs="Arial"/>
          <w:b/>
          <w:bCs/>
          <w:color w:val="000000"/>
          <w:sz w:val="24"/>
          <w:szCs w:val="24"/>
        </w:rPr>
        <w:t>8.4. Determinar</w:t>
      </w:r>
      <w:r w:rsidR="006548B9" w:rsidRPr="005A4AF3">
        <w:rPr>
          <w:rFonts w:ascii="Arial Narrow" w:hAnsi="Arial Narrow" w:cs="Arial"/>
          <w:color w:val="000000"/>
          <w:sz w:val="24"/>
          <w:szCs w:val="24"/>
        </w:rPr>
        <w:t xml:space="preserve"> o encaminhamento dos autos à Corregedoria deste Tribunal de Contas, no sentido de apurar a responsabilidade de quem contribuiu para a prescrição dos autos, com as subsequentes medidas cabíveis, na forma do art. 9º da Nota Recomendatória ATRICON-IRB-CNPTC-ABRACOM n° 02/2023; do art. 12, §2º, da Resolução TCU nº 344/2022; do inciso IX do art. 32, da Resolução nº 04/2002 e do art. 105, inciso IV, da Lei Orgânica nº 2423/1996; </w:t>
      </w:r>
      <w:r w:rsidR="006548B9" w:rsidRPr="005A4AF3">
        <w:rPr>
          <w:rFonts w:ascii="Arial Narrow" w:hAnsi="Arial Narrow" w:cs="Arial"/>
          <w:b/>
          <w:bCs/>
          <w:color w:val="000000"/>
          <w:sz w:val="24"/>
          <w:szCs w:val="24"/>
        </w:rPr>
        <w:t>8.5. Dar ciência</w:t>
      </w:r>
      <w:r w:rsidR="006548B9" w:rsidRPr="005A4AF3">
        <w:rPr>
          <w:rFonts w:ascii="Arial Narrow" w:hAnsi="Arial Narrow" w:cs="Arial"/>
          <w:color w:val="000000"/>
          <w:sz w:val="24"/>
          <w:szCs w:val="24"/>
        </w:rPr>
        <w:t xml:space="preserve"> ao Sr. José </w:t>
      </w:r>
      <w:proofErr w:type="spellStart"/>
      <w:r w:rsidR="006548B9" w:rsidRPr="005A4AF3">
        <w:rPr>
          <w:rFonts w:ascii="Arial Narrow" w:hAnsi="Arial Narrow" w:cs="Arial"/>
          <w:color w:val="000000"/>
          <w:sz w:val="24"/>
          <w:szCs w:val="24"/>
        </w:rPr>
        <w:t>Suediney</w:t>
      </w:r>
      <w:proofErr w:type="spellEnd"/>
      <w:r w:rsidR="006548B9" w:rsidRPr="005A4AF3">
        <w:rPr>
          <w:rFonts w:ascii="Arial Narrow" w:hAnsi="Arial Narrow" w:cs="Arial"/>
          <w:color w:val="000000"/>
          <w:sz w:val="24"/>
          <w:szCs w:val="24"/>
        </w:rPr>
        <w:t xml:space="preserve"> de Souza Araújo,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8.6. Dar ciência</w:t>
      </w:r>
      <w:r w:rsidR="006548B9" w:rsidRPr="005A4AF3">
        <w:rPr>
          <w:rFonts w:ascii="Arial Narrow" w:hAnsi="Arial Narrow" w:cs="Arial"/>
          <w:color w:val="000000"/>
          <w:sz w:val="24"/>
          <w:szCs w:val="24"/>
        </w:rPr>
        <w:t xml:space="preserve"> ao Sr. Edimar </w:t>
      </w:r>
      <w:proofErr w:type="spellStart"/>
      <w:r w:rsidR="006548B9" w:rsidRPr="005A4AF3">
        <w:rPr>
          <w:rFonts w:ascii="Arial Narrow" w:hAnsi="Arial Narrow" w:cs="Arial"/>
          <w:color w:val="000000"/>
          <w:sz w:val="24"/>
          <w:szCs w:val="24"/>
        </w:rPr>
        <w:t>Vizolli</w:t>
      </w:r>
      <w:proofErr w:type="spellEnd"/>
      <w:r w:rsidR="006548B9" w:rsidRPr="005A4AF3">
        <w:rPr>
          <w:rFonts w:ascii="Arial Narrow" w:hAnsi="Arial Narrow" w:cs="Arial"/>
          <w:color w:val="000000"/>
          <w:sz w:val="24"/>
          <w:szCs w:val="24"/>
        </w:rPr>
        <w:t xml:space="preserve">,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8.7. Arquivar</w:t>
      </w:r>
      <w:r w:rsidR="006548B9" w:rsidRPr="005A4AF3">
        <w:rPr>
          <w:rFonts w:ascii="Arial Narrow" w:hAnsi="Arial Narrow" w:cs="Arial"/>
          <w:color w:val="000000"/>
          <w:sz w:val="24"/>
          <w:szCs w:val="24"/>
        </w:rPr>
        <w:t xml:space="preserve"> o processo, após cumpridos os prazos regimentais. </w:t>
      </w:r>
      <w:r w:rsidR="006548B9" w:rsidRPr="005A4AF3">
        <w:rPr>
          <w:rFonts w:ascii="Arial Narrow" w:hAnsi="Arial Narrow" w:cs="Arial"/>
          <w:i/>
          <w:iCs/>
          <w:color w:val="000000"/>
          <w:sz w:val="24"/>
          <w:szCs w:val="24"/>
        </w:rPr>
        <w:t xml:space="preserve">Vencido o voto-destaque do Excelentíssimo Senhor Conselheiro Érico Xavier Desterro e Silva que votou quanto ao julgamento do processo por reconhecer a prescrição para extinguir o feito com resolução do mérito. </w:t>
      </w:r>
      <w:r w:rsidR="006548B9" w:rsidRPr="005A4AF3">
        <w:rPr>
          <w:rFonts w:ascii="Arial Narrow" w:hAnsi="Arial Narrow" w:cs="Arial"/>
          <w:b/>
          <w:color w:val="000000"/>
          <w:sz w:val="24"/>
          <w:szCs w:val="24"/>
        </w:rPr>
        <w:t>PROCESSO Nº 14.002/2017 (Apensos: 12.531/2018, 12.755/2018)</w:t>
      </w:r>
      <w:r w:rsidR="006548B9" w:rsidRPr="005A4AF3">
        <w:rPr>
          <w:rFonts w:ascii="Arial Narrow" w:hAnsi="Arial Narrow" w:cs="Arial"/>
          <w:color w:val="000000"/>
          <w:sz w:val="24"/>
          <w:szCs w:val="24"/>
        </w:rPr>
        <w:t xml:space="preserve"> - Representação formulada pelo Sr. Gilberto Ferreira Lisboa, Prefeito Municipal de Fonte Boa, contra o Sr. Jose </w:t>
      </w:r>
      <w:proofErr w:type="spellStart"/>
      <w:r w:rsidR="006548B9" w:rsidRPr="005A4AF3">
        <w:rPr>
          <w:rFonts w:ascii="Arial Narrow" w:hAnsi="Arial Narrow" w:cs="Arial"/>
          <w:color w:val="000000"/>
          <w:sz w:val="24"/>
          <w:szCs w:val="24"/>
        </w:rPr>
        <w:t>Suediney</w:t>
      </w:r>
      <w:proofErr w:type="spellEnd"/>
      <w:r w:rsidR="006548B9" w:rsidRPr="005A4AF3">
        <w:rPr>
          <w:rFonts w:ascii="Arial Narrow" w:hAnsi="Arial Narrow" w:cs="Arial"/>
          <w:color w:val="000000"/>
          <w:sz w:val="24"/>
          <w:szCs w:val="24"/>
        </w:rPr>
        <w:t xml:space="preserve"> de Souza Araujo, ex-Prefeito</w:t>
      </w:r>
      <w:r w:rsidR="006548B9" w:rsidRPr="005A4AF3">
        <w:rPr>
          <w:rFonts w:ascii="Arial Narrow" w:hAnsi="Arial Narrow" w:cs="Arial"/>
          <w:b/>
          <w:color w:val="000000"/>
          <w:sz w:val="24"/>
          <w:szCs w:val="24"/>
        </w:rPr>
        <w:t xml:space="preserve">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 xml:space="preserve">Ricardo Mendes Lasmar – OAB/AM 5933 e Rodrigo Mendes Lasmar – OAB/AM 12480. </w:t>
      </w:r>
      <w:r w:rsidR="006548B9" w:rsidRPr="005A4AF3">
        <w:rPr>
          <w:rFonts w:ascii="Arial Narrow" w:hAnsi="Arial Narrow" w:cs="Arial"/>
          <w:b/>
          <w:color w:val="000000"/>
          <w:sz w:val="24"/>
          <w:szCs w:val="24"/>
        </w:rPr>
        <w:t>ACÓRDÃO Nº 274/2024: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por maioria,</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Reconhecer</w:t>
      </w:r>
      <w:r w:rsidR="006548B9" w:rsidRPr="005A4AF3">
        <w:rPr>
          <w:rFonts w:ascii="Arial Narrow" w:hAnsi="Arial Narrow" w:cs="Arial"/>
          <w:color w:val="000000"/>
          <w:sz w:val="24"/>
          <w:szCs w:val="24"/>
        </w:rPr>
        <w:t xml:space="preserve"> a prescrição quinquenal e intercorrente da pretensão punitiva, nos termos do art. 4º, II, e 8º, ambos da Resolução n.º 344/2022-TCU e parágrafo 4 da Nota Recomendatória ATRICON-IRB-CNPTC-ABRACOM nº 02/2023, formulada pelo Sr. Gilberto Ferreira Lisboa, atual prefeito do município de Fonte Boa contra o ex-prefeito, Sr. José </w:t>
      </w:r>
      <w:proofErr w:type="spellStart"/>
      <w:r w:rsidR="006548B9" w:rsidRPr="005A4AF3">
        <w:rPr>
          <w:rFonts w:ascii="Arial Narrow" w:hAnsi="Arial Narrow" w:cs="Arial"/>
          <w:color w:val="000000"/>
          <w:sz w:val="24"/>
          <w:szCs w:val="24"/>
        </w:rPr>
        <w:t>Suediney</w:t>
      </w:r>
      <w:proofErr w:type="spellEnd"/>
      <w:r w:rsidR="006548B9" w:rsidRPr="005A4AF3">
        <w:rPr>
          <w:rFonts w:ascii="Arial Narrow" w:hAnsi="Arial Narrow" w:cs="Arial"/>
          <w:color w:val="000000"/>
          <w:sz w:val="24"/>
          <w:szCs w:val="24"/>
        </w:rPr>
        <w:t xml:space="preserve"> de Souza Araújo, para averiguar o cometimento de possíveis irregularidades no Convênio nº 013/2013, firmado entre o Instituto de Desenvolvimento Agropecuário Florestal Sustentável do Estado do Amazonas – IDAM e a Prefeitura de Fonte Boa; </w:t>
      </w:r>
      <w:r w:rsidR="006548B9" w:rsidRPr="005A4AF3">
        <w:rPr>
          <w:rFonts w:ascii="Arial Narrow" w:hAnsi="Arial Narrow" w:cs="Arial"/>
          <w:b/>
          <w:bCs/>
          <w:color w:val="000000"/>
          <w:sz w:val="24"/>
          <w:szCs w:val="24"/>
        </w:rPr>
        <w:t>9.2. Determinar</w:t>
      </w:r>
      <w:r w:rsidR="006548B9" w:rsidRPr="005A4AF3">
        <w:rPr>
          <w:rFonts w:ascii="Arial Narrow" w:hAnsi="Arial Narrow" w:cs="Arial"/>
          <w:color w:val="000000"/>
          <w:sz w:val="24"/>
          <w:szCs w:val="24"/>
        </w:rPr>
        <w:t xml:space="preserve"> o encaminhamento dos autos à Corregedoria deste Tribunal de Contas, no sentido de apurar a responsabilidade de quem contribuiu para a prescrição dos autos, com as subsequentes medidas cabíveis, na forma do art. 9º da Nota Recomendatória ATRICON-IRB-CNPTC-ABRACOM n° 02/2023; do art. 12, §2º, da Resolução TCU nº 344/2022; do inciso IX do art. 32, da Resolução nº 04/2002 e do art. 105, inciso IV, da Lei Orgânica nº 2423/1996; </w:t>
      </w:r>
      <w:r w:rsidR="006548B9" w:rsidRPr="005A4AF3">
        <w:rPr>
          <w:rFonts w:ascii="Arial Narrow" w:hAnsi="Arial Narrow" w:cs="Arial"/>
          <w:b/>
          <w:bCs/>
          <w:color w:val="000000"/>
          <w:sz w:val="24"/>
          <w:szCs w:val="24"/>
        </w:rPr>
        <w:t>9.3. Dar ciência</w:t>
      </w:r>
      <w:r w:rsidR="006548B9" w:rsidRPr="005A4AF3">
        <w:rPr>
          <w:rFonts w:ascii="Arial Narrow" w:hAnsi="Arial Narrow" w:cs="Arial"/>
          <w:color w:val="000000"/>
          <w:sz w:val="24"/>
          <w:szCs w:val="24"/>
        </w:rPr>
        <w:t xml:space="preserve"> ao Sr. José </w:t>
      </w:r>
      <w:proofErr w:type="spellStart"/>
      <w:r w:rsidR="006548B9" w:rsidRPr="005A4AF3">
        <w:rPr>
          <w:rFonts w:ascii="Arial Narrow" w:hAnsi="Arial Narrow" w:cs="Arial"/>
          <w:color w:val="000000"/>
          <w:sz w:val="24"/>
          <w:szCs w:val="24"/>
        </w:rPr>
        <w:t>Suediney</w:t>
      </w:r>
      <w:proofErr w:type="spellEnd"/>
      <w:r w:rsidR="006548B9" w:rsidRPr="005A4AF3">
        <w:rPr>
          <w:rFonts w:ascii="Arial Narrow" w:hAnsi="Arial Narrow" w:cs="Arial"/>
          <w:color w:val="000000"/>
          <w:sz w:val="24"/>
          <w:szCs w:val="24"/>
        </w:rPr>
        <w:t xml:space="preserve"> de Souza Araújo,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9.4. Dar ciência</w:t>
      </w:r>
      <w:r w:rsidR="006548B9" w:rsidRPr="005A4AF3">
        <w:rPr>
          <w:rFonts w:ascii="Arial Narrow" w:hAnsi="Arial Narrow" w:cs="Arial"/>
          <w:color w:val="000000"/>
          <w:sz w:val="24"/>
          <w:szCs w:val="24"/>
        </w:rPr>
        <w:t xml:space="preserve"> ao Sr. Gilberto Ferreira Lisboa,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9.5. Arquivar</w:t>
      </w:r>
      <w:r w:rsidR="006548B9" w:rsidRPr="005A4AF3">
        <w:rPr>
          <w:rFonts w:ascii="Arial Narrow" w:hAnsi="Arial Narrow" w:cs="Arial"/>
          <w:color w:val="000000"/>
          <w:sz w:val="24"/>
          <w:szCs w:val="24"/>
        </w:rPr>
        <w:t xml:space="preserve"> os autos, após cumpridos os prazos regimentais, sob pena de dupla penalidade (bis in idem), porque o Termo de Convênio n. 13/2013, firmado entre a IDAM e a Prefeitura Municipal de Fonte Boa, qual seja o mesmo objeto do presente processo, pois será julgado nos autos dos Processos nº 12531/2018, e nº 12755/2018, em apenso. </w:t>
      </w:r>
      <w:r w:rsidR="006548B9" w:rsidRPr="005A4AF3">
        <w:rPr>
          <w:rFonts w:ascii="Arial Narrow" w:hAnsi="Arial Narrow" w:cs="Arial"/>
          <w:i/>
          <w:iCs/>
          <w:color w:val="000000"/>
          <w:sz w:val="24"/>
          <w:szCs w:val="24"/>
        </w:rPr>
        <w:t xml:space="preserve">Vencido o voto do Excelentíssimo Senhor Conselheiro Érico Xavier Desterro e Silva que acompanhou o Relator no reconhecimento da prescrição e ao encaminhamento dos autos a </w:t>
      </w:r>
      <w:r w:rsidR="006548B9" w:rsidRPr="005A4AF3">
        <w:rPr>
          <w:rFonts w:ascii="Arial Narrow" w:hAnsi="Arial Narrow" w:cs="Arial"/>
          <w:i/>
          <w:iCs/>
          <w:color w:val="000000"/>
          <w:sz w:val="24"/>
          <w:szCs w:val="24"/>
        </w:rPr>
        <w:lastRenderedPageBreak/>
        <w:t>Corregedoria, mas entende que deve-se acrescentar o envio da remessa de cópia ao Ministério Público Estadual</w:t>
      </w:r>
      <w:r w:rsidR="006548B9" w:rsidRPr="005A4AF3">
        <w:rPr>
          <w:rFonts w:ascii="Arial Narrow" w:hAnsi="Arial Narrow" w:cs="Arial"/>
          <w:color w:val="000000"/>
          <w:sz w:val="24"/>
          <w:szCs w:val="24"/>
        </w:rPr>
        <w:t>.</w:t>
      </w:r>
      <w:r w:rsidR="006548B9" w:rsidRPr="005A4AF3">
        <w:rPr>
          <w:rFonts w:ascii="Arial Narrow" w:hAnsi="Arial Narrow" w:cs="Arial"/>
          <w:i/>
          <w:iCs/>
          <w:color w:val="000000"/>
          <w:sz w:val="24"/>
          <w:szCs w:val="24"/>
        </w:rPr>
        <w:t xml:space="preserve"> </w:t>
      </w:r>
      <w:r w:rsidR="006548B9" w:rsidRPr="005A4AF3">
        <w:rPr>
          <w:rFonts w:ascii="Arial Narrow" w:hAnsi="Arial Narrow" w:cs="Arial"/>
          <w:b/>
          <w:color w:val="000000"/>
          <w:sz w:val="24"/>
          <w:szCs w:val="24"/>
        </w:rPr>
        <w:t>PROCESSO Nº 13.292/2018 (Apenso: 13.189/2021)</w:t>
      </w:r>
      <w:r w:rsidR="006548B9" w:rsidRPr="005A4AF3">
        <w:rPr>
          <w:rFonts w:ascii="Arial Narrow" w:hAnsi="Arial Narrow" w:cs="Arial"/>
          <w:color w:val="000000"/>
          <w:sz w:val="24"/>
          <w:szCs w:val="24"/>
        </w:rPr>
        <w:t xml:space="preserve"> - </w:t>
      </w:r>
      <w:r w:rsidR="006548B9" w:rsidRPr="005A4AF3">
        <w:rPr>
          <w:rFonts w:ascii="Arial Narrow" w:hAnsi="Arial Narrow" w:cs="Arial"/>
          <w:noProof/>
          <w:sz w:val="24"/>
          <w:szCs w:val="24"/>
        </w:rPr>
        <w:t>Prestação de Contas  referente ao Convênio Nº 11/2015, firmado entre a Secretaria Municipal da Mulher, Assistência Social e Direitos Humanos - SEMMASDH e a Congregação das Irmãs Salesianas dos Sagrados Corações - Instituto Filippo Smaldone</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275/2024: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sz w:val="24"/>
          <w:szCs w:val="24"/>
        </w:rPr>
        <w:t xml:space="preserve"> nos termos da proposta de voto do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Julgar legal</w:t>
      </w:r>
      <w:r w:rsidR="006548B9" w:rsidRPr="005A4AF3">
        <w:rPr>
          <w:rFonts w:ascii="Arial Narrow" w:hAnsi="Arial Narrow" w:cs="Arial"/>
          <w:color w:val="000000"/>
          <w:sz w:val="24"/>
          <w:szCs w:val="24"/>
        </w:rPr>
        <w:t xml:space="preserve"> o Termo de Convênio n° 11/2015, firmado entre Secretaria Municipal da Mulher, Secretaria Municipal da Mulher, Assistência Social e Direitos Humanos - SEMMASDH (Concedente), representada por Laura Luz da Rocha Lozano, subsecretária Operacional, à época e a Congregação das Irmãs Salesianas dos Sagrados Corações – Instituto Filippo </w:t>
      </w:r>
      <w:proofErr w:type="spellStart"/>
      <w:r w:rsidR="006548B9" w:rsidRPr="005A4AF3">
        <w:rPr>
          <w:rFonts w:ascii="Arial Narrow" w:hAnsi="Arial Narrow" w:cs="Arial"/>
          <w:color w:val="000000"/>
          <w:sz w:val="24"/>
          <w:szCs w:val="24"/>
        </w:rPr>
        <w:t>Smaldone</w:t>
      </w:r>
      <w:proofErr w:type="spellEnd"/>
      <w:r w:rsidR="006548B9" w:rsidRPr="005A4AF3">
        <w:rPr>
          <w:rFonts w:ascii="Arial Narrow" w:hAnsi="Arial Narrow" w:cs="Arial"/>
          <w:color w:val="000000"/>
          <w:sz w:val="24"/>
          <w:szCs w:val="24"/>
        </w:rPr>
        <w:t xml:space="preserve"> (Convenente), representado por Elizete Maria Dourado, representante do instituto, à época, nos termos do art. 2º, da Lei Orgânica nº 2423/1996 c/c art. 253, da Resolução nº 04/2002-TCE/AM; </w:t>
      </w:r>
      <w:r w:rsidR="006548B9" w:rsidRPr="005A4AF3">
        <w:rPr>
          <w:rFonts w:ascii="Arial Narrow" w:hAnsi="Arial Narrow" w:cs="Arial"/>
          <w:b/>
          <w:bCs/>
          <w:color w:val="000000"/>
          <w:sz w:val="24"/>
          <w:szCs w:val="24"/>
        </w:rPr>
        <w:t>8.2. Julgar regular com ressalvas</w:t>
      </w:r>
      <w:r w:rsidR="006548B9" w:rsidRPr="005A4AF3">
        <w:rPr>
          <w:rFonts w:ascii="Arial Narrow" w:hAnsi="Arial Narrow" w:cs="Arial"/>
          <w:color w:val="000000"/>
          <w:sz w:val="24"/>
          <w:szCs w:val="24"/>
        </w:rPr>
        <w:t xml:space="preserve"> a Prestação de Contas do Termo de Convênio n° 11/2015, firmado entre Secretaria Municipal da Mulher, Assistência Social e Direitos Humanos - SEMMASDH (Concedente), representada por Laura Luz da Rocha Lozano, subsecretária Operacional, à época e a Congregação das Irmãs Salesianas dos Sagrados Corações – Instituto Filippo </w:t>
      </w:r>
      <w:proofErr w:type="spellStart"/>
      <w:r w:rsidR="006548B9" w:rsidRPr="005A4AF3">
        <w:rPr>
          <w:rFonts w:ascii="Arial Narrow" w:hAnsi="Arial Narrow" w:cs="Arial"/>
          <w:color w:val="000000"/>
          <w:sz w:val="24"/>
          <w:szCs w:val="24"/>
        </w:rPr>
        <w:t>Smaldone</w:t>
      </w:r>
      <w:proofErr w:type="spellEnd"/>
      <w:r w:rsidR="006548B9" w:rsidRPr="005A4AF3">
        <w:rPr>
          <w:rFonts w:ascii="Arial Narrow" w:hAnsi="Arial Narrow" w:cs="Arial"/>
          <w:color w:val="000000"/>
          <w:sz w:val="24"/>
          <w:szCs w:val="24"/>
        </w:rPr>
        <w:t xml:space="preserve"> (Convenente), representado por Elizete Maria Dourado, representante do instituto, à época, com fulcro no art. 22, II, da Lei Estadual n. 2.423/96, c/c o art. 188, §1º, II, da Resolução nº 04/02-TCE/AM; </w:t>
      </w:r>
      <w:r w:rsidR="006548B9" w:rsidRPr="005A4AF3">
        <w:rPr>
          <w:rFonts w:ascii="Arial Narrow" w:hAnsi="Arial Narrow" w:cs="Arial"/>
          <w:b/>
          <w:bCs/>
          <w:color w:val="000000"/>
          <w:sz w:val="24"/>
          <w:szCs w:val="24"/>
        </w:rPr>
        <w:t>8.3. Recomendar</w:t>
      </w:r>
      <w:r w:rsidR="006548B9" w:rsidRPr="005A4AF3">
        <w:rPr>
          <w:rFonts w:ascii="Arial Narrow" w:hAnsi="Arial Narrow" w:cs="Arial"/>
          <w:color w:val="000000"/>
          <w:sz w:val="24"/>
          <w:szCs w:val="24"/>
        </w:rPr>
        <w:t xml:space="preserve"> à Secretaria Municipal da Mulher, Assistência Social e Direitos Humanos – SEMMASDH, para que cumpra com rigor o prazo para encaminhamento dos processos de prestação de contas a este Tribunal, sob pena de reincidência e, atente, ainda, para as considerações lançadas nos pareceres jurídicos de sua assessoria, a fim de que as celebrações de ajustes estejam sempre pautadas nos regramentos jurídicos pertinentes à espécie; </w:t>
      </w:r>
      <w:r w:rsidR="006548B9" w:rsidRPr="005A4AF3">
        <w:rPr>
          <w:rFonts w:ascii="Arial Narrow" w:hAnsi="Arial Narrow" w:cs="Arial"/>
          <w:b/>
          <w:bCs/>
          <w:color w:val="000000"/>
          <w:sz w:val="24"/>
          <w:szCs w:val="24"/>
        </w:rPr>
        <w:t>8.4. Dar ciência</w:t>
      </w:r>
      <w:r w:rsidR="006548B9" w:rsidRPr="005A4AF3">
        <w:rPr>
          <w:rFonts w:ascii="Arial Narrow" w:hAnsi="Arial Narrow" w:cs="Arial"/>
          <w:color w:val="000000"/>
          <w:sz w:val="24"/>
          <w:szCs w:val="24"/>
        </w:rPr>
        <w:t xml:space="preserve"> à Sra. Laura Luz da Rocha Lozano,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8.5. Dar ciência</w:t>
      </w:r>
      <w:r w:rsidR="006548B9" w:rsidRPr="005A4AF3">
        <w:rPr>
          <w:rFonts w:ascii="Arial Narrow" w:hAnsi="Arial Narrow" w:cs="Arial"/>
          <w:color w:val="000000"/>
          <w:sz w:val="24"/>
          <w:szCs w:val="24"/>
        </w:rPr>
        <w:t xml:space="preserve"> à Sra. Elizete Maria Dourado,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8.6. Arquivar</w:t>
      </w:r>
      <w:r w:rsidR="006548B9" w:rsidRPr="005A4AF3">
        <w:rPr>
          <w:rFonts w:ascii="Arial Narrow" w:hAnsi="Arial Narrow" w:cs="Arial"/>
          <w:color w:val="000000"/>
          <w:sz w:val="24"/>
          <w:szCs w:val="24"/>
        </w:rPr>
        <w:t xml:space="preserve"> os autos após cumprido os prazos regimentais. </w:t>
      </w:r>
      <w:r w:rsidR="006548B9" w:rsidRPr="005A4AF3">
        <w:rPr>
          <w:rFonts w:ascii="Arial Narrow" w:hAnsi="Arial Narrow" w:cs="Arial"/>
          <w:b/>
          <w:color w:val="000000"/>
          <w:sz w:val="24"/>
          <w:szCs w:val="24"/>
        </w:rPr>
        <w:t>PROCESSO Nº 15.794/2018</w:t>
      </w:r>
      <w:r w:rsidR="006548B9" w:rsidRPr="005A4AF3">
        <w:rPr>
          <w:rFonts w:ascii="Arial Narrow" w:hAnsi="Arial Narrow" w:cs="Arial"/>
          <w:color w:val="000000"/>
          <w:sz w:val="24"/>
          <w:szCs w:val="24"/>
        </w:rPr>
        <w:t xml:space="preserve"> - </w:t>
      </w:r>
      <w:r w:rsidR="006548B9" w:rsidRPr="005A4AF3">
        <w:rPr>
          <w:rFonts w:ascii="Arial Narrow" w:hAnsi="Arial Narrow" w:cs="Arial"/>
          <w:noProof/>
          <w:sz w:val="24"/>
          <w:szCs w:val="24"/>
        </w:rPr>
        <w:t>Tomada de Contas referente ao Termo de Parceria n° 07/2011, firmado entre a Secretaria de Estado de Assistência Social - SEAS e o Programas Sociais da Amazônia - PROSAM</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 xml:space="preserve">Robert Merril York Jr. - OAB/AM, Victor Hugo Trindade Simões – OAB/AM 9286 e Carolina Augusta Martins – OAB/AM 9989. </w:t>
      </w:r>
      <w:r w:rsidR="006548B9" w:rsidRPr="005A4AF3">
        <w:rPr>
          <w:rFonts w:ascii="Arial Narrow" w:hAnsi="Arial Narrow" w:cs="Arial"/>
          <w:b/>
          <w:color w:val="000000"/>
          <w:sz w:val="24"/>
          <w:szCs w:val="24"/>
        </w:rPr>
        <w:t>ACÓRDÃO Nº 276/2024: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sz w:val="24"/>
          <w:szCs w:val="24"/>
        </w:rPr>
        <w:t xml:space="preserve"> nos termos da proposta de voto do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Reconhecer</w:t>
      </w:r>
      <w:r w:rsidR="006548B9" w:rsidRPr="005A4AF3">
        <w:rPr>
          <w:rFonts w:ascii="Arial Narrow" w:hAnsi="Arial Narrow" w:cs="Arial"/>
          <w:color w:val="000000"/>
          <w:sz w:val="24"/>
          <w:szCs w:val="24"/>
        </w:rPr>
        <w:t xml:space="preserve"> a prescrição punitiva, nos termos do art. 40, §4º, da EC 132/2022, art. 4º, II, e 8º, ambos da Resolução n.º 344/2022-TCU e parágrafo 4 da Nota Recomendatória ATRICON-IRB-CNPTC-ABRACOM nº 02/2023, em face da Tomada de Contas do Termo de Parceria nº 07/2011, firmado entre a Secretaria de Estado de Assistência Social do Amazonas - SEAS, sob responsabilidade à época de Maria das Graças Soares </w:t>
      </w:r>
      <w:proofErr w:type="spellStart"/>
      <w:r w:rsidR="006548B9" w:rsidRPr="005A4AF3">
        <w:rPr>
          <w:rFonts w:ascii="Arial Narrow" w:hAnsi="Arial Narrow" w:cs="Arial"/>
          <w:color w:val="000000"/>
          <w:sz w:val="24"/>
          <w:szCs w:val="24"/>
        </w:rPr>
        <w:t>Prola</w:t>
      </w:r>
      <w:proofErr w:type="spellEnd"/>
      <w:r w:rsidR="006548B9" w:rsidRPr="005A4AF3">
        <w:rPr>
          <w:rFonts w:ascii="Arial Narrow" w:hAnsi="Arial Narrow" w:cs="Arial"/>
          <w:color w:val="000000"/>
          <w:sz w:val="24"/>
          <w:szCs w:val="24"/>
        </w:rPr>
        <w:t xml:space="preserve">, e a entidade Programa Sociais da Amazônia - PROSAM, sob responsabilidade à época de Paulo César Fonte, no valor de R$6.977.069,89 (Seis milhões, novecentos e setenta e sete mil, sessenta e nove reais e oitenta e nove centavos); </w:t>
      </w:r>
      <w:r w:rsidR="006548B9" w:rsidRPr="005A4AF3">
        <w:rPr>
          <w:rFonts w:ascii="Arial Narrow" w:hAnsi="Arial Narrow" w:cs="Arial"/>
          <w:b/>
          <w:bCs/>
          <w:color w:val="000000"/>
          <w:sz w:val="24"/>
          <w:szCs w:val="24"/>
        </w:rPr>
        <w:t>8.2. Determinar</w:t>
      </w:r>
      <w:r w:rsidR="006548B9" w:rsidRPr="005A4AF3">
        <w:rPr>
          <w:rFonts w:ascii="Arial Narrow" w:hAnsi="Arial Narrow" w:cs="Arial"/>
          <w:color w:val="000000"/>
          <w:sz w:val="24"/>
          <w:szCs w:val="24"/>
        </w:rPr>
        <w:t xml:space="preserve"> o encaminhamento dos autos ao Ministério Público Estadual, para que apure o dolo dos agentes face às irregularidades detectadas pela Secretaria de Estado e Qualidade de </w:t>
      </w:r>
      <w:r w:rsidR="006548B9" w:rsidRPr="005A4AF3">
        <w:rPr>
          <w:rFonts w:ascii="Arial Narrow" w:hAnsi="Arial Narrow" w:cs="Arial"/>
          <w:color w:val="000000"/>
          <w:sz w:val="24"/>
          <w:szCs w:val="24"/>
        </w:rPr>
        <w:lastRenderedPageBreak/>
        <w:t xml:space="preserve">Educação de Ensino do Estado do Amazonas - SEDUC, apontadas no Laudo Técnico Conclusivo nº 343/2023-DIATV às fls. 12 a 14 dos autos e relacionadas no item 29 desta proposta de voto, ante à Lei de Improbidade Administrativa; </w:t>
      </w:r>
      <w:r w:rsidR="006548B9" w:rsidRPr="005A4AF3">
        <w:rPr>
          <w:rFonts w:ascii="Arial Narrow" w:hAnsi="Arial Narrow" w:cs="Arial"/>
          <w:b/>
          <w:bCs/>
          <w:color w:val="000000"/>
          <w:sz w:val="24"/>
          <w:szCs w:val="24"/>
        </w:rPr>
        <w:t>8.3. Determinar</w:t>
      </w:r>
      <w:r w:rsidR="006548B9" w:rsidRPr="005A4AF3">
        <w:rPr>
          <w:rFonts w:ascii="Arial Narrow" w:hAnsi="Arial Narrow" w:cs="Arial"/>
          <w:color w:val="000000"/>
          <w:sz w:val="24"/>
          <w:szCs w:val="24"/>
        </w:rPr>
        <w:t xml:space="preserve"> o encaminhamento dos autos à Corregedoria deste Tribunal, para que apure a responsabilidade de quem contribuiu para a prescrição, com as subsequentes medidas cabíveis, na forma do art. 9º da Nota Recomendatória ATRICON-IRB-CNPTCABRACOM n° 02/2023; do art. 12, §2º, da Resolução TCU nº 344/2022; do inciso IX do art. 32, da Resolução nº 04/2002 e do art. 105, inciso IV, da Lei Orgânica nº 2423/1996; </w:t>
      </w:r>
      <w:r w:rsidR="006548B9" w:rsidRPr="005A4AF3">
        <w:rPr>
          <w:rFonts w:ascii="Arial Narrow" w:hAnsi="Arial Narrow" w:cs="Arial"/>
          <w:b/>
          <w:bCs/>
          <w:color w:val="000000"/>
          <w:sz w:val="24"/>
          <w:szCs w:val="24"/>
        </w:rPr>
        <w:t>8.4. Dar ciência</w:t>
      </w:r>
      <w:r w:rsidR="006548B9" w:rsidRPr="005A4AF3">
        <w:rPr>
          <w:rFonts w:ascii="Arial Narrow" w:hAnsi="Arial Narrow" w:cs="Arial"/>
          <w:color w:val="000000"/>
          <w:sz w:val="24"/>
          <w:szCs w:val="24"/>
        </w:rPr>
        <w:t xml:space="preserve"> a Sra. Maria das Graças Soares </w:t>
      </w:r>
      <w:proofErr w:type="spellStart"/>
      <w:r w:rsidR="006548B9" w:rsidRPr="005A4AF3">
        <w:rPr>
          <w:rFonts w:ascii="Arial Narrow" w:hAnsi="Arial Narrow" w:cs="Arial"/>
          <w:color w:val="000000"/>
          <w:sz w:val="24"/>
          <w:szCs w:val="24"/>
        </w:rPr>
        <w:t>Prola</w:t>
      </w:r>
      <w:proofErr w:type="spellEnd"/>
      <w:r w:rsidR="006548B9" w:rsidRPr="005A4AF3">
        <w:rPr>
          <w:rFonts w:ascii="Arial Narrow" w:hAnsi="Arial Narrow" w:cs="Arial"/>
          <w:color w:val="000000"/>
          <w:sz w:val="24"/>
          <w:szCs w:val="24"/>
        </w:rPr>
        <w:t xml:space="preserve">, ex-Secretária de Estado de Assistência Social,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no 04/2002; </w:t>
      </w:r>
      <w:r w:rsidR="006548B9" w:rsidRPr="005A4AF3">
        <w:rPr>
          <w:rFonts w:ascii="Arial Narrow" w:hAnsi="Arial Narrow" w:cs="Arial"/>
          <w:b/>
          <w:bCs/>
          <w:color w:val="000000"/>
          <w:sz w:val="24"/>
          <w:szCs w:val="24"/>
        </w:rPr>
        <w:t>8.5. Dar ciência</w:t>
      </w:r>
      <w:r w:rsidR="006548B9" w:rsidRPr="005A4AF3">
        <w:rPr>
          <w:rFonts w:ascii="Arial Narrow" w:hAnsi="Arial Narrow" w:cs="Arial"/>
          <w:color w:val="000000"/>
          <w:sz w:val="24"/>
          <w:szCs w:val="24"/>
        </w:rPr>
        <w:t xml:space="preserve"> ao Sr. Paulo César Fontes, responsável pelo Programa Sociais da Amazônia - PROSAM, à época, acerca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no 04/2002; e </w:t>
      </w:r>
      <w:r w:rsidR="006548B9" w:rsidRPr="005A4AF3">
        <w:rPr>
          <w:rFonts w:ascii="Arial Narrow" w:hAnsi="Arial Narrow" w:cs="Arial"/>
          <w:b/>
          <w:bCs/>
          <w:color w:val="000000"/>
          <w:sz w:val="24"/>
          <w:szCs w:val="24"/>
        </w:rPr>
        <w:t xml:space="preserve">8.6. Arquivar </w:t>
      </w:r>
      <w:r w:rsidR="006548B9" w:rsidRPr="005A4AF3">
        <w:rPr>
          <w:rFonts w:ascii="Arial Narrow" w:hAnsi="Arial Narrow" w:cs="Arial"/>
          <w:color w:val="000000"/>
          <w:sz w:val="24"/>
          <w:szCs w:val="24"/>
        </w:rPr>
        <w:t xml:space="preserve">o processo, sem resolução do mérito, conforme artigo 127 da Lei nº 2423/1996 c/c o art. 485, IV, do CPC, já que não se verificaram os pressupostos de constituição e de desenvolvimento válido e regular do processo. </w:t>
      </w:r>
      <w:r w:rsidR="006548B9" w:rsidRPr="005A4AF3">
        <w:rPr>
          <w:rFonts w:ascii="Arial Narrow" w:hAnsi="Arial Narrow" w:cs="Arial"/>
          <w:b/>
          <w:color w:val="000000"/>
          <w:sz w:val="24"/>
          <w:szCs w:val="24"/>
        </w:rPr>
        <w:t>PROCESSO Nº 11.988/2020</w:t>
      </w:r>
      <w:r w:rsidR="006548B9" w:rsidRPr="005A4AF3">
        <w:rPr>
          <w:rFonts w:ascii="Arial Narrow" w:hAnsi="Arial Narrow" w:cs="Arial"/>
          <w:color w:val="000000"/>
          <w:sz w:val="24"/>
          <w:szCs w:val="24"/>
        </w:rPr>
        <w:t xml:space="preserve"> - Auditoria Concomitante referente ao Contrato nº 012/2009–SUHAB, </w:t>
      </w:r>
      <w:r w:rsidR="006548B9" w:rsidRPr="005A4AF3">
        <w:rPr>
          <w:rFonts w:ascii="Arial Narrow" w:hAnsi="Arial Narrow" w:cs="Arial"/>
          <w:sz w:val="24"/>
          <w:szCs w:val="24"/>
        </w:rPr>
        <w:t>firmado entre a Superintendência Estadual de Habitação-SUHAB e a Construtora Direcional Engenharia S/A, que tem por objeto a realização de obras e serviços de engenharia para infraestrutura e construção de 1920 (mil novecentos e vinte) unidades habitacionais no Conjunto Viver Melhor IV</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 xml:space="preserve">Marcos Menezes Campolina Diniz – OAB/AM 1756 e Bruna R. Colombarolli – OAB/AM 105557. </w:t>
      </w:r>
      <w:r w:rsidR="006548B9" w:rsidRPr="005A4AF3">
        <w:rPr>
          <w:rFonts w:ascii="Arial Narrow" w:hAnsi="Arial Narrow" w:cs="Arial"/>
          <w:b/>
          <w:color w:val="000000"/>
          <w:sz w:val="24"/>
          <w:szCs w:val="24"/>
        </w:rPr>
        <w:t>ACÓRDÃO Nº 277/2024: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5º, XVII c/c. art. 11, IV,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Julgar legal</w:t>
      </w:r>
      <w:r w:rsidR="006548B9" w:rsidRPr="005A4AF3">
        <w:rPr>
          <w:rFonts w:ascii="Arial Narrow" w:hAnsi="Arial Narrow" w:cs="Arial"/>
          <w:color w:val="000000"/>
          <w:sz w:val="24"/>
          <w:szCs w:val="24"/>
        </w:rPr>
        <w:t xml:space="preserve"> o Contrato n.º 012/2009-SUHAB, firmado entre a Superintendência Estadual de Habitação-SUHAB, de responsabilidade do Sr. Jivago Afonso Domingues de Castro, e a Construtora Direcional Engenharia S/A, nos termos nos termos do art. 1º, IX, e art. 2º, da Lei n.º 2423/96-LOTCE/AM c/c art. 205 da Resolução n.º 04/2002-RITCE/AM; </w:t>
      </w:r>
      <w:r w:rsidR="006548B9" w:rsidRPr="005A4AF3">
        <w:rPr>
          <w:rFonts w:ascii="Arial Narrow" w:hAnsi="Arial Narrow" w:cs="Arial"/>
          <w:b/>
          <w:bCs/>
          <w:color w:val="000000"/>
          <w:sz w:val="24"/>
          <w:szCs w:val="24"/>
        </w:rPr>
        <w:t xml:space="preserve">8.2. Dar ciência </w:t>
      </w:r>
      <w:r w:rsidR="006548B9" w:rsidRPr="005A4AF3">
        <w:rPr>
          <w:rFonts w:ascii="Arial Narrow" w:hAnsi="Arial Narrow" w:cs="Arial"/>
          <w:color w:val="000000"/>
          <w:sz w:val="24"/>
          <w:szCs w:val="24"/>
        </w:rPr>
        <w:t xml:space="preserve">ao Sr. Jivago Afonso Domingues de Castro,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à Sra. </w:t>
      </w:r>
      <w:proofErr w:type="spellStart"/>
      <w:r w:rsidR="006548B9" w:rsidRPr="005A4AF3">
        <w:rPr>
          <w:rFonts w:ascii="Arial Narrow" w:hAnsi="Arial Narrow" w:cs="Arial"/>
          <w:color w:val="000000"/>
          <w:sz w:val="24"/>
          <w:szCs w:val="24"/>
        </w:rPr>
        <w:t>Keilla</w:t>
      </w:r>
      <w:proofErr w:type="spellEnd"/>
      <w:r w:rsidR="006548B9" w:rsidRPr="005A4AF3">
        <w:rPr>
          <w:rFonts w:ascii="Arial Narrow" w:hAnsi="Arial Narrow" w:cs="Arial"/>
          <w:color w:val="000000"/>
          <w:sz w:val="24"/>
          <w:szCs w:val="24"/>
        </w:rPr>
        <w:t xml:space="preserve"> Cristina Cunha da Silva,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6548B9" w:rsidRPr="005A4AF3">
        <w:rPr>
          <w:rFonts w:ascii="Arial Narrow" w:hAnsi="Arial Narrow" w:cs="Arial"/>
          <w:b/>
          <w:bCs/>
          <w:color w:val="000000"/>
          <w:sz w:val="24"/>
          <w:szCs w:val="24"/>
        </w:rPr>
        <w:t>8.4. Dar ciência</w:t>
      </w:r>
      <w:r w:rsidR="006548B9" w:rsidRPr="005A4AF3">
        <w:rPr>
          <w:rFonts w:ascii="Arial Narrow" w:hAnsi="Arial Narrow" w:cs="Arial"/>
          <w:color w:val="000000"/>
          <w:sz w:val="24"/>
          <w:szCs w:val="24"/>
        </w:rPr>
        <w:t xml:space="preserve"> ao Sr. Joao Coelho Braga,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6548B9" w:rsidRPr="005A4AF3">
        <w:rPr>
          <w:rFonts w:ascii="Arial Narrow" w:hAnsi="Arial Narrow" w:cs="Arial"/>
          <w:b/>
          <w:bCs/>
          <w:color w:val="000000"/>
          <w:sz w:val="24"/>
          <w:szCs w:val="24"/>
        </w:rPr>
        <w:t>8.5. Dar ciência</w:t>
      </w:r>
      <w:r w:rsidR="006548B9" w:rsidRPr="005A4AF3">
        <w:rPr>
          <w:rFonts w:ascii="Arial Narrow" w:hAnsi="Arial Narrow" w:cs="Arial"/>
          <w:color w:val="000000"/>
          <w:sz w:val="24"/>
          <w:szCs w:val="24"/>
        </w:rPr>
        <w:t xml:space="preserve"> à empresa Direcional Engenharia S/A,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6548B9" w:rsidRPr="005A4AF3">
        <w:rPr>
          <w:rFonts w:ascii="Arial Narrow" w:hAnsi="Arial Narrow" w:cs="Arial"/>
          <w:b/>
          <w:color w:val="000000"/>
          <w:sz w:val="24"/>
          <w:szCs w:val="24"/>
        </w:rPr>
        <w:t>PROCESSO Nº 12.673/2020</w:t>
      </w:r>
      <w:r w:rsidR="006548B9" w:rsidRPr="005A4AF3">
        <w:rPr>
          <w:rFonts w:ascii="Arial Narrow" w:hAnsi="Arial Narrow" w:cs="Arial"/>
          <w:color w:val="000000"/>
          <w:sz w:val="24"/>
          <w:szCs w:val="24"/>
        </w:rPr>
        <w:t xml:space="preserve"> - Representação oriunda da Manifestação nº 181/2020-Ouvidoria, acerca do acúmulo ilícito de cargos públicos e percepção indevida de remuneração por parte do </w:t>
      </w:r>
      <w:r w:rsidR="006548B9" w:rsidRPr="005A4AF3">
        <w:rPr>
          <w:rFonts w:ascii="Arial Narrow" w:hAnsi="Arial Narrow" w:cs="Arial"/>
          <w:color w:val="000000"/>
          <w:sz w:val="24"/>
          <w:szCs w:val="24"/>
        </w:rPr>
        <w:lastRenderedPageBreak/>
        <w:t xml:space="preserve">Sr. Vagner de Moura Costa, na Câmara Municipal de Pauini.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 Camila Pontes Torres - OAB/AM 12280 e Maria Priscila Soares Sahdo Monteiro - OAB/AM 16367</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278/2024: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Arquivar</w:t>
      </w:r>
      <w:r w:rsidR="006548B9" w:rsidRPr="005A4AF3">
        <w:rPr>
          <w:rFonts w:ascii="Arial Narrow" w:hAnsi="Arial Narrow" w:cs="Arial"/>
          <w:color w:val="000000"/>
          <w:sz w:val="24"/>
          <w:szCs w:val="24"/>
        </w:rPr>
        <w:t xml:space="preserve"> o processo em virtude do cumprimento do Acórdão nº 645/2021 - TCE- Tribunal Pleno, considerando que o servidor fez a opção pelo cargo de Auxiliar de Serviços Gerais, assim regularizando a sua situação funcional.</w:t>
      </w:r>
      <w:r w:rsidR="006548B9" w:rsidRPr="005A4AF3">
        <w:rPr>
          <w:rFonts w:ascii="Arial Narrow" w:hAnsi="Arial Narrow" w:cs="Arial"/>
          <w:i/>
          <w:iCs/>
          <w:color w:val="000000"/>
          <w:sz w:val="24"/>
          <w:szCs w:val="24"/>
        </w:rPr>
        <w:t xml:space="preserve"> </w:t>
      </w:r>
      <w:r w:rsidR="006548B9" w:rsidRPr="005A4AF3">
        <w:rPr>
          <w:rFonts w:ascii="Arial Narrow" w:hAnsi="Arial Narrow" w:cs="Arial"/>
          <w:b/>
          <w:color w:val="000000"/>
          <w:sz w:val="24"/>
          <w:szCs w:val="24"/>
        </w:rPr>
        <w:t>PROCESSO Nº 11.658/2021</w:t>
      </w:r>
      <w:r w:rsidR="006548B9" w:rsidRPr="005A4AF3">
        <w:rPr>
          <w:rFonts w:ascii="Arial Narrow" w:hAnsi="Arial Narrow" w:cs="Arial"/>
          <w:color w:val="000000"/>
          <w:sz w:val="24"/>
          <w:szCs w:val="24"/>
        </w:rPr>
        <w:t xml:space="preserve"> - Prestação de Contas Anual da Companhia de Gás do Amazonas – CIGÁS, de responsabilidade do Sr. Rene Levy Aguiar, referente ao exercício de 2020. </w:t>
      </w:r>
      <w:r w:rsidR="006548B9" w:rsidRPr="005A4AF3">
        <w:rPr>
          <w:rFonts w:ascii="Arial Narrow" w:hAnsi="Arial Narrow" w:cs="Arial"/>
          <w:b/>
          <w:sz w:val="24"/>
          <w:szCs w:val="24"/>
        </w:rPr>
        <w:t xml:space="preserve">Advogados: </w:t>
      </w:r>
      <w:r w:rsidR="006548B9" w:rsidRPr="005A4AF3">
        <w:rPr>
          <w:rFonts w:ascii="Arial Narrow" w:hAnsi="Arial Narrow" w:cs="Arial"/>
          <w:noProof/>
          <w:sz w:val="24"/>
          <w:szCs w:val="24"/>
        </w:rPr>
        <w:t>Francisco Tullio da Silva Marinho - OAB/AM A-901, Ana Carolina Loureiro de Assis - OAB/AM 12206, Alessandra de Oliveira Netto - OAB/AM 5176 e Paulo Lindembeck Belchior Libeck - 10617</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279/2024: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pelos arts. 5º, II e 11, inciso III, alínea “a”, item 3, da Resolução n.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 xml:space="preserve">a proposta de voto do </w:t>
      </w:r>
      <w:r w:rsidR="006548B9" w:rsidRPr="005A4AF3">
        <w:rPr>
          <w:rFonts w:ascii="Arial Narrow" w:hAnsi="Arial Narrow" w:cs="Arial"/>
          <w:sz w:val="24"/>
          <w:szCs w:val="24"/>
        </w:rPr>
        <w:t>Excelentíssimo Senhor Auditor-Relator</w:t>
      </w:r>
      <w:r w:rsidR="006548B9" w:rsidRPr="005A4AF3">
        <w:rPr>
          <w:rFonts w:ascii="Arial Narrow" w:hAnsi="Arial Narrow" w:cs="Arial"/>
          <w:b/>
          <w:noProof/>
          <w:sz w:val="24"/>
          <w:szCs w:val="24"/>
        </w:rPr>
        <w:t>,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10.1. Julgar regular com ressalvas</w:t>
      </w:r>
      <w:r w:rsidR="006548B9" w:rsidRPr="005A4AF3">
        <w:rPr>
          <w:rFonts w:ascii="Arial Narrow" w:hAnsi="Arial Narrow" w:cs="Arial"/>
          <w:color w:val="000000"/>
          <w:sz w:val="24"/>
          <w:szCs w:val="24"/>
        </w:rPr>
        <w:t xml:space="preserve"> a Prestação de Contas da Companhia de Gás do Amazonas – CIGÁS, de responsabilidade do </w:t>
      </w:r>
      <w:r w:rsidR="006548B9" w:rsidRPr="005A4AF3">
        <w:rPr>
          <w:rFonts w:ascii="Arial Narrow" w:hAnsi="Arial Narrow" w:cs="Arial"/>
          <w:b/>
          <w:bCs/>
          <w:color w:val="000000"/>
          <w:sz w:val="24"/>
          <w:szCs w:val="24"/>
        </w:rPr>
        <w:t>Sr. René Levy Aguiar</w:t>
      </w:r>
      <w:r w:rsidR="006548B9" w:rsidRPr="005A4AF3">
        <w:rPr>
          <w:rFonts w:ascii="Arial Narrow" w:hAnsi="Arial Narrow" w:cs="Arial"/>
          <w:color w:val="000000"/>
          <w:sz w:val="24"/>
          <w:szCs w:val="24"/>
        </w:rPr>
        <w:t xml:space="preserve">, Diretor-Presidente da CIGÁS no exercício de 2020, nos termos do art. 22, II, da Lei n.º 2423/96-LOTCE/AM c/c art. 188, §1º, II, da Resolução nº 04/2002-RITCE/AM; </w:t>
      </w:r>
      <w:r w:rsidR="006548B9" w:rsidRPr="005A4AF3">
        <w:rPr>
          <w:rFonts w:ascii="Arial Narrow" w:hAnsi="Arial Narrow" w:cs="Arial"/>
          <w:b/>
          <w:bCs/>
          <w:color w:val="000000"/>
          <w:sz w:val="24"/>
          <w:szCs w:val="24"/>
        </w:rPr>
        <w:t>10.2. Determinar</w:t>
      </w:r>
      <w:r w:rsidR="006548B9" w:rsidRPr="005A4AF3">
        <w:rPr>
          <w:rFonts w:ascii="Arial Narrow" w:hAnsi="Arial Narrow" w:cs="Arial"/>
          <w:color w:val="000000"/>
          <w:sz w:val="24"/>
          <w:szCs w:val="24"/>
        </w:rPr>
        <w:t xml:space="preserve"> à atual gestão, sob pena das contas de o próximo exercício serem julgadas irregulares, nos termos do artigo 188, inciso III, alíneas “e”, da Resolução n.º 04/2002-RITCE/AM, que: </w:t>
      </w:r>
      <w:r w:rsidR="006548B9" w:rsidRPr="005A4AF3">
        <w:rPr>
          <w:rFonts w:ascii="Arial Narrow" w:hAnsi="Arial Narrow" w:cs="Arial"/>
          <w:b/>
          <w:bCs/>
          <w:color w:val="000000"/>
          <w:sz w:val="24"/>
          <w:szCs w:val="24"/>
        </w:rPr>
        <w:t>10.2.1.</w:t>
      </w:r>
      <w:r w:rsidR="006548B9" w:rsidRPr="005A4AF3">
        <w:rPr>
          <w:rFonts w:ascii="Arial Narrow" w:hAnsi="Arial Narrow" w:cs="Arial"/>
          <w:color w:val="000000"/>
          <w:sz w:val="24"/>
          <w:szCs w:val="24"/>
        </w:rPr>
        <w:t xml:space="preserve"> Nos próximos processos de dispensa de licitações apresente a Minuta Padrão, seus exames prévios e aprovações pela Assessoria Jurídica da Administração do Órgão Técnico; </w:t>
      </w:r>
      <w:r w:rsidR="006548B9" w:rsidRPr="005A4AF3">
        <w:rPr>
          <w:rFonts w:ascii="Arial Narrow" w:hAnsi="Arial Narrow" w:cs="Arial"/>
          <w:b/>
          <w:bCs/>
          <w:color w:val="000000"/>
          <w:sz w:val="24"/>
          <w:szCs w:val="24"/>
        </w:rPr>
        <w:t>10.2.2.</w:t>
      </w:r>
      <w:r w:rsidR="006548B9" w:rsidRPr="005A4AF3">
        <w:rPr>
          <w:rFonts w:ascii="Arial Narrow" w:hAnsi="Arial Narrow" w:cs="Arial"/>
          <w:color w:val="000000"/>
          <w:sz w:val="24"/>
          <w:szCs w:val="24"/>
        </w:rPr>
        <w:t xml:space="preserve"> Apresente a Portaria do Representante para acompanhar e fiscalizar a execuções das Cartas Contrato; </w:t>
      </w:r>
      <w:r w:rsidR="006548B9" w:rsidRPr="005A4AF3">
        <w:rPr>
          <w:rFonts w:ascii="Arial Narrow" w:hAnsi="Arial Narrow" w:cs="Arial"/>
          <w:b/>
          <w:bCs/>
          <w:color w:val="000000"/>
          <w:sz w:val="24"/>
          <w:szCs w:val="24"/>
        </w:rPr>
        <w:t>10.2.3.</w:t>
      </w:r>
      <w:r w:rsidR="006548B9" w:rsidRPr="005A4AF3">
        <w:rPr>
          <w:rFonts w:ascii="Arial Narrow" w:hAnsi="Arial Narrow" w:cs="Arial"/>
          <w:color w:val="000000"/>
          <w:sz w:val="24"/>
          <w:szCs w:val="24"/>
        </w:rPr>
        <w:t xml:space="preserve"> Apresente a definição precisa da faixa e do padrão de aceitação de preços unitários, dos percentuais de BDI e de encargos sociais aplicados na contratação de obras e serviços de engenharia; </w:t>
      </w:r>
      <w:r w:rsidR="006548B9" w:rsidRPr="005A4AF3">
        <w:rPr>
          <w:rFonts w:ascii="Arial Narrow" w:hAnsi="Arial Narrow" w:cs="Arial"/>
          <w:b/>
          <w:bCs/>
          <w:color w:val="000000"/>
          <w:sz w:val="24"/>
          <w:szCs w:val="24"/>
        </w:rPr>
        <w:t>10.2.4.</w:t>
      </w:r>
      <w:r w:rsidR="006548B9" w:rsidRPr="005A4AF3">
        <w:rPr>
          <w:rFonts w:ascii="Arial Narrow" w:hAnsi="Arial Narrow" w:cs="Arial"/>
          <w:color w:val="000000"/>
          <w:sz w:val="24"/>
          <w:szCs w:val="24"/>
        </w:rPr>
        <w:t xml:space="preserve"> Implante um sistema informatizado que contenham tabelas referenciais de preços, mensuradas a partir de composições de preços unitários próprias, adequadamente elaboradas a partir do histórico de contratos de obras e serviços de engenharia celebrados pela Companhia, como previsão no art. 17 Regulamento Interno de Licitações e Contratos da CIGÁS; </w:t>
      </w:r>
      <w:r w:rsidR="006548B9" w:rsidRPr="005A4AF3">
        <w:rPr>
          <w:rFonts w:ascii="Arial Narrow" w:hAnsi="Arial Narrow" w:cs="Arial"/>
          <w:b/>
          <w:bCs/>
          <w:color w:val="000000"/>
          <w:sz w:val="24"/>
          <w:szCs w:val="24"/>
        </w:rPr>
        <w:t>10.2.5.</w:t>
      </w:r>
      <w:r w:rsidR="006548B9" w:rsidRPr="005A4AF3">
        <w:rPr>
          <w:rFonts w:ascii="Arial Narrow" w:hAnsi="Arial Narrow" w:cs="Arial"/>
          <w:color w:val="000000"/>
          <w:sz w:val="24"/>
          <w:szCs w:val="24"/>
        </w:rPr>
        <w:t xml:space="preserve"> Adote as providências administrativas necessárias com vistas à adequada estruturação dos setores de pesquisa e crítica de custos da CIGÁS, de modo a evitar distorções no custo médio apurado e, consequentemente, no valor máximo a ser aceito para cada item licitado; </w:t>
      </w:r>
      <w:r w:rsidR="006548B9" w:rsidRPr="005A4AF3">
        <w:rPr>
          <w:rFonts w:ascii="Arial Narrow" w:hAnsi="Arial Narrow" w:cs="Arial"/>
          <w:b/>
          <w:bCs/>
          <w:color w:val="000000"/>
          <w:sz w:val="24"/>
          <w:szCs w:val="24"/>
        </w:rPr>
        <w:t>10.2.6.</w:t>
      </w:r>
      <w:r w:rsidR="006548B9" w:rsidRPr="005A4AF3">
        <w:rPr>
          <w:rFonts w:ascii="Arial Narrow" w:hAnsi="Arial Narrow" w:cs="Arial"/>
          <w:color w:val="000000"/>
          <w:sz w:val="24"/>
          <w:szCs w:val="24"/>
        </w:rPr>
        <w:t xml:space="preserve"> Nos futuros procedimentos licitatórios faça constar, no respectivo processo, as composições de todos os custos unitários dos serviços e o detalhamento do Bônus e Despesas Indiretas BDI e dos encargos sociais que estão sendo utilizados na formação dos preços, tanto da planilha de referência da licitação quanto da planilha de preço do contrato, exigindo da licitante vencedora, no respectivo edital, essa apresentação, em atendimento aos </w:t>
      </w:r>
      <w:proofErr w:type="spellStart"/>
      <w:r w:rsidR="006548B9" w:rsidRPr="005A4AF3">
        <w:rPr>
          <w:rFonts w:ascii="Arial Narrow" w:hAnsi="Arial Narrow" w:cs="Arial"/>
          <w:color w:val="000000"/>
          <w:sz w:val="24"/>
          <w:szCs w:val="24"/>
        </w:rPr>
        <w:t>arts</w:t>
      </w:r>
      <w:proofErr w:type="spellEnd"/>
      <w:r w:rsidR="006548B9" w:rsidRPr="005A4AF3">
        <w:rPr>
          <w:rFonts w:ascii="Arial Narrow" w:hAnsi="Arial Narrow" w:cs="Arial"/>
          <w:color w:val="000000"/>
          <w:sz w:val="24"/>
          <w:szCs w:val="24"/>
        </w:rPr>
        <w:t xml:space="preserve">. 3º, 6º, inciso IX, e 7º, § 2º, inciso II, da Lei 8.666/1993, bem como a Súmula TCU 258/2010. </w:t>
      </w:r>
      <w:r w:rsidR="006548B9" w:rsidRPr="005A4AF3">
        <w:rPr>
          <w:rFonts w:ascii="Arial Narrow" w:hAnsi="Arial Narrow" w:cs="Arial"/>
          <w:b/>
          <w:bCs/>
          <w:color w:val="000000"/>
          <w:sz w:val="24"/>
          <w:szCs w:val="24"/>
        </w:rPr>
        <w:t>10.3. Dar ciência</w:t>
      </w:r>
      <w:r w:rsidR="006548B9" w:rsidRPr="005A4AF3">
        <w:rPr>
          <w:rFonts w:ascii="Arial Narrow" w:hAnsi="Arial Narrow" w:cs="Arial"/>
          <w:color w:val="000000"/>
          <w:sz w:val="24"/>
          <w:szCs w:val="24"/>
        </w:rPr>
        <w:t xml:space="preserve"> ao Sr. René Levy Aguiar,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10.4. Dar ciência</w:t>
      </w:r>
      <w:r w:rsidR="006548B9" w:rsidRPr="005A4AF3">
        <w:rPr>
          <w:rFonts w:ascii="Arial Narrow" w:hAnsi="Arial Narrow" w:cs="Arial"/>
          <w:color w:val="000000"/>
          <w:sz w:val="24"/>
          <w:szCs w:val="24"/>
        </w:rPr>
        <w:t xml:space="preserve"> ao patrono Sr. Francisco Tullio da Silva Marinho,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w:t>
      </w:r>
      <w:r w:rsidR="006548B9" w:rsidRPr="005A4AF3">
        <w:rPr>
          <w:rFonts w:ascii="Arial Narrow" w:hAnsi="Arial Narrow" w:cs="Arial"/>
          <w:color w:val="000000"/>
          <w:sz w:val="24"/>
          <w:szCs w:val="24"/>
        </w:rPr>
        <w:lastRenderedPageBreak/>
        <w:t>com fulcro no art. 97 da Resolução n.º 04/2002.</w:t>
      </w:r>
      <w:r w:rsidR="006548B9" w:rsidRPr="005A4AF3">
        <w:rPr>
          <w:rFonts w:ascii="Arial Narrow" w:hAnsi="Arial Narrow" w:cs="Arial"/>
          <w:i/>
          <w:iCs/>
          <w:color w:val="000000"/>
          <w:sz w:val="24"/>
          <w:szCs w:val="24"/>
        </w:rPr>
        <w:t xml:space="preserve"> </w:t>
      </w:r>
      <w:r w:rsidR="006548B9" w:rsidRPr="005A4AF3">
        <w:rPr>
          <w:rFonts w:ascii="Arial Narrow" w:hAnsi="Arial Narrow" w:cs="Arial"/>
          <w:b/>
          <w:color w:val="000000"/>
          <w:sz w:val="24"/>
          <w:szCs w:val="24"/>
        </w:rPr>
        <w:t>PROCESSO Nº 15.606/2021</w:t>
      </w:r>
      <w:r w:rsidR="006548B9" w:rsidRPr="005A4AF3">
        <w:rPr>
          <w:rFonts w:ascii="Arial Narrow" w:hAnsi="Arial Narrow" w:cs="Arial"/>
          <w:color w:val="000000"/>
          <w:sz w:val="24"/>
          <w:szCs w:val="24"/>
        </w:rPr>
        <w:t xml:space="preserve"> - Representação interposta pela Empresa T da S Lustosa Comércio e Serviços – ME, contra o Diretor da Fundação Hospital Adriano Jorge, Dr. </w:t>
      </w:r>
      <w:proofErr w:type="spellStart"/>
      <w:r w:rsidR="006548B9" w:rsidRPr="005A4AF3">
        <w:rPr>
          <w:rFonts w:ascii="Arial Narrow" w:hAnsi="Arial Narrow" w:cs="Arial"/>
          <w:color w:val="000000"/>
          <w:sz w:val="24"/>
          <w:szCs w:val="24"/>
        </w:rPr>
        <w:t>Ayllon</w:t>
      </w:r>
      <w:proofErr w:type="spellEnd"/>
      <w:r w:rsidR="006548B9" w:rsidRPr="005A4AF3">
        <w:rPr>
          <w:rFonts w:ascii="Arial Narrow" w:hAnsi="Arial Narrow" w:cs="Arial"/>
          <w:color w:val="000000"/>
          <w:sz w:val="24"/>
          <w:szCs w:val="24"/>
        </w:rPr>
        <w:t xml:space="preserve"> Menezes de Oliveira, por possíveis pendências na quitação de materiais fornecidos.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Fabrício Jacob Acris de Carvalho – OAB/AM 9145, Andreza Natacha Bonetti da Silva - OAB/AM 16488 e Yeda Yukari Nagaoka - OAB/AM 15540</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245/2024: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da Representação interposta pela Empresa T da S Lustosa Comercio e Serviços - ME contra o Diretor da Fundação Hospital Adriano Jorge Dr. </w:t>
      </w:r>
      <w:proofErr w:type="spellStart"/>
      <w:r w:rsidR="006548B9" w:rsidRPr="005A4AF3">
        <w:rPr>
          <w:rFonts w:ascii="Arial Narrow" w:hAnsi="Arial Narrow" w:cs="Arial"/>
          <w:color w:val="000000"/>
          <w:sz w:val="24"/>
          <w:szCs w:val="24"/>
        </w:rPr>
        <w:t>Ayllon</w:t>
      </w:r>
      <w:proofErr w:type="spellEnd"/>
      <w:r w:rsidR="006548B9" w:rsidRPr="005A4AF3">
        <w:rPr>
          <w:rFonts w:ascii="Arial Narrow" w:hAnsi="Arial Narrow" w:cs="Arial"/>
          <w:color w:val="000000"/>
          <w:sz w:val="24"/>
          <w:szCs w:val="24"/>
        </w:rPr>
        <w:t xml:space="preserve"> Menezes de Oliveira por possíveis pendências na quitação de materiais fornecidos; </w:t>
      </w:r>
      <w:r w:rsidR="006548B9" w:rsidRPr="005A4AF3">
        <w:rPr>
          <w:rFonts w:ascii="Arial Narrow" w:hAnsi="Arial Narrow" w:cs="Arial"/>
          <w:b/>
          <w:bCs/>
          <w:color w:val="000000"/>
          <w:sz w:val="24"/>
          <w:szCs w:val="24"/>
        </w:rPr>
        <w:t>9.2. Julgar Procedente</w:t>
      </w:r>
      <w:r w:rsidR="006548B9" w:rsidRPr="005A4AF3">
        <w:rPr>
          <w:rFonts w:ascii="Arial Narrow" w:hAnsi="Arial Narrow" w:cs="Arial"/>
          <w:color w:val="000000"/>
          <w:sz w:val="24"/>
          <w:szCs w:val="24"/>
        </w:rPr>
        <w:t xml:space="preserve"> a Representação interposta pela Empresa T da S Lustosa Comercio e Serviços - ME contra o Diretor da Fundação Hospital Adriano Jorge Dr. </w:t>
      </w:r>
      <w:proofErr w:type="spellStart"/>
      <w:r w:rsidR="006548B9" w:rsidRPr="005A4AF3">
        <w:rPr>
          <w:rFonts w:ascii="Arial Narrow" w:hAnsi="Arial Narrow" w:cs="Arial"/>
          <w:color w:val="000000"/>
          <w:sz w:val="24"/>
          <w:szCs w:val="24"/>
        </w:rPr>
        <w:t>Ayllon</w:t>
      </w:r>
      <w:proofErr w:type="spellEnd"/>
      <w:r w:rsidR="006548B9" w:rsidRPr="005A4AF3">
        <w:rPr>
          <w:rFonts w:ascii="Arial Narrow" w:hAnsi="Arial Narrow" w:cs="Arial"/>
          <w:color w:val="000000"/>
          <w:sz w:val="24"/>
          <w:szCs w:val="24"/>
        </w:rPr>
        <w:t xml:space="preserve"> Menezes de Oliveira por possíveis pendências na quitação de materiais fornecidos; </w:t>
      </w:r>
      <w:r w:rsidR="006548B9" w:rsidRPr="005A4AF3">
        <w:rPr>
          <w:rFonts w:ascii="Arial Narrow" w:hAnsi="Arial Narrow" w:cs="Arial"/>
          <w:b/>
          <w:bCs/>
          <w:color w:val="000000"/>
          <w:sz w:val="24"/>
          <w:szCs w:val="24"/>
        </w:rPr>
        <w:t>9.3. Considerar revel</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 xml:space="preserve">Sr. </w:t>
      </w:r>
      <w:proofErr w:type="spellStart"/>
      <w:r w:rsidR="006548B9" w:rsidRPr="005A4AF3">
        <w:rPr>
          <w:rFonts w:ascii="Arial Narrow" w:hAnsi="Arial Narrow" w:cs="Arial"/>
          <w:b/>
          <w:bCs/>
          <w:color w:val="000000"/>
          <w:sz w:val="24"/>
          <w:szCs w:val="24"/>
        </w:rPr>
        <w:t>Anoar</w:t>
      </w:r>
      <w:proofErr w:type="spellEnd"/>
      <w:r w:rsidR="006548B9" w:rsidRPr="005A4AF3">
        <w:rPr>
          <w:rFonts w:ascii="Arial Narrow" w:hAnsi="Arial Narrow" w:cs="Arial"/>
          <w:b/>
          <w:bCs/>
          <w:color w:val="000000"/>
          <w:sz w:val="24"/>
          <w:szCs w:val="24"/>
        </w:rPr>
        <w:t xml:space="preserve"> Abdul </w:t>
      </w:r>
      <w:proofErr w:type="spellStart"/>
      <w:r w:rsidR="006548B9" w:rsidRPr="005A4AF3">
        <w:rPr>
          <w:rFonts w:ascii="Arial Narrow" w:hAnsi="Arial Narrow" w:cs="Arial"/>
          <w:b/>
          <w:bCs/>
          <w:color w:val="000000"/>
          <w:sz w:val="24"/>
          <w:szCs w:val="24"/>
        </w:rPr>
        <w:t>Samad</w:t>
      </w:r>
      <w:proofErr w:type="spellEnd"/>
      <w:r w:rsidR="006548B9" w:rsidRPr="005A4AF3">
        <w:rPr>
          <w:rFonts w:ascii="Arial Narrow" w:hAnsi="Arial Narrow" w:cs="Arial"/>
          <w:color w:val="000000"/>
          <w:sz w:val="24"/>
          <w:szCs w:val="24"/>
        </w:rPr>
        <w:t xml:space="preserve">, Secretário da SES, nos termos do artigo 88, a da Resolução nº 04/2018, por não ter respondido a indagação feita na Diligência nº 2.848/2023-MP-RMAM; </w:t>
      </w:r>
      <w:r w:rsidR="006548B9" w:rsidRPr="005A4AF3">
        <w:rPr>
          <w:rFonts w:ascii="Arial Narrow" w:hAnsi="Arial Narrow" w:cs="Arial"/>
          <w:b/>
          <w:bCs/>
          <w:color w:val="000000"/>
          <w:sz w:val="24"/>
          <w:szCs w:val="24"/>
        </w:rPr>
        <w:t>9.4. Aplicar Multa</w:t>
      </w:r>
      <w:r w:rsidR="006548B9" w:rsidRPr="005A4AF3">
        <w:rPr>
          <w:rFonts w:ascii="Arial Narrow" w:hAnsi="Arial Narrow" w:cs="Arial"/>
          <w:color w:val="000000"/>
          <w:sz w:val="24"/>
          <w:szCs w:val="24"/>
        </w:rPr>
        <w:t xml:space="preserve"> à </w:t>
      </w:r>
      <w:r w:rsidR="006548B9" w:rsidRPr="005A4AF3">
        <w:rPr>
          <w:rFonts w:ascii="Arial Narrow" w:hAnsi="Arial Narrow" w:cs="Arial"/>
          <w:b/>
          <w:bCs/>
          <w:color w:val="000000"/>
          <w:sz w:val="24"/>
          <w:szCs w:val="24"/>
        </w:rPr>
        <w:t xml:space="preserve">Sra. </w:t>
      </w:r>
      <w:proofErr w:type="spellStart"/>
      <w:r w:rsidR="006548B9" w:rsidRPr="005A4AF3">
        <w:rPr>
          <w:rFonts w:ascii="Arial Narrow" w:hAnsi="Arial Narrow" w:cs="Arial"/>
          <w:b/>
          <w:bCs/>
          <w:color w:val="000000"/>
          <w:sz w:val="24"/>
          <w:szCs w:val="24"/>
        </w:rPr>
        <w:t>Christianny</w:t>
      </w:r>
      <w:proofErr w:type="spellEnd"/>
      <w:r w:rsidR="006548B9" w:rsidRPr="005A4AF3">
        <w:rPr>
          <w:rFonts w:ascii="Arial Narrow" w:hAnsi="Arial Narrow" w:cs="Arial"/>
          <w:b/>
          <w:bCs/>
          <w:color w:val="000000"/>
          <w:sz w:val="24"/>
          <w:szCs w:val="24"/>
        </w:rPr>
        <w:t xml:space="preserve"> Costa Sena</w:t>
      </w:r>
      <w:r w:rsidR="006548B9" w:rsidRPr="005A4AF3">
        <w:rPr>
          <w:rFonts w:ascii="Arial Narrow" w:hAnsi="Arial Narrow" w:cs="Arial"/>
          <w:color w:val="000000"/>
          <w:sz w:val="24"/>
          <w:szCs w:val="24"/>
        </w:rPr>
        <w:t xml:space="preserve"> - Diretora Presidente da Fundação Hospital Adriano Jorge – FHAJ, no período de 10/11/2017 a 31/12/2017, na forma do art. 54, VI, da Lei nº 2.423/1996, no valor de </w:t>
      </w:r>
      <w:r w:rsidR="006548B9" w:rsidRPr="005A4AF3">
        <w:rPr>
          <w:rFonts w:ascii="Arial Narrow" w:hAnsi="Arial Narrow" w:cs="Arial"/>
          <w:b/>
          <w:bCs/>
          <w:color w:val="000000"/>
          <w:sz w:val="24"/>
          <w:szCs w:val="24"/>
        </w:rPr>
        <w:t>R$ 13.654,39</w:t>
      </w:r>
      <w:r w:rsidR="006548B9" w:rsidRPr="005A4AF3">
        <w:rPr>
          <w:rFonts w:ascii="Arial Narrow" w:hAnsi="Arial Narrow" w:cs="Arial"/>
          <w:color w:val="000000"/>
          <w:sz w:val="24"/>
          <w:szCs w:val="24"/>
        </w:rPr>
        <w:t xml:space="preserve"> (treze mil seiscentos e cinquenta e quatro reais e trinta e nove centavos) e fixar </w:t>
      </w:r>
      <w:r w:rsidR="006548B9" w:rsidRPr="005A4AF3">
        <w:rPr>
          <w:rFonts w:ascii="Arial Narrow" w:hAnsi="Arial Narrow" w:cs="Arial"/>
          <w:b/>
          <w:bCs/>
          <w:color w:val="000000"/>
          <w:sz w:val="24"/>
          <w:szCs w:val="24"/>
        </w:rPr>
        <w:t>prazo de 30 dias</w:t>
      </w:r>
      <w:r w:rsidR="006548B9" w:rsidRPr="005A4AF3">
        <w:rPr>
          <w:rFonts w:ascii="Arial Narrow" w:hAnsi="Arial Narrow" w:cs="Arial"/>
          <w:color w:val="000000"/>
          <w:sz w:val="24"/>
          <w:szCs w:val="24"/>
        </w:rPr>
        <w:t xml:space="preserve"> (trinta) para que o responsável recolha o valor da multa, referente às Restrições nº 01, 02 e 03, da Notificação 092/2023-DICAI, diante do cometimento de ato que ensejou injustificado </w:t>
      </w:r>
      <w:proofErr w:type="spellStart"/>
      <w:r w:rsidR="006548B9" w:rsidRPr="005A4AF3">
        <w:rPr>
          <w:rFonts w:ascii="Arial Narrow" w:hAnsi="Arial Narrow" w:cs="Arial"/>
          <w:color w:val="000000"/>
          <w:sz w:val="24"/>
          <w:szCs w:val="24"/>
        </w:rPr>
        <w:t>dano</w:t>
      </w:r>
      <w:proofErr w:type="spellEnd"/>
      <w:r w:rsidR="006548B9" w:rsidRPr="005A4AF3">
        <w:rPr>
          <w:rFonts w:ascii="Arial Narrow" w:hAnsi="Arial Narrow" w:cs="Arial"/>
          <w:color w:val="000000"/>
          <w:sz w:val="24"/>
          <w:szCs w:val="24"/>
        </w:rPr>
        <w:t xml:space="preserve"> ao erário referente à morosidade em reconhecer a dívida da entidade com a empresa T DA S LUSTOSA, na esfera Estadual para o órgão Fundo de Apoio ao Exercício do Controle Externo - </w:t>
      </w:r>
      <w:proofErr w:type="spellStart"/>
      <w:r w:rsidR="006548B9" w:rsidRPr="005A4AF3">
        <w:rPr>
          <w:rFonts w:ascii="Arial Narrow" w:hAnsi="Arial Narrow" w:cs="Arial"/>
          <w:color w:val="000000"/>
          <w:sz w:val="24"/>
          <w:szCs w:val="24"/>
        </w:rPr>
        <w:t>Faece</w:t>
      </w:r>
      <w:proofErr w:type="spellEnd"/>
      <w:r w:rsidR="006548B9" w:rsidRPr="005A4AF3">
        <w:rPr>
          <w:rFonts w:ascii="Arial Narrow" w:hAnsi="Arial Narrow" w:cs="Arial"/>
          <w:color w:val="000000"/>
          <w:sz w:val="24"/>
          <w:szCs w:val="24"/>
        </w:rPr>
        <w:t xml:space="preserve">, através de DAR avulso extraído do sítio eletrônico da Sefaz/AM, sob o código “5508 – Multas aplicadas pelo TCE/AM – Fundo de Apoio ao Exercício do Controle Externo – </w:t>
      </w:r>
      <w:proofErr w:type="spellStart"/>
      <w:r w:rsidR="006548B9" w:rsidRPr="005A4AF3">
        <w:rPr>
          <w:rFonts w:ascii="Arial Narrow" w:hAnsi="Arial Narrow" w:cs="Arial"/>
          <w:color w:val="000000"/>
          <w:sz w:val="24"/>
          <w:szCs w:val="24"/>
        </w:rPr>
        <w:t>Faece</w:t>
      </w:r>
      <w:proofErr w:type="spellEnd"/>
      <w:r w:rsidR="006548B9" w:rsidRPr="005A4AF3">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bCs/>
          <w:color w:val="000000"/>
          <w:sz w:val="24"/>
          <w:szCs w:val="24"/>
        </w:rPr>
        <w:t>9.5. Aplicar Multa</w:t>
      </w:r>
      <w:r w:rsidR="006548B9" w:rsidRPr="005A4AF3">
        <w:rPr>
          <w:rFonts w:ascii="Arial Narrow" w:hAnsi="Arial Narrow" w:cs="Arial"/>
          <w:color w:val="000000"/>
          <w:sz w:val="24"/>
          <w:szCs w:val="24"/>
        </w:rPr>
        <w:t xml:space="preserve"> ao </w:t>
      </w:r>
      <w:r w:rsidR="006548B9" w:rsidRPr="005A4AF3">
        <w:rPr>
          <w:rFonts w:ascii="Arial Narrow" w:hAnsi="Arial Narrow" w:cs="Arial"/>
          <w:b/>
          <w:bCs/>
          <w:color w:val="000000"/>
          <w:sz w:val="24"/>
          <w:szCs w:val="24"/>
        </w:rPr>
        <w:t>Sr. Alexandre Bichara da Cunha</w:t>
      </w:r>
      <w:r w:rsidR="006548B9" w:rsidRPr="005A4AF3">
        <w:rPr>
          <w:rFonts w:ascii="Arial Narrow" w:hAnsi="Arial Narrow" w:cs="Arial"/>
          <w:color w:val="000000"/>
          <w:sz w:val="24"/>
          <w:szCs w:val="24"/>
        </w:rPr>
        <w:t xml:space="preserve"> - Diretor Presidente da Fundação Hospital Adriano Jorge – FHAJ, no período de 01/01/2017 a 03/10/2017) no valor de </w:t>
      </w:r>
      <w:r w:rsidR="006548B9" w:rsidRPr="005A4AF3">
        <w:rPr>
          <w:rFonts w:ascii="Arial Narrow" w:hAnsi="Arial Narrow" w:cs="Arial"/>
          <w:b/>
          <w:bCs/>
          <w:color w:val="000000"/>
          <w:sz w:val="24"/>
          <w:szCs w:val="24"/>
        </w:rPr>
        <w:t>R$ 13.654,39</w:t>
      </w:r>
      <w:r w:rsidR="006548B9" w:rsidRPr="005A4AF3">
        <w:rPr>
          <w:rFonts w:ascii="Arial Narrow" w:hAnsi="Arial Narrow" w:cs="Arial"/>
          <w:color w:val="000000"/>
          <w:sz w:val="24"/>
          <w:szCs w:val="24"/>
        </w:rPr>
        <w:t xml:space="preserve"> (treze mil seiscentos e cinquenta e quatro reais e trinta e nove centavos) e fixar </w:t>
      </w:r>
      <w:r w:rsidR="006548B9" w:rsidRPr="005A4AF3">
        <w:rPr>
          <w:rFonts w:ascii="Arial Narrow" w:hAnsi="Arial Narrow" w:cs="Arial"/>
          <w:b/>
          <w:bCs/>
          <w:color w:val="000000"/>
          <w:sz w:val="24"/>
          <w:szCs w:val="24"/>
        </w:rPr>
        <w:t>prazo de 30 dias</w:t>
      </w:r>
      <w:r w:rsidR="006548B9" w:rsidRPr="005A4AF3">
        <w:rPr>
          <w:rFonts w:ascii="Arial Narrow" w:hAnsi="Arial Narrow" w:cs="Arial"/>
          <w:color w:val="000000"/>
          <w:sz w:val="24"/>
          <w:szCs w:val="24"/>
        </w:rPr>
        <w:t xml:space="preserve"> para que o responsável recolha o valor da multa, diante da realização de despesas sem a observância aos ditames da Lei Nº8.666/1993, em especial aos Artigos 2º e 14º, o que corroborou no </w:t>
      </w:r>
      <w:proofErr w:type="spellStart"/>
      <w:r w:rsidR="006548B9" w:rsidRPr="005A4AF3">
        <w:rPr>
          <w:rFonts w:ascii="Arial Narrow" w:hAnsi="Arial Narrow" w:cs="Arial"/>
          <w:color w:val="000000"/>
          <w:sz w:val="24"/>
          <w:szCs w:val="24"/>
        </w:rPr>
        <w:t>dano</w:t>
      </w:r>
      <w:proofErr w:type="spellEnd"/>
      <w:r w:rsidR="006548B9" w:rsidRPr="005A4AF3">
        <w:rPr>
          <w:rFonts w:ascii="Arial Narrow" w:hAnsi="Arial Narrow" w:cs="Arial"/>
          <w:color w:val="000000"/>
          <w:sz w:val="24"/>
          <w:szCs w:val="24"/>
        </w:rPr>
        <w:t xml:space="preserve"> ao erário referente à dívida com a empresa T DA S LUSTOSA, na esfera Estadual para o órgão Fundo de Apoio ao Exercício do Controle Externo - </w:t>
      </w:r>
      <w:proofErr w:type="spellStart"/>
      <w:r w:rsidR="006548B9" w:rsidRPr="005A4AF3">
        <w:rPr>
          <w:rFonts w:ascii="Arial Narrow" w:hAnsi="Arial Narrow" w:cs="Arial"/>
          <w:color w:val="000000"/>
          <w:sz w:val="24"/>
          <w:szCs w:val="24"/>
        </w:rPr>
        <w:t>Faece</w:t>
      </w:r>
      <w:proofErr w:type="spellEnd"/>
      <w:r w:rsidR="006548B9" w:rsidRPr="005A4AF3">
        <w:rPr>
          <w:rFonts w:ascii="Arial Narrow" w:hAnsi="Arial Narrow" w:cs="Arial"/>
          <w:color w:val="000000"/>
          <w:sz w:val="24"/>
          <w:szCs w:val="24"/>
        </w:rPr>
        <w:t xml:space="preserve">, através de DAR avulso extraído do sítio eletrônico da Sefaz/AM, sob o código “5508 – Multas aplicadas pelo TCE/AM – Fundo de Apoio ao Exercício do Controle Externo – </w:t>
      </w:r>
      <w:proofErr w:type="spellStart"/>
      <w:r w:rsidR="006548B9" w:rsidRPr="005A4AF3">
        <w:rPr>
          <w:rFonts w:ascii="Arial Narrow" w:hAnsi="Arial Narrow" w:cs="Arial"/>
          <w:color w:val="000000"/>
          <w:sz w:val="24"/>
          <w:szCs w:val="24"/>
        </w:rPr>
        <w:t>Faece</w:t>
      </w:r>
      <w:proofErr w:type="spellEnd"/>
      <w:r w:rsidR="006548B9" w:rsidRPr="005A4AF3">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6548B9" w:rsidRPr="005A4AF3">
        <w:rPr>
          <w:rFonts w:ascii="Arial Narrow" w:hAnsi="Arial Narrow" w:cs="Arial"/>
          <w:color w:val="000000"/>
          <w:sz w:val="24"/>
          <w:szCs w:val="24"/>
        </w:rPr>
        <w:t>Dered</w:t>
      </w:r>
      <w:proofErr w:type="spellEnd"/>
      <w:r w:rsidR="006548B9" w:rsidRPr="005A4AF3">
        <w:rPr>
          <w:rFonts w:ascii="Arial Narrow" w:hAnsi="Arial Narrow" w:cs="Arial"/>
          <w:color w:val="000000"/>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w:t>
      </w:r>
      <w:r w:rsidR="006548B9" w:rsidRPr="005A4AF3">
        <w:rPr>
          <w:rFonts w:ascii="Arial Narrow" w:hAnsi="Arial Narrow" w:cs="Arial"/>
          <w:color w:val="000000"/>
          <w:sz w:val="24"/>
          <w:szCs w:val="24"/>
        </w:rPr>
        <w:lastRenderedPageBreak/>
        <w:t xml:space="preserve">em nome do responsável; </w:t>
      </w:r>
      <w:r w:rsidR="006548B9" w:rsidRPr="005A4AF3">
        <w:rPr>
          <w:rFonts w:ascii="Arial Narrow" w:hAnsi="Arial Narrow" w:cs="Arial"/>
          <w:b/>
          <w:bCs/>
          <w:color w:val="000000"/>
          <w:sz w:val="24"/>
          <w:szCs w:val="24"/>
        </w:rPr>
        <w:t>9.6. Aplicar Multa</w:t>
      </w:r>
      <w:r w:rsidR="006548B9" w:rsidRPr="005A4AF3">
        <w:rPr>
          <w:rFonts w:ascii="Arial Narrow" w:hAnsi="Arial Narrow" w:cs="Arial"/>
          <w:color w:val="000000"/>
          <w:sz w:val="24"/>
          <w:szCs w:val="24"/>
        </w:rPr>
        <w:t xml:space="preserve"> ao </w:t>
      </w:r>
      <w:r w:rsidR="006548B9" w:rsidRPr="005A4AF3">
        <w:rPr>
          <w:rFonts w:ascii="Arial Narrow" w:hAnsi="Arial Narrow" w:cs="Arial"/>
          <w:b/>
          <w:bCs/>
          <w:color w:val="000000"/>
          <w:sz w:val="24"/>
          <w:szCs w:val="24"/>
        </w:rPr>
        <w:t xml:space="preserve">Sr. </w:t>
      </w:r>
      <w:proofErr w:type="spellStart"/>
      <w:r w:rsidR="006548B9" w:rsidRPr="005A4AF3">
        <w:rPr>
          <w:rFonts w:ascii="Arial Narrow" w:hAnsi="Arial Narrow" w:cs="Arial"/>
          <w:b/>
          <w:bCs/>
          <w:color w:val="000000"/>
          <w:sz w:val="24"/>
          <w:szCs w:val="24"/>
        </w:rPr>
        <w:t>Ayllon</w:t>
      </w:r>
      <w:proofErr w:type="spellEnd"/>
      <w:r w:rsidR="006548B9" w:rsidRPr="005A4AF3">
        <w:rPr>
          <w:rFonts w:ascii="Arial Narrow" w:hAnsi="Arial Narrow" w:cs="Arial"/>
          <w:b/>
          <w:bCs/>
          <w:color w:val="000000"/>
          <w:sz w:val="24"/>
          <w:szCs w:val="24"/>
        </w:rPr>
        <w:t xml:space="preserve"> Menezes de Oliveira</w:t>
      </w:r>
      <w:r w:rsidR="006548B9" w:rsidRPr="005A4AF3">
        <w:rPr>
          <w:rFonts w:ascii="Arial Narrow" w:hAnsi="Arial Narrow" w:cs="Arial"/>
          <w:color w:val="000000"/>
          <w:sz w:val="24"/>
          <w:szCs w:val="24"/>
        </w:rPr>
        <w:t xml:space="preserve"> - Diretor Presidente da Fundação Hospital Adriano Jorge – FHAJ, no valor de </w:t>
      </w:r>
      <w:r w:rsidR="006548B9" w:rsidRPr="005A4AF3">
        <w:rPr>
          <w:rFonts w:ascii="Arial Narrow" w:hAnsi="Arial Narrow" w:cs="Arial"/>
          <w:b/>
          <w:bCs/>
          <w:color w:val="000000"/>
          <w:sz w:val="24"/>
          <w:szCs w:val="24"/>
        </w:rPr>
        <w:t>R$ 13.654,39</w:t>
      </w:r>
      <w:r w:rsidR="006548B9" w:rsidRPr="005A4AF3">
        <w:rPr>
          <w:rFonts w:ascii="Arial Narrow" w:hAnsi="Arial Narrow" w:cs="Arial"/>
          <w:color w:val="000000"/>
          <w:sz w:val="24"/>
          <w:szCs w:val="24"/>
        </w:rPr>
        <w:t xml:space="preserve"> (treze mil seiscentos e cinquenta e quatro reais e trinta e nove centavos) e fixar </w:t>
      </w:r>
      <w:r w:rsidR="006548B9" w:rsidRPr="005A4AF3">
        <w:rPr>
          <w:rFonts w:ascii="Arial Narrow" w:hAnsi="Arial Narrow" w:cs="Arial"/>
          <w:b/>
          <w:bCs/>
          <w:color w:val="000000"/>
          <w:sz w:val="24"/>
          <w:szCs w:val="24"/>
        </w:rPr>
        <w:t>prazo de 30 dias</w:t>
      </w:r>
      <w:r w:rsidR="006548B9" w:rsidRPr="005A4AF3">
        <w:rPr>
          <w:rFonts w:ascii="Arial Narrow" w:hAnsi="Arial Narrow" w:cs="Arial"/>
          <w:color w:val="000000"/>
          <w:sz w:val="24"/>
          <w:szCs w:val="24"/>
        </w:rPr>
        <w:t xml:space="preserve"> para que o responsável recolha o valor da multa, diante da inércia do gestor em realizar os ritos necessários a executar o adimplemento da obrigação, visto que não restou comprovado que o mesmo tenha sequer contatado a unidade orçamentária para garantir a realização do pagamento junto à empresa T DA S LUSTOSA, na esfera Estadual para o órgão Fundo de Apoio ao Exercício do Controle Externo - </w:t>
      </w:r>
      <w:proofErr w:type="spellStart"/>
      <w:r w:rsidR="006548B9" w:rsidRPr="005A4AF3">
        <w:rPr>
          <w:rFonts w:ascii="Arial Narrow" w:hAnsi="Arial Narrow" w:cs="Arial"/>
          <w:color w:val="000000"/>
          <w:sz w:val="24"/>
          <w:szCs w:val="24"/>
        </w:rPr>
        <w:t>Faece</w:t>
      </w:r>
      <w:proofErr w:type="spellEnd"/>
      <w:r w:rsidR="006548B9" w:rsidRPr="005A4AF3">
        <w:rPr>
          <w:rFonts w:ascii="Arial Narrow" w:hAnsi="Arial Narrow" w:cs="Arial"/>
          <w:color w:val="000000"/>
          <w:sz w:val="24"/>
          <w:szCs w:val="24"/>
        </w:rPr>
        <w:t xml:space="preserve">, através de DAR avulso extraído do sítio eletrônico da Sefaz/AM, sob o código “5508 – Multas aplicadas pelo TCE/AM – Fundo de Apoio ao Exercício do Controle Externo – </w:t>
      </w:r>
      <w:proofErr w:type="spellStart"/>
      <w:r w:rsidR="006548B9" w:rsidRPr="005A4AF3">
        <w:rPr>
          <w:rFonts w:ascii="Arial Narrow" w:hAnsi="Arial Narrow" w:cs="Arial"/>
          <w:color w:val="000000"/>
          <w:sz w:val="24"/>
          <w:szCs w:val="24"/>
        </w:rPr>
        <w:t>Faece</w:t>
      </w:r>
      <w:proofErr w:type="spellEnd"/>
      <w:r w:rsidR="006548B9" w:rsidRPr="005A4AF3">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6548B9" w:rsidRPr="005A4AF3">
        <w:rPr>
          <w:rFonts w:ascii="Arial Narrow" w:hAnsi="Arial Narrow" w:cs="Arial"/>
          <w:color w:val="000000"/>
          <w:sz w:val="24"/>
          <w:szCs w:val="24"/>
        </w:rPr>
        <w:t>Dered</w:t>
      </w:r>
      <w:proofErr w:type="spellEnd"/>
      <w:r w:rsidR="006548B9" w:rsidRPr="005A4AF3">
        <w:rPr>
          <w:rFonts w:ascii="Arial Narrow" w:hAnsi="Arial Narrow" w:cs="Arial"/>
          <w:color w:val="000000"/>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bCs/>
          <w:color w:val="000000"/>
          <w:sz w:val="24"/>
          <w:szCs w:val="24"/>
        </w:rPr>
        <w:t>9.7. Dar ciência</w:t>
      </w:r>
      <w:r w:rsidR="006548B9" w:rsidRPr="005A4AF3">
        <w:rPr>
          <w:rFonts w:ascii="Arial Narrow" w:hAnsi="Arial Narrow" w:cs="Arial"/>
          <w:color w:val="000000"/>
          <w:sz w:val="24"/>
          <w:szCs w:val="24"/>
        </w:rPr>
        <w:t xml:space="preserve"> à Sra. </w:t>
      </w:r>
      <w:proofErr w:type="spellStart"/>
      <w:r w:rsidR="006548B9" w:rsidRPr="005A4AF3">
        <w:rPr>
          <w:rFonts w:ascii="Arial Narrow" w:hAnsi="Arial Narrow" w:cs="Arial"/>
          <w:color w:val="000000"/>
          <w:sz w:val="24"/>
          <w:szCs w:val="24"/>
        </w:rPr>
        <w:t>Christianny</w:t>
      </w:r>
      <w:proofErr w:type="spellEnd"/>
      <w:r w:rsidR="006548B9" w:rsidRPr="005A4AF3">
        <w:rPr>
          <w:rFonts w:ascii="Arial Narrow" w:hAnsi="Arial Narrow" w:cs="Arial"/>
          <w:color w:val="000000"/>
          <w:sz w:val="24"/>
          <w:szCs w:val="24"/>
        </w:rPr>
        <w:t xml:space="preserve"> Costa Sena da decisão desta corte de contas; </w:t>
      </w:r>
      <w:r w:rsidR="006548B9" w:rsidRPr="005A4AF3">
        <w:rPr>
          <w:rFonts w:ascii="Arial Narrow" w:hAnsi="Arial Narrow" w:cs="Arial"/>
          <w:b/>
          <w:bCs/>
          <w:color w:val="000000"/>
          <w:sz w:val="24"/>
          <w:szCs w:val="24"/>
        </w:rPr>
        <w:t>9.8. Dar ciência</w:t>
      </w:r>
      <w:r w:rsidR="006548B9" w:rsidRPr="005A4AF3">
        <w:rPr>
          <w:rFonts w:ascii="Arial Narrow" w:hAnsi="Arial Narrow" w:cs="Arial"/>
          <w:color w:val="000000"/>
          <w:sz w:val="24"/>
          <w:szCs w:val="24"/>
        </w:rPr>
        <w:t xml:space="preserve"> ao Sr. </w:t>
      </w:r>
      <w:proofErr w:type="spellStart"/>
      <w:r w:rsidR="006548B9" w:rsidRPr="005A4AF3">
        <w:rPr>
          <w:rFonts w:ascii="Arial Narrow" w:hAnsi="Arial Narrow" w:cs="Arial"/>
          <w:color w:val="000000"/>
          <w:sz w:val="24"/>
          <w:szCs w:val="24"/>
        </w:rPr>
        <w:t>Ayllon</w:t>
      </w:r>
      <w:proofErr w:type="spellEnd"/>
      <w:r w:rsidR="006548B9" w:rsidRPr="005A4AF3">
        <w:rPr>
          <w:rFonts w:ascii="Arial Narrow" w:hAnsi="Arial Narrow" w:cs="Arial"/>
          <w:color w:val="000000"/>
          <w:sz w:val="24"/>
          <w:szCs w:val="24"/>
        </w:rPr>
        <w:t xml:space="preserve"> Menezes de Oliveira da decisão desta corte de Contas; </w:t>
      </w:r>
      <w:r w:rsidR="006548B9" w:rsidRPr="005A4AF3">
        <w:rPr>
          <w:rFonts w:ascii="Arial Narrow" w:hAnsi="Arial Narrow" w:cs="Arial"/>
          <w:b/>
          <w:bCs/>
          <w:color w:val="000000"/>
          <w:sz w:val="24"/>
          <w:szCs w:val="24"/>
        </w:rPr>
        <w:t>9.9. Dar ciência</w:t>
      </w:r>
      <w:r w:rsidR="006548B9" w:rsidRPr="005A4AF3">
        <w:rPr>
          <w:rFonts w:ascii="Arial Narrow" w:hAnsi="Arial Narrow" w:cs="Arial"/>
          <w:color w:val="000000"/>
          <w:sz w:val="24"/>
          <w:szCs w:val="24"/>
        </w:rPr>
        <w:t xml:space="preserve"> ao Sr. Alexandre Bichara da Cunha da decisão desta Corte de Contas; </w:t>
      </w:r>
      <w:r w:rsidR="006548B9" w:rsidRPr="005A4AF3">
        <w:rPr>
          <w:rFonts w:ascii="Arial Narrow" w:hAnsi="Arial Narrow" w:cs="Arial"/>
          <w:b/>
          <w:bCs/>
          <w:color w:val="000000"/>
          <w:sz w:val="24"/>
          <w:szCs w:val="24"/>
        </w:rPr>
        <w:t>9.10. Determinar</w:t>
      </w:r>
      <w:r w:rsidR="006548B9" w:rsidRPr="005A4AF3">
        <w:rPr>
          <w:rFonts w:ascii="Arial Narrow" w:hAnsi="Arial Narrow" w:cs="Arial"/>
          <w:color w:val="000000"/>
          <w:sz w:val="24"/>
          <w:szCs w:val="24"/>
        </w:rPr>
        <w:t xml:space="preserve"> que seja assinado prazo para que a Fundação Hospital Adriano Jorge ou a Secretaria Estadual de Saúde quitem a dívida junto à empresa T DA S LUSTOSA, conforme exposto no Artigo 1º, inciso XII da Lei Nº 2.423/1996-LOTCE/AM; </w:t>
      </w:r>
      <w:r w:rsidR="006548B9" w:rsidRPr="005A4AF3">
        <w:rPr>
          <w:rFonts w:ascii="Arial Narrow" w:hAnsi="Arial Narrow" w:cs="Arial"/>
          <w:b/>
          <w:bCs/>
          <w:color w:val="000000"/>
          <w:sz w:val="24"/>
          <w:szCs w:val="24"/>
        </w:rPr>
        <w:t>9.11. Arquivar</w:t>
      </w:r>
      <w:r w:rsidR="006548B9" w:rsidRPr="005A4AF3">
        <w:rPr>
          <w:rFonts w:ascii="Arial Narrow" w:hAnsi="Arial Narrow" w:cs="Arial"/>
          <w:color w:val="000000"/>
          <w:sz w:val="24"/>
          <w:szCs w:val="24"/>
        </w:rPr>
        <w:t xml:space="preserve"> a presente Representação após cumprimentos dos trâmites legais pertinentes.</w:t>
      </w:r>
      <w:r w:rsidR="006548B9" w:rsidRPr="005A4AF3">
        <w:rPr>
          <w:rFonts w:ascii="Arial Narrow" w:hAnsi="Arial Narrow" w:cs="Arial"/>
          <w:i/>
          <w:iCs/>
          <w:color w:val="000000"/>
          <w:sz w:val="24"/>
          <w:szCs w:val="24"/>
        </w:rPr>
        <w:t xml:space="preserve"> </w:t>
      </w:r>
      <w:r w:rsidR="006548B9" w:rsidRPr="005A4AF3">
        <w:rPr>
          <w:rFonts w:ascii="Arial Narrow" w:hAnsi="Arial Narrow" w:cs="Arial"/>
          <w:b/>
          <w:color w:val="000000"/>
          <w:sz w:val="24"/>
          <w:szCs w:val="24"/>
        </w:rPr>
        <w:t>PROCESSO Nº 11.347/2022</w:t>
      </w:r>
      <w:r w:rsidR="006548B9" w:rsidRPr="005A4AF3">
        <w:rPr>
          <w:rFonts w:ascii="Arial Narrow" w:hAnsi="Arial Narrow" w:cs="Arial"/>
          <w:color w:val="000000"/>
          <w:sz w:val="24"/>
          <w:szCs w:val="24"/>
        </w:rPr>
        <w:t xml:space="preserve"> - Prestação de Contas Anual da Câmara Municipal de Lábrea, de responsabilidade do Sr. </w:t>
      </w:r>
      <w:proofErr w:type="spellStart"/>
      <w:r w:rsidR="006548B9" w:rsidRPr="005A4AF3">
        <w:rPr>
          <w:rFonts w:ascii="Arial Narrow" w:hAnsi="Arial Narrow" w:cs="Arial"/>
          <w:color w:val="000000"/>
          <w:sz w:val="24"/>
          <w:szCs w:val="24"/>
        </w:rPr>
        <w:t>Regifran</w:t>
      </w:r>
      <w:proofErr w:type="spellEnd"/>
      <w:r w:rsidR="006548B9" w:rsidRPr="005A4AF3">
        <w:rPr>
          <w:rFonts w:ascii="Arial Narrow" w:hAnsi="Arial Narrow" w:cs="Arial"/>
          <w:color w:val="000000"/>
          <w:sz w:val="24"/>
          <w:szCs w:val="24"/>
        </w:rPr>
        <w:t xml:space="preserve"> de Amorim Amâncio, referente ao exercício de 2021.</w:t>
      </w:r>
      <w:r w:rsidR="006548B9" w:rsidRPr="005A4AF3">
        <w:rPr>
          <w:rFonts w:ascii="Arial Narrow" w:hAnsi="Arial Narrow" w:cs="Arial"/>
          <w:b/>
          <w:color w:val="000000"/>
          <w:sz w:val="24"/>
          <w:szCs w:val="24"/>
        </w:rPr>
        <w:t xml:space="preserve"> </w:t>
      </w:r>
      <w:r w:rsidR="006548B9" w:rsidRPr="005A4AF3">
        <w:rPr>
          <w:rFonts w:ascii="Arial Narrow" w:hAnsi="Arial Narrow" w:cs="Arial"/>
          <w:b/>
          <w:sz w:val="24"/>
          <w:szCs w:val="24"/>
        </w:rPr>
        <w:t xml:space="preserve">Advogado: </w:t>
      </w:r>
      <w:r w:rsidR="006548B9" w:rsidRPr="005A4AF3">
        <w:rPr>
          <w:rFonts w:ascii="Arial Narrow" w:hAnsi="Arial Narrow" w:cs="Arial"/>
          <w:noProof/>
          <w:sz w:val="24"/>
          <w:szCs w:val="24"/>
        </w:rPr>
        <w:t xml:space="preserve">Luciene Helena da Silva Dias – OAB/AM 4697. </w:t>
      </w:r>
      <w:r w:rsidR="006548B9" w:rsidRPr="005A4AF3">
        <w:rPr>
          <w:rFonts w:ascii="Arial Narrow" w:hAnsi="Arial Narrow" w:cs="Arial"/>
          <w:b/>
          <w:color w:val="000000"/>
          <w:sz w:val="24"/>
          <w:szCs w:val="24"/>
        </w:rPr>
        <w:t>ACÓRDÃO Nº 246/2024: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Art. 11, III, alínea "a",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 xml:space="preserve">a proposta de voto do </w:t>
      </w:r>
      <w:r w:rsidR="006548B9" w:rsidRPr="005A4AF3">
        <w:rPr>
          <w:rFonts w:ascii="Arial Narrow" w:hAnsi="Arial Narrow" w:cs="Arial"/>
          <w:sz w:val="24"/>
          <w:szCs w:val="24"/>
        </w:rPr>
        <w:t>Excelentíssimo Senhor Auditor-Relator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10.1. Julgar regular com ressalvas</w:t>
      </w:r>
      <w:r w:rsidR="006548B9" w:rsidRPr="005A4AF3">
        <w:rPr>
          <w:rFonts w:ascii="Arial Narrow" w:hAnsi="Arial Narrow" w:cs="Arial"/>
          <w:color w:val="000000"/>
          <w:sz w:val="24"/>
          <w:szCs w:val="24"/>
        </w:rPr>
        <w:t xml:space="preserve"> a Prestação de Contas Anual da Câmara Municipal de Lábrea, exercício financeiro de 2021, sob a gestão do </w:t>
      </w:r>
      <w:r w:rsidR="006548B9" w:rsidRPr="005A4AF3">
        <w:rPr>
          <w:rFonts w:ascii="Arial Narrow" w:hAnsi="Arial Narrow" w:cs="Arial"/>
          <w:b/>
          <w:bCs/>
          <w:color w:val="000000"/>
          <w:sz w:val="24"/>
          <w:szCs w:val="24"/>
        </w:rPr>
        <w:t xml:space="preserve">Sr. </w:t>
      </w:r>
      <w:proofErr w:type="spellStart"/>
      <w:r w:rsidR="006548B9" w:rsidRPr="005A4AF3">
        <w:rPr>
          <w:rFonts w:ascii="Arial Narrow" w:hAnsi="Arial Narrow" w:cs="Arial"/>
          <w:b/>
          <w:bCs/>
          <w:color w:val="000000"/>
          <w:sz w:val="24"/>
          <w:szCs w:val="24"/>
        </w:rPr>
        <w:t>Regifran</w:t>
      </w:r>
      <w:proofErr w:type="spellEnd"/>
      <w:r w:rsidR="006548B9" w:rsidRPr="005A4AF3">
        <w:rPr>
          <w:rFonts w:ascii="Arial Narrow" w:hAnsi="Arial Narrow" w:cs="Arial"/>
          <w:b/>
          <w:bCs/>
          <w:color w:val="000000"/>
          <w:sz w:val="24"/>
          <w:szCs w:val="24"/>
        </w:rPr>
        <w:t xml:space="preserve"> de Amorim Amâncio</w:t>
      </w:r>
      <w:r w:rsidR="006548B9" w:rsidRPr="005A4AF3">
        <w:rPr>
          <w:rFonts w:ascii="Arial Narrow" w:hAnsi="Arial Narrow" w:cs="Arial"/>
          <w:color w:val="000000"/>
          <w:sz w:val="24"/>
          <w:szCs w:val="24"/>
        </w:rPr>
        <w:t xml:space="preserve">, Presidente da Câmara Municipal e Ordenador de Despesas, à época dos fatos, nos termos do art. 22, inciso II, da Lei nº 2.423/96-LOTCE/AM c/c art. 188, §1º, inciso II, da Resolução nº 04/2002- RITCE/AM; </w:t>
      </w:r>
      <w:r w:rsidR="006548B9" w:rsidRPr="005A4AF3">
        <w:rPr>
          <w:rFonts w:ascii="Arial Narrow" w:hAnsi="Arial Narrow" w:cs="Arial"/>
          <w:b/>
          <w:bCs/>
          <w:color w:val="000000"/>
          <w:sz w:val="24"/>
          <w:szCs w:val="24"/>
        </w:rPr>
        <w:t>10.2. Determinar</w:t>
      </w:r>
      <w:r w:rsidR="006548B9" w:rsidRPr="005A4AF3">
        <w:rPr>
          <w:rFonts w:ascii="Arial Narrow" w:hAnsi="Arial Narrow" w:cs="Arial"/>
          <w:color w:val="000000"/>
          <w:sz w:val="24"/>
          <w:szCs w:val="24"/>
        </w:rPr>
        <w:t xml:space="preserve"> à atual Administração, sob pena das contas de o próximo exercício serem julgadas irregulares, nos termos do artigo 188, inciso III, alíneas “e”, da Resolução nº 04/2002-RITCE/AM, que: </w:t>
      </w:r>
      <w:r w:rsidR="006548B9" w:rsidRPr="005A4AF3">
        <w:rPr>
          <w:rFonts w:ascii="Arial Narrow" w:hAnsi="Arial Narrow" w:cs="Arial"/>
          <w:b/>
          <w:bCs/>
          <w:color w:val="000000"/>
          <w:sz w:val="24"/>
          <w:szCs w:val="24"/>
        </w:rPr>
        <w:t>10.2.1.</w:t>
      </w:r>
      <w:r w:rsidR="006548B9" w:rsidRPr="005A4AF3">
        <w:rPr>
          <w:rFonts w:ascii="Arial Narrow" w:hAnsi="Arial Narrow" w:cs="Arial"/>
          <w:color w:val="000000"/>
          <w:sz w:val="24"/>
          <w:szCs w:val="24"/>
        </w:rPr>
        <w:t xml:space="preserve"> promova o necessário planejamento contendo o levantamento dos cargos efetivos vagos e o estudo do impacto financeiro-orçamentário (considerando as substituições de temporários), para a realização de Concurso Público para contratação de servidores, no exercício de 2024, em cumprimento ao que determina o art. 37, inciso II, da CF/88, sob pena das contas de o próximo exercício serem julgadas irregulares, nos termos do artigo 188, §1º, inciso III, alínea “e”, da Resolução nº 04/2002-RITCE/AM; </w:t>
      </w:r>
      <w:r w:rsidR="006548B9" w:rsidRPr="005A4AF3">
        <w:rPr>
          <w:rFonts w:ascii="Arial Narrow" w:hAnsi="Arial Narrow" w:cs="Arial"/>
          <w:b/>
          <w:bCs/>
          <w:color w:val="000000"/>
          <w:sz w:val="24"/>
          <w:szCs w:val="24"/>
        </w:rPr>
        <w:t>10.2.2.</w:t>
      </w:r>
      <w:r w:rsidR="006548B9" w:rsidRPr="005A4AF3">
        <w:rPr>
          <w:rFonts w:ascii="Arial Narrow" w:hAnsi="Arial Narrow" w:cs="Arial"/>
          <w:color w:val="000000"/>
          <w:sz w:val="24"/>
          <w:szCs w:val="24"/>
        </w:rPr>
        <w:t xml:space="preserve"> proceda com a nomeação de servidor responsável pela guarda, entrada e saída de materiais/bem do Setor de Almoxarifado, em cumprimento ao art. 94 da Lei nº 4.320/64. </w:t>
      </w:r>
      <w:r w:rsidR="006548B9" w:rsidRPr="005A4AF3">
        <w:rPr>
          <w:rFonts w:ascii="Arial Narrow" w:hAnsi="Arial Narrow" w:cs="Arial"/>
          <w:b/>
          <w:bCs/>
          <w:color w:val="000000"/>
          <w:sz w:val="24"/>
          <w:szCs w:val="24"/>
        </w:rPr>
        <w:t>10.3. Determinar</w:t>
      </w:r>
      <w:r w:rsidR="006548B9" w:rsidRPr="005A4AF3">
        <w:rPr>
          <w:rFonts w:ascii="Arial Narrow" w:hAnsi="Arial Narrow" w:cs="Arial"/>
          <w:color w:val="000000"/>
          <w:sz w:val="24"/>
          <w:szCs w:val="24"/>
        </w:rPr>
        <w:t xml:space="preserve"> à Unidade Técnica que verifique a correção das falhas apontadas na próxima inspeção in loco; </w:t>
      </w:r>
      <w:r w:rsidR="006548B9" w:rsidRPr="005A4AF3">
        <w:rPr>
          <w:rFonts w:ascii="Arial Narrow" w:hAnsi="Arial Narrow" w:cs="Arial"/>
          <w:b/>
          <w:bCs/>
          <w:color w:val="000000"/>
          <w:sz w:val="24"/>
          <w:szCs w:val="24"/>
        </w:rPr>
        <w:t>10.4. Dar ciência</w:t>
      </w:r>
      <w:r w:rsidR="006548B9" w:rsidRPr="005A4AF3">
        <w:rPr>
          <w:rFonts w:ascii="Arial Narrow" w:hAnsi="Arial Narrow" w:cs="Arial"/>
          <w:color w:val="000000"/>
          <w:sz w:val="24"/>
          <w:szCs w:val="24"/>
        </w:rPr>
        <w:t xml:space="preserve"> ao Sr. </w:t>
      </w:r>
      <w:proofErr w:type="spellStart"/>
      <w:r w:rsidR="006548B9" w:rsidRPr="005A4AF3">
        <w:rPr>
          <w:rFonts w:ascii="Arial Narrow" w:hAnsi="Arial Narrow" w:cs="Arial"/>
          <w:color w:val="000000"/>
          <w:sz w:val="24"/>
          <w:szCs w:val="24"/>
        </w:rPr>
        <w:t>Regifran</w:t>
      </w:r>
      <w:proofErr w:type="spellEnd"/>
      <w:r w:rsidR="006548B9" w:rsidRPr="005A4AF3">
        <w:rPr>
          <w:rFonts w:ascii="Arial Narrow" w:hAnsi="Arial Narrow" w:cs="Arial"/>
          <w:color w:val="000000"/>
          <w:sz w:val="24"/>
          <w:szCs w:val="24"/>
        </w:rPr>
        <w:t xml:space="preserve"> de Amorim Amâncio,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w:t>
      </w:r>
      <w:r w:rsidR="006548B9" w:rsidRPr="005A4AF3">
        <w:rPr>
          <w:rFonts w:ascii="Arial Narrow" w:hAnsi="Arial Narrow" w:cs="Arial"/>
          <w:i/>
          <w:iCs/>
          <w:color w:val="000000"/>
          <w:sz w:val="24"/>
          <w:szCs w:val="24"/>
        </w:rPr>
        <w:t xml:space="preserve"> </w:t>
      </w:r>
      <w:r w:rsidR="006548B9" w:rsidRPr="005A4AF3">
        <w:rPr>
          <w:rFonts w:ascii="Arial Narrow" w:hAnsi="Arial Narrow" w:cs="Arial"/>
          <w:b/>
          <w:color w:val="000000"/>
          <w:sz w:val="24"/>
          <w:szCs w:val="24"/>
        </w:rPr>
        <w:t>PROCESSO Nº 10.705/2023</w:t>
      </w:r>
      <w:r w:rsidR="006548B9" w:rsidRPr="005A4AF3">
        <w:rPr>
          <w:rFonts w:ascii="Arial Narrow" w:hAnsi="Arial Narrow" w:cs="Arial"/>
          <w:color w:val="000000"/>
          <w:sz w:val="24"/>
          <w:szCs w:val="24"/>
        </w:rPr>
        <w:t xml:space="preserve"> - Representação interposta pelo Ministério Público de Contas, contra a Prefeitura Municipal de </w:t>
      </w:r>
      <w:proofErr w:type="spellStart"/>
      <w:r w:rsidR="006548B9" w:rsidRPr="005A4AF3">
        <w:rPr>
          <w:rFonts w:ascii="Arial Narrow" w:hAnsi="Arial Narrow" w:cs="Arial"/>
          <w:color w:val="000000"/>
          <w:sz w:val="24"/>
          <w:szCs w:val="24"/>
        </w:rPr>
        <w:t>Amaturá</w:t>
      </w:r>
      <w:proofErr w:type="spellEnd"/>
      <w:r w:rsidR="006548B9" w:rsidRPr="005A4AF3">
        <w:rPr>
          <w:rFonts w:ascii="Arial Narrow" w:hAnsi="Arial Narrow" w:cs="Arial"/>
          <w:color w:val="000000"/>
          <w:sz w:val="24"/>
          <w:szCs w:val="24"/>
        </w:rPr>
        <w:t xml:space="preserve">, para apuração de possível omissão antijurídica quanto à falta </w:t>
      </w:r>
      <w:r w:rsidR="006548B9" w:rsidRPr="005A4AF3">
        <w:rPr>
          <w:rFonts w:ascii="Arial Narrow" w:hAnsi="Arial Narrow" w:cs="Arial"/>
          <w:color w:val="000000"/>
          <w:sz w:val="24"/>
          <w:szCs w:val="24"/>
        </w:rPr>
        <w:lastRenderedPageBreak/>
        <w:t xml:space="preserve">de estruturação mínima da Defesa Civil Municipal para resposta e gestão preventiva e </w:t>
      </w:r>
      <w:proofErr w:type="spellStart"/>
      <w:r w:rsidR="006548B9" w:rsidRPr="005A4AF3">
        <w:rPr>
          <w:rFonts w:ascii="Arial Narrow" w:hAnsi="Arial Narrow" w:cs="Arial"/>
          <w:color w:val="000000"/>
          <w:sz w:val="24"/>
          <w:szCs w:val="24"/>
        </w:rPr>
        <w:t>precautória</w:t>
      </w:r>
      <w:proofErr w:type="spellEnd"/>
      <w:r w:rsidR="006548B9" w:rsidRPr="005A4AF3">
        <w:rPr>
          <w:rFonts w:ascii="Arial Narrow" w:hAnsi="Arial Narrow" w:cs="Arial"/>
          <w:color w:val="000000"/>
          <w:sz w:val="24"/>
          <w:szCs w:val="24"/>
        </w:rPr>
        <w:t xml:space="preserve"> de desastres naturais.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Renata Andréa Cabral Pestana Vieira - OAB/AM 3149</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247/2024: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xml:space="preserve">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da Representação formulada pelo Ministério Público de Contas, subscrita pelo Procurador de Contas Dr. Ruy Marcelo Alencar de Mendonça, em face da Prefeitura Municipal de </w:t>
      </w:r>
      <w:proofErr w:type="spellStart"/>
      <w:r w:rsidR="006548B9" w:rsidRPr="005A4AF3">
        <w:rPr>
          <w:rFonts w:ascii="Arial Narrow" w:hAnsi="Arial Narrow" w:cs="Arial"/>
          <w:color w:val="000000"/>
          <w:sz w:val="24"/>
          <w:szCs w:val="24"/>
        </w:rPr>
        <w:t>Amaturá</w:t>
      </w:r>
      <w:proofErr w:type="spellEnd"/>
      <w:r w:rsidR="006548B9" w:rsidRPr="005A4AF3">
        <w:rPr>
          <w:rFonts w:ascii="Arial Narrow" w:hAnsi="Arial Narrow" w:cs="Arial"/>
          <w:color w:val="000000"/>
          <w:sz w:val="24"/>
          <w:szCs w:val="24"/>
        </w:rPr>
        <w:t xml:space="preserve">, sob a gestão do Sr. José Augusto Barrozo Eufrásio, Prefeito Municipal, com o objetivo de apurar responsabilidades por omissão aparente da Administração Municipal em estruturar a defesa civil, providenciar plano de contingência e de prevenção de riscos de desastres e demais competências previstas na Lei 12.608/2012, nos termos do artigo 288 da Resolução nº 04/2002-RITCE/AM c/c art. 1º, da Lei nº 2423/96-LOTCE/AM, em razão do preenchimento dos pressupostos processuais intrínsecos e extrínsecos aplicáveis à espécie; </w:t>
      </w:r>
      <w:r w:rsidR="006548B9" w:rsidRPr="005A4AF3">
        <w:rPr>
          <w:rFonts w:ascii="Arial Narrow" w:hAnsi="Arial Narrow" w:cs="Arial"/>
          <w:b/>
          <w:bCs/>
          <w:color w:val="000000"/>
          <w:sz w:val="24"/>
          <w:szCs w:val="24"/>
        </w:rPr>
        <w:t>9.2. Julgar Procedente</w:t>
      </w:r>
      <w:r w:rsidR="006548B9" w:rsidRPr="005A4AF3">
        <w:rPr>
          <w:rFonts w:ascii="Arial Narrow" w:hAnsi="Arial Narrow" w:cs="Arial"/>
          <w:color w:val="000000"/>
          <w:sz w:val="24"/>
          <w:szCs w:val="24"/>
        </w:rPr>
        <w:t xml:space="preserve"> a Representação formulada pelo Ministério Público de Contas, subscrita pelo Procurador de Contas Dr. Ruy Marcelo Alencar de Mendonça, em face da Prefeitura Municipal de </w:t>
      </w:r>
      <w:proofErr w:type="spellStart"/>
      <w:r w:rsidR="006548B9" w:rsidRPr="005A4AF3">
        <w:rPr>
          <w:rFonts w:ascii="Arial Narrow" w:hAnsi="Arial Narrow" w:cs="Arial"/>
          <w:color w:val="000000"/>
          <w:sz w:val="24"/>
          <w:szCs w:val="24"/>
        </w:rPr>
        <w:t>Amaturá</w:t>
      </w:r>
      <w:proofErr w:type="spellEnd"/>
      <w:r w:rsidR="006548B9" w:rsidRPr="005A4AF3">
        <w:rPr>
          <w:rFonts w:ascii="Arial Narrow" w:hAnsi="Arial Narrow" w:cs="Arial"/>
          <w:color w:val="000000"/>
          <w:sz w:val="24"/>
          <w:szCs w:val="24"/>
        </w:rPr>
        <w:t xml:space="preserve">, sob a gestão do Sr. José Augusto Barrozo Eufrásio, Prefeito Municipal, por restar comprovado que a instrução processual confirma os pontos elencados pelo Parquet, quais sejam, falta de estruturação mínima da Defesa Civil Municipal e Plano de Contingência incompleto e inadequado, em descumprimento aos artigos 8º e 9º da Lei nº 12.608/2012; </w:t>
      </w:r>
      <w:r w:rsidR="006548B9" w:rsidRPr="005A4AF3">
        <w:rPr>
          <w:rFonts w:ascii="Arial Narrow" w:hAnsi="Arial Narrow" w:cs="Arial"/>
          <w:b/>
          <w:bCs/>
          <w:color w:val="000000"/>
          <w:sz w:val="24"/>
          <w:szCs w:val="24"/>
        </w:rPr>
        <w:t>9.3. Determinar</w:t>
      </w:r>
      <w:r w:rsidR="006548B9" w:rsidRPr="005A4AF3">
        <w:rPr>
          <w:rFonts w:ascii="Arial Narrow" w:hAnsi="Arial Narrow" w:cs="Arial"/>
          <w:color w:val="000000"/>
          <w:sz w:val="24"/>
          <w:szCs w:val="24"/>
        </w:rPr>
        <w:t xml:space="preserve"> à Prefeitura Municipal de </w:t>
      </w:r>
      <w:proofErr w:type="spellStart"/>
      <w:r w:rsidR="006548B9" w:rsidRPr="005A4AF3">
        <w:rPr>
          <w:rFonts w:ascii="Arial Narrow" w:hAnsi="Arial Narrow" w:cs="Arial"/>
          <w:color w:val="000000"/>
          <w:sz w:val="24"/>
          <w:szCs w:val="24"/>
        </w:rPr>
        <w:t>Amaturá</w:t>
      </w:r>
      <w:proofErr w:type="spellEnd"/>
      <w:r w:rsidR="006548B9" w:rsidRPr="005A4AF3">
        <w:rPr>
          <w:rFonts w:ascii="Arial Narrow" w:hAnsi="Arial Narrow" w:cs="Arial"/>
          <w:color w:val="000000"/>
          <w:sz w:val="24"/>
          <w:szCs w:val="24"/>
        </w:rPr>
        <w:t xml:space="preserve"> que no prazo de 90 (noventa) dias, em conformidade com o art. 71, IX, da Constituição Federal c/c art. 1º, XII, da Lei nº 2423/96-LOTCE/AM e art. 40, VIII, da Constituição do Amazonas, acerca dos itens abaixo relacionados, sob pena de aplicação de multa, nos termos do art. 54, inciso II, alínea “a”, da Lei nº Lei nº 2423/96-LOTCE/AM c/c art. 308, inciso II, alínea “a”, da Resolução nº 04/2002-RITCE/AM,  apresente a este Tribunal de Contas: </w:t>
      </w:r>
      <w:r w:rsidR="006548B9" w:rsidRPr="005A4AF3">
        <w:rPr>
          <w:rFonts w:ascii="Arial Narrow" w:hAnsi="Arial Narrow" w:cs="Arial"/>
          <w:b/>
          <w:bCs/>
          <w:color w:val="000000"/>
          <w:sz w:val="24"/>
          <w:szCs w:val="24"/>
        </w:rPr>
        <w:t>a)</w:t>
      </w:r>
      <w:r w:rsidR="006548B9" w:rsidRPr="005A4AF3">
        <w:rPr>
          <w:rFonts w:ascii="Arial Narrow" w:hAnsi="Arial Narrow" w:cs="Arial"/>
          <w:color w:val="000000"/>
          <w:sz w:val="24"/>
          <w:szCs w:val="24"/>
        </w:rPr>
        <w:t xml:space="preserve">  o Plano de Contingência com os devidos ajustes junto ao </w:t>
      </w:r>
      <w:proofErr w:type="spellStart"/>
      <w:r w:rsidR="006548B9" w:rsidRPr="005A4AF3">
        <w:rPr>
          <w:rFonts w:ascii="Arial Narrow" w:hAnsi="Arial Narrow" w:cs="Arial"/>
          <w:color w:val="000000"/>
          <w:sz w:val="24"/>
          <w:szCs w:val="24"/>
        </w:rPr>
        <w:t>Subcomandec</w:t>
      </w:r>
      <w:proofErr w:type="spellEnd"/>
      <w:r w:rsidR="006548B9" w:rsidRPr="005A4AF3">
        <w:rPr>
          <w:rFonts w:ascii="Arial Narrow" w:hAnsi="Arial Narrow" w:cs="Arial"/>
          <w:color w:val="000000"/>
          <w:sz w:val="24"/>
          <w:szCs w:val="24"/>
        </w:rPr>
        <w:t xml:space="preserve">, com envio de cópia à esta Corte de Contas, para juntada aos autos da presente Representação; </w:t>
      </w:r>
      <w:r w:rsidR="006548B9" w:rsidRPr="005A4AF3">
        <w:rPr>
          <w:rFonts w:ascii="Arial Narrow" w:hAnsi="Arial Narrow" w:cs="Arial"/>
          <w:b/>
          <w:bCs/>
          <w:color w:val="000000"/>
          <w:sz w:val="24"/>
          <w:szCs w:val="24"/>
        </w:rPr>
        <w:t>b)</w:t>
      </w:r>
      <w:r w:rsidR="006548B9" w:rsidRPr="005A4AF3">
        <w:rPr>
          <w:rFonts w:ascii="Arial Narrow" w:hAnsi="Arial Narrow" w:cs="Arial"/>
          <w:color w:val="000000"/>
          <w:sz w:val="24"/>
          <w:szCs w:val="24"/>
        </w:rPr>
        <w:t xml:space="preserve"> o planejamento de curto e médio prazo para o efetivo desempenho das atribuições previstas nos artigos 8.º e 9.º da Lei 12.608/2012, mediante planejamento de ações integradas e preventivas das secretarias municipais, adequação financeiro-orçamentária na reserva do possível contra proteção insuficiente, aprovação de plano de contingência municipal, no sentido de implementar gestão local de riscos de desastres, tendo em vista a intensificação dos eventos extremos das mudanças climáticas. </w:t>
      </w:r>
      <w:r w:rsidR="006548B9" w:rsidRPr="005A4AF3">
        <w:rPr>
          <w:rFonts w:ascii="Arial Narrow" w:hAnsi="Arial Narrow" w:cs="Arial"/>
          <w:b/>
          <w:bCs/>
          <w:color w:val="000000"/>
          <w:sz w:val="24"/>
          <w:szCs w:val="24"/>
        </w:rPr>
        <w:t>9.4. Recomendar</w:t>
      </w:r>
      <w:r w:rsidR="006548B9" w:rsidRPr="005A4AF3">
        <w:rPr>
          <w:rFonts w:ascii="Arial Narrow" w:hAnsi="Arial Narrow" w:cs="Arial"/>
          <w:color w:val="000000"/>
          <w:sz w:val="24"/>
          <w:szCs w:val="24"/>
        </w:rPr>
        <w:t xml:space="preserve"> à Prefeitura Municipal de </w:t>
      </w:r>
      <w:proofErr w:type="spellStart"/>
      <w:r w:rsidR="006548B9" w:rsidRPr="005A4AF3">
        <w:rPr>
          <w:rFonts w:ascii="Arial Narrow" w:hAnsi="Arial Narrow" w:cs="Arial"/>
          <w:color w:val="000000"/>
          <w:sz w:val="24"/>
          <w:szCs w:val="24"/>
        </w:rPr>
        <w:t>Amaturá</w:t>
      </w:r>
      <w:proofErr w:type="spellEnd"/>
      <w:r w:rsidR="006548B9" w:rsidRPr="005A4AF3">
        <w:rPr>
          <w:rFonts w:ascii="Arial Narrow" w:hAnsi="Arial Narrow" w:cs="Arial"/>
          <w:color w:val="000000"/>
          <w:sz w:val="24"/>
          <w:szCs w:val="24"/>
        </w:rPr>
        <w:t xml:space="preserve">, que: </w:t>
      </w:r>
      <w:r w:rsidR="006548B9" w:rsidRPr="005A4AF3">
        <w:rPr>
          <w:rFonts w:ascii="Arial Narrow" w:hAnsi="Arial Narrow" w:cs="Arial"/>
          <w:b/>
          <w:bCs/>
          <w:color w:val="000000"/>
          <w:sz w:val="24"/>
          <w:szCs w:val="24"/>
        </w:rPr>
        <w:t>a)</w:t>
      </w:r>
      <w:r w:rsidR="006548B9" w:rsidRPr="005A4AF3">
        <w:rPr>
          <w:rFonts w:ascii="Arial Narrow" w:hAnsi="Arial Narrow" w:cs="Arial"/>
          <w:color w:val="000000"/>
          <w:sz w:val="24"/>
          <w:szCs w:val="24"/>
        </w:rPr>
        <w:t xml:space="preserve"> siga o exemplo de vários municípios brasileiros para oferecer à Câmara Municipal projeto de lei de enfrentamento das mudanças climáticas na esteira da lei 12.187/2009. </w:t>
      </w:r>
      <w:r w:rsidR="006548B9" w:rsidRPr="005A4AF3">
        <w:rPr>
          <w:rFonts w:ascii="Arial Narrow" w:hAnsi="Arial Narrow" w:cs="Arial"/>
          <w:b/>
          <w:bCs/>
          <w:color w:val="000000"/>
          <w:sz w:val="24"/>
          <w:szCs w:val="24"/>
        </w:rPr>
        <w:t>9.5. Recomendar</w:t>
      </w:r>
      <w:r w:rsidR="006548B9" w:rsidRPr="005A4AF3">
        <w:rPr>
          <w:rFonts w:ascii="Arial Narrow" w:hAnsi="Arial Narrow" w:cs="Arial"/>
          <w:color w:val="000000"/>
          <w:sz w:val="24"/>
          <w:szCs w:val="24"/>
        </w:rPr>
        <w:t xml:space="preserve"> ao </w:t>
      </w:r>
      <w:proofErr w:type="spellStart"/>
      <w:r w:rsidR="006548B9" w:rsidRPr="005A4AF3">
        <w:rPr>
          <w:rFonts w:ascii="Arial Narrow" w:hAnsi="Arial Narrow" w:cs="Arial"/>
          <w:color w:val="000000"/>
          <w:sz w:val="24"/>
          <w:szCs w:val="24"/>
        </w:rPr>
        <w:t>Subcomando</w:t>
      </w:r>
      <w:proofErr w:type="spellEnd"/>
      <w:r w:rsidR="006548B9" w:rsidRPr="005A4AF3">
        <w:rPr>
          <w:rFonts w:ascii="Arial Narrow" w:hAnsi="Arial Narrow" w:cs="Arial"/>
          <w:color w:val="000000"/>
          <w:sz w:val="24"/>
          <w:szCs w:val="24"/>
        </w:rPr>
        <w:t xml:space="preserve"> de Ações de Defesa Civil - </w:t>
      </w:r>
      <w:proofErr w:type="spellStart"/>
      <w:r w:rsidR="006548B9" w:rsidRPr="005A4AF3">
        <w:rPr>
          <w:rFonts w:ascii="Arial Narrow" w:hAnsi="Arial Narrow" w:cs="Arial"/>
          <w:color w:val="000000"/>
          <w:sz w:val="24"/>
          <w:szCs w:val="24"/>
        </w:rPr>
        <w:t>Subcomadec</w:t>
      </w:r>
      <w:proofErr w:type="spellEnd"/>
      <w:r w:rsidR="006548B9" w:rsidRPr="005A4AF3">
        <w:rPr>
          <w:rFonts w:ascii="Arial Narrow" w:hAnsi="Arial Narrow" w:cs="Arial"/>
          <w:color w:val="000000"/>
          <w:sz w:val="24"/>
          <w:szCs w:val="24"/>
        </w:rPr>
        <w:t xml:space="preserve">, que: </w:t>
      </w:r>
      <w:r w:rsidR="006548B9" w:rsidRPr="005A4AF3">
        <w:rPr>
          <w:rFonts w:ascii="Arial Narrow" w:hAnsi="Arial Narrow" w:cs="Arial"/>
          <w:b/>
          <w:bCs/>
          <w:color w:val="000000"/>
          <w:sz w:val="24"/>
          <w:szCs w:val="24"/>
        </w:rPr>
        <w:t>a)</w:t>
      </w:r>
      <w:r w:rsidR="006548B9" w:rsidRPr="005A4AF3">
        <w:rPr>
          <w:rFonts w:ascii="Arial Narrow" w:hAnsi="Arial Narrow" w:cs="Arial"/>
          <w:color w:val="000000"/>
          <w:sz w:val="24"/>
          <w:szCs w:val="24"/>
        </w:rPr>
        <w:t xml:space="preserve"> implemente em seu sítio eletrônico (https://www.defesacivil.am.gov.br/), em homenagem ao princípio da publicidade e da transparência pública, a relação dos municípios que enviaram, ano a ano, seus planos de contingência, com a possibilidade inclusive, de download dos referidos planos, bem como adote postura ativa controle de sua elaboração. </w:t>
      </w:r>
      <w:r w:rsidR="006548B9" w:rsidRPr="005A4AF3">
        <w:rPr>
          <w:rFonts w:ascii="Arial Narrow" w:hAnsi="Arial Narrow" w:cs="Arial"/>
          <w:b/>
          <w:bCs/>
          <w:color w:val="000000"/>
          <w:sz w:val="24"/>
          <w:szCs w:val="24"/>
        </w:rPr>
        <w:t>9.6. Dar ciência</w:t>
      </w:r>
      <w:r w:rsidR="006548B9" w:rsidRPr="005A4AF3">
        <w:rPr>
          <w:rFonts w:ascii="Arial Narrow" w:hAnsi="Arial Narrow" w:cs="Arial"/>
          <w:color w:val="000000"/>
          <w:sz w:val="24"/>
          <w:szCs w:val="24"/>
        </w:rPr>
        <w:t xml:space="preserve"> ao Sr. Jose Augusto Barrozo Eufrasio, Prefeito Municipal,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9.7. Dar ciência</w:t>
      </w:r>
      <w:r w:rsidR="006548B9" w:rsidRPr="005A4AF3">
        <w:rPr>
          <w:rFonts w:ascii="Arial Narrow" w:hAnsi="Arial Narrow" w:cs="Arial"/>
          <w:color w:val="000000"/>
          <w:sz w:val="24"/>
          <w:szCs w:val="24"/>
        </w:rPr>
        <w:t xml:space="preserve"> à Sra. Renata Andréa Cabral Pestana Vieira, advogada,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6548B9" w:rsidRPr="005A4AF3">
        <w:rPr>
          <w:rFonts w:ascii="Arial Narrow" w:hAnsi="Arial Narrow" w:cs="Arial"/>
          <w:i/>
          <w:iCs/>
          <w:color w:val="000000"/>
          <w:sz w:val="24"/>
          <w:szCs w:val="24"/>
        </w:rPr>
        <w:t xml:space="preserve"> </w:t>
      </w:r>
      <w:r w:rsidR="006548B9" w:rsidRPr="005A4AF3">
        <w:rPr>
          <w:rFonts w:ascii="Arial Narrow" w:hAnsi="Arial Narrow" w:cs="Arial"/>
          <w:b/>
          <w:color w:val="000000"/>
          <w:sz w:val="24"/>
          <w:szCs w:val="24"/>
        </w:rPr>
        <w:t>PROCESSO Nº 10.906/2023</w:t>
      </w:r>
      <w:r w:rsidR="006548B9" w:rsidRPr="005A4AF3">
        <w:rPr>
          <w:rFonts w:ascii="Arial Narrow" w:hAnsi="Arial Narrow" w:cs="Arial"/>
          <w:color w:val="000000"/>
          <w:sz w:val="24"/>
          <w:szCs w:val="24"/>
        </w:rPr>
        <w:t xml:space="preserve"> - Representação formulada pela Secretaria Geral do Controle Externo - SECEX, em face da Prefeitura Municipal de Anamã, na figura do Sr. Francisco Nunes Bastos, Prefeito Municipal, e Sr. Caio Lasmar Meirelles Pinheiro, Vice-Prefeito Municipal, com o fito de apurar possíveis irregularidades envolvendo a construção de Unidade Básica de Saúde - UBS no Município de Anamã.</w:t>
      </w:r>
      <w:r w:rsidR="006548B9" w:rsidRPr="005A4AF3">
        <w:rPr>
          <w:rFonts w:ascii="Arial Narrow" w:hAnsi="Arial Narrow" w:cs="Arial"/>
          <w:b/>
          <w:color w:val="000000"/>
          <w:sz w:val="24"/>
          <w:szCs w:val="24"/>
        </w:rPr>
        <w:t xml:space="preserve"> ACÓRDÃO Nº 248/2024: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lastRenderedPageBreak/>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da Representação formulada pela Secretaria Geral do Controle Externo - Secex em face da Prefeitura Municipal de Anamã, na figura do Sr. Francisco Nunes Bastos, Prefeito Municipal, e Sr. Caio Lasmar Meirelles Pinheiro, Vice-Prefeito Municipal, com o fito de apurar possíveis irregularidades envolvendo a construção de Unidade Básica de Saúde - UBS no Município de Anamã, nos termos do art. 1º da Lei nº 2423/96-LOTCE/AM, por preencher todos os requisitos de admissibilidade; </w:t>
      </w:r>
      <w:r w:rsidR="006548B9" w:rsidRPr="005A4AF3">
        <w:rPr>
          <w:rFonts w:ascii="Arial Narrow" w:hAnsi="Arial Narrow" w:cs="Arial"/>
          <w:b/>
          <w:bCs/>
          <w:color w:val="000000"/>
          <w:sz w:val="24"/>
          <w:szCs w:val="24"/>
        </w:rPr>
        <w:t>9.2. Julgar Improcedente</w:t>
      </w:r>
      <w:r w:rsidR="006548B9" w:rsidRPr="005A4AF3">
        <w:rPr>
          <w:rFonts w:ascii="Arial Narrow" w:hAnsi="Arial Narrow" w:cs="Arial"/>
          <w:color w:val="000000"/>
          <w:sz w:val="24"/>
          <w:szCs w:val="24"/>
        </w:rPr>
        <w:t xml:space="preserve"> a Representação formulada pela Secretaria Geral do Controle Externo-Secex em face da Prefeitura Municipal de Anamã, na figura do Sr. Francisco Nunes Bastos, Prefeito Municipal, e Sr. Caio Lasmar Meirelles Pinheiro, Vice-Prefeito Municipal, visto que das atividades exercidas pelo Tribunal de Contas, cabe a apuração de irregularidades ou ilegalidades praticadas na Administração Pública Estadual ou Municipal com recursos estaduais e municipais, nos termos do art. 1º, VIII, da Lei nº 2423/96-LOTCE/AM  c/c art. 279 e seguintes, da Resolução nº 04/2002-RITCE/AM, e não sobre verbas federais; </w:t>
      </w:r>
      <w:r w:rsidR="006548B9" w:rsidRPr="005A4AF3">
        <w:rPr>
          <w:rFonts w:ascii="Arial Narrow" w:hAnsi="Arial Narrow" w:cs="Arial"/>
          <w:b/>
          <w:bCs/>
          <w:color w:val="000000"/>
          <w:sz w:val="24"/>
          <w:szCs w:val="24"/>
        </w:rPr>
        <w:t>9.3. Considerar revel</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Sr. Francisco Nunes Bastos</w:t>
      </w:r>
      <w:r w:rsidR="006548B9" w:rsidRPr="005A4AF3">
        <w:rPr>
          <w:rFonts w:ascii="Arial Narrow" w:hAnsi="Arial Narrow" w:cs="Arial"/>
          <w:color w:val="000000"/>
          <w:sz w:val="24"/>
          <w:szCs w:val="24"/>
        </w:rPr>
        <w:t xml:space="preserve">, Prefeito Municipal de Anamã, para todos os efeitos, nos termos do art. 20, §4º, da Lei nº 2.423/96-LOTCE/AM; </w:t>
      </w:r>
      <w:r w:rsidR="006548B9" w:rsidRPr="005A4AF3">
        <w:rPr>
          <w:rFonts w:ascii="Arial Narrow" w:hAnsi="Arial Narrow" w:cs="Arial"/>
          <w:b/>
          <w:bCs/>
          <w:color w:val="000000"/>
          <w:sz w:val="24"/>
          <w:szCs w:val="24"/>
        </w:rPr>
        <w:t>9.4. Considerar revel</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Sr. Caio Lasmar Meireles Pinheiro</w:t>
      </w:r>
      <w:r w:rsidR="006548B9" w:rsidRPr="005A4AF3">
        <w:rPr>
          <w:rFonts w:ascii="Arial Narrow" w:hAnsi="Arial Narrow" w:cs="Arial"/>
          <w:color w:val="000000"/>
          <w:sz w:val="24"/>
          <w:szCs w:val="24"/>
        </w:rPr>
        <w:t xml:space="preserve">, Vice-Prefeito Municipal de Anamã, para todos os efeitos, nos termos do art. 20, §4º, da Lei nº 2.423/96-LOTCE/AM; </w:t>
      </w:r>
      <w:r w:rsidR="006548B9" w:rsidRPr="005A4AF3">
        <w:rPr>
          <w:rFonts w:ascii="Arial Narrow" w:hAnsi="Arial Narrow" w:cs="Arial"/>
          <w:b/>
          <w:bCs/>
          <w:color w:val="000000"/>
          <w:sz w:val="24"/>
          <w:szCs w:val="24"/>
        </w:rPr>
        <w:t>9.5. Dar ciência</w:t>
      </w:r>
      <w:r w:rsidR="006548B9" w:rsidRPr="005A4AF3">
        <w:rPr>
          <w:rFonts w:ascii="Arial Narrow" w:hAnsi="Arial Narrow" w:cs="Arial"/>
          <w:color w:val="000000"/>
          <w:sz w:val="24"/>
          <w:szCs w:val="24"/>
        </w:rPr>
        <w:t xml:space="preserve"> ao Sr. Francisco Nunes Bastos, com cópia do Relatório/Voto adotado pelo colegiado,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04/2002-RITCE/AM; </w:t>
      </w:r>
      <w:r w:rsidR="006548B9" w:rsidRPr="005A4AF3">
        <w:rPr>
          <w:rFonts w:ascii="Arial Narrow" w:hAnsi="Arial Narrow" w:cs="Arial"/>
          <w:b/>
          <w:bCs/>
          <w:color w:val="000000"/>
          <w:sz w:val="24"/>
          <w:szCs w:val="24"/>
        </w:rPr>
        <w:t>9.6. Dar ciência</w:t>
      </w:r>
      <w:r w:rsidR="006548B9" w:rsidRPr="005A4AF3">
        <w:rPr>
          <w:rFonts w:ascii="Arial Narrow" w:hAnsi="Arial Narrow" w:cs="Arial"/>
          <w:color w:val="000000"/>
          <w:sz w:val="24"/>
          <w:szCs w:val="24"/>
        </w:rPr>
        <w:t xml:space="preserve"> ao Sr. Caio Lasmar Meireles Pinheiro, com cópia do Relatório/Voto adotado pelo colegiado,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04/2002-RITCE/AM; </w:t>
      </w:r>
      <w:r w:rsidR="006548B9" w:rsidRPr="005A4AF3">
        <w:rPr>
          <w:rFonts w:ascii="Arial Narrow" w:hAnsi="Arial Narrow" w:cs="Arial"/>
          <w:b/>
          <w:bCs/>
          <w:color w:val="000000"/>
          <w:sz w:val="24"/>
          <w:szCs w:val="24"/>
        </w:rPr>
        <w:t>9.7. Determinar</w:t>
      </w:r>
      <w:r w:rsidR="006548B9" w:rsidRPr="005A4AF3">
        <w:rPr>
          <w:rFonts w:ascii="Arial Narrow" w:hAnsi="Arial Narrow" w:cs="Arial"/>
          <w:color w:val="000000"/>
          <w:sz w:val="24"/>
          <w:szCs w:val="24"/>
        </w:rPr>
        <w:t xml:space="preserve"> à SECEX que proceda com: </w:t>
      </w:r>
      <w:r w:rsidR="006548B9" w:rsidRPr="005A4AF3">
        <w:rPr>
          <w:rFonts w:ascii="Arial Narrow" w:hAnsi="Arial Narrow" w:cs="Arial"/>
          <w:b/>
          <w:bCs/>
          <w:color w:val="000000"/>
          <w:sz w:val="24"/>
          <w:szCs w:val="24"/>
        </w:rPr>
        <w:t>9.7.1.</w:t>
      </w:r>
      <w:r w:rsidR="006548B9" w:rsidRPr="005A4AF3">
        <w:rPr>
          <w:rFonts w:ascii="Arial Narrow" w:hAnsi="Arial Narrow" w:cs="Arial"/>
          <w:color w:val="000000"/>
          <w:sz w:val="24"/>
          <w:szCs w:val="24"/>
        </w:rPr>
        <w:t xml:space="preserve"> A extração dos documentos relativos às irregularidades e remessa ao Tribunal de Contas da União a quem compete a devida fiscalização. </w:t>
      </w:r>
      <w:r w:rsidR="006548B9" w:rsidRPr="005A4AF3">
        <w:rPr>
          <w:rFonts w:ascii="Arial Narrow" w:hAnsi="Arial Narrow" w:cs="Arial"/>
          <w:b/>
          <w:bCs/>
          <w:color w:val="000000"/>
          <w:sz w:val="24"/>
          <w:szCs w:val="24"/>
        </w:rPr>
        <w:t>9.7.2.</w:t>
      </w:r>
      <w:r w:rsidR="006548B9" w:rsidRPr="005A4AF3">
        <w:rPr>
          <w:rFonts w:ascii="Arial Narrow" w:hAnsi="Arial Narrow" w:cs="Arial"/>
          <w:color w:val="000000"/>
          <w:sz w:val="24"/>
          <w:szCs w:val="24"/>
        </w:rPr>
        <w:t xml:space="preserve"> O apensamento deste processo à Prestação de Contas Anual da Prefeitura Municipal de Anamã, exercício 2022, para que sirva de peça informativa.</w:t>
      </w:r>
      <w:r w:rsidR="006548B9" w:rsidRPr="005A4AF3">
        <w:rPr>
          <w:rFonts w:ascii="Arial Narrow" w:hAnsi="Arial Narrow" w:cs="Arial"/>
          <w:i/>
          <w:iCs/>
          <w:color w:val="000000"/>
          <w:sz w:val="24"/>
          <w:szCs w:val="24"/>
        </w:rPr>
        <w:t xml:space="preserve"> </w:t>
      </w:r>
      <w:r w:rsidR="006548B9" w:rsidRPr="005A4AF3">
        <w:rPr>
          <w:rFonts w:ascii="Arial Narrow" w:hAnsi="Arial Narrow" w:cs="Arial"/>
          <w:b/>
          <w:color w:val="000000"/>
          <w:sz w:val="24"/>
          <w:szCs w:val="24"/>
        </w:rPr>
        <w:t>PROCESSO Nº 11.787/2023</w:t>
      </w:r>
      <w:r w:rsidR="006548B9" w:rsidRPr="005A4AF3">
        <w:rPr>
          <w:rFonts w:ascii="Arial Narrow" w:hAnsi="Arial Narrow" w:cs="Arial"/>
          <w:color w:val="000000"/>
          <w:sz w:val="24"/>
          <w:szCs w:val="24"/>
        </w:rPr>
        <w:t xml:space="preserve"> - Prestação de Contas Anual da Fundação de Amparo à Pesquisa do Estado do Amazonas - FAPEAM, de responsabilidade da Sra. Marcia </w:t>
      </w:r>
      <w:proofErr w:type="spellStart"/>
      <w:r w:rsidR="006548B9" w:rsidRPr="005A4AF3">
        <w:rPr>
          <w:rFonts w:ascii="Arial Narrow" w:hAnsi="Arial Narrow" w:cs="Arial"/>
          <w:color w:val="000000"/>
          <w:sz w:val="24"/>
          <w:szCs w:val="24"/>
        </w:rPr>
        <w:t>Perales</w:t>
      </w:r>
      <w:proofErr w:type="spellEnd"/>
      <w:r w:rsidR="006548B9" w:rsidRPr="005A4AF3">
        <w:rPr>
          <w:rFonts w:ascii="Arial Narrow" w:hAnsi="Arial Narrow" w:cs="Arial"/>
          <w:color w:val="000000"/>
          <w:sz w:val="24"/>
          <w:szCs w:val="24"/>
        </w:rPr>
        <w:t xml:space="preserve"> Mendes Silva e do Sr. Luiz Ferreira Neves Neto, referente ao exercício de 2022.</w:t>
      </w:r>
      <w:r w:rsidR="006548B9" w:rsidRPr="005A4AF3">
        <w:rPr>
          <w:rFonts w:ascii="Arial Narrow" w:hAnsi="Arial Narrow" w:cs="Arial"/>
          <w:b/>
          <w:color w:val="000000"/>
          <w:sz w:val="24"/>
          <w:szCs w:val="24"/>
        </w:rPr>
        <w:t xml:space="preserve"> ACÓRDÃO Nº 249/2024: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pelos arts. 5º, II e 11, inciso III, alínea “a”, item 4, da Resolução n.04/2002-TCE/AM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 xml:space="preserve">a proposta de voto do </w:t>
      </w:r>
      <w:r w:rsidR="006548B9" w:rsidRPr="005A4AF3">
        <w:rPr>
          <w:rFonts w:ascii="Arial Narrow" w:hAnsi="Arial Narrow" w:cs="Arial"/>
          <w:sz w:val="24"/>
          <w:szCs w:val="24"/>
        </w:rPr>
        <w:t>Excelentíssimo Senhor Auditor-Relator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10.1. Julgar regular com ressalvas</w:t>
      </w:r>
      <w:r w:rsidR="006548B9" w:rsidRPr="005A4AF3">
        <w:rPr>
          <w:rFonts w:ascii="Arial Narrow" w:hAnsi="Arial Narrow" w:cs="Arial"/>
          <w:color w:val="000000"/>
          <w:sz w:val="24"/>
          <w:szCs w:val="24"/>
        </w:rPr>
        <w:t xml:space="preserve"> a Prestação de Contas Anual da Fundação de Amparo à Pesquisa do Estado do Amazonas - FAPEAM, de responsabilidade da </w:t>
      </w:r>
      <w:r w:rsidR="006548B9" w:rsidRPr="005A4AF3">
        <w:rPr>
          <w:rFonts w:ascii="Arial Narrow" w:hAnsi="Arial Narrow" w:cs="Arial"/>
          <w:b/>
          <w:bCs/>
          <w:color w:val="000000"/>
          <w:sz w:val="24"/>
          <w:szCs w:val="24"/>
        </w:rPr>
        <w:t xml:space="preserve">Sra. Marcia </w:t>
      </w:r>
      <w:proofErr w:type="spellStart"/>
      <w:r w:rsidR="006548B9" w:rsidRPr="005A4AF3">
        <w:rPr>
          <w:rFonts w:ascii="Arial Narrow" w:hAnsi="Arial Narrow" w:cs="Arial"/>
          <w:b/>
          <w:bCs/>
          <w:color w:val="000000"/>
          <w:sz w:val="24"/>
          <w:szCs w:val="24"/>
        </w:rPr>
        <w:t>Perales</w:t>
      </w:r>
      <w:proofErr w:type="spellEnd"/>
      <w:r w:rsidR="006548B9" w:rsidRPr="005A4AF3">
        <w:rPr>
          <w:rFonts w:ascii="Arial Narrow" w:hAnsi="Arial Narrow" w:cs="Arial"/>
          <w:b/>
          <w:bCs/>
          <w:color w:val="000000"/>
          <w:sz w:val="24"/>
          <w:szCs w:val="24"/>
        </w:rPr>
        <w:t xml:space="preserve"> Mendes Silva (</w:t>
      </w:r>
      <w:r w:rsidR="006548B9" w:rsidRPr="005A4AF3">
        <w:rPr>
          <w:rFonts w:ascii="Arial Narrow" w:hAnsi="Arial Narrow" w:cs="Arial"/>
          <w:color w:val="000000"/>
          <w:sz w:val="24"/>
          <w:szCs w:val="24"/>
        </w:rPr>
        <w:t xml:space="preserve">Diretora-Presidente) e do </w:t>
      </w:r>
      <w:r w:rsidR="006548B9" w:rsidRPr="005A4AF3">
        <w:rPr>
          <w:rFonts w:ascii="Arial Narrow" w:hAnsi="Arial Narrow" w:cs="Arial"/>
          <w:b/>
          <w:bCs/>
          <w:color w:val="000000"/>
          <w:sz w:val="24"/>
          <w:szCs w:val="24"/>
        </w:rPr>
        <w:t>Sr. Luiz Ferreira Neves Neto</w:t>
      </w:r>
      <w:r w:rsidR="006548B9" w:rsidRPr="005A4AF3">
        <w:rPr>
          <w:rFonts w:ascii="Arial Narrow" w:hAnsi="Arial Narrow" w:cs="Arial"/>
          <w:color w:val="000000"/>
          <w:sz w:val="24"/>
          <w:szCs w:val="24"/>
        </w:rPr>
        <w:t xml:space="preserve">, do exercício de 2022; </w:t>
      </w:r>
      <w:r w:rsidR="006548B9" w:rsidRPr="005A4AF3">
        <w:rPr>
          <w:rFonts w:ascii="Arial Narrow" w:hAnsi="Arial Narrow" w:cs="Arial"/>
          <w:b/>
          <w:bCs/>
          <w:color w:val="000000"/>
          <w:sz w:val="24"/>
          <w:szCs w:val="24"/>
        </w:rPr>
        <w:t>10.2. Conceder Prazo</w:t>
      </w:r>
      <w:r w:rsidR="006548B9" w:rsidRPr="005A4AF3">
        <w:rPr>
          <w:rFonts w:ascii="Arial Narrow" w:hAnsi="Arial Narrow" w:cs="Arial"/>
          <w:color w:val="000000"/>
          <w:sz w:val="24"/>
          <w:szCs w:val="24"/>
        </w:rPr>
        <w:t xml:space="preserve"> à FAPEAM, na pessoa da </w:t>
      </w:r>
      <w:r w:rsidR="006548B9" w:rsidRPr="005A4AF3">
        <w:rPr>
          <w:rFonts w:ascii="Arial Narrow" w:hAnsi="Arial Narrow" w:cs="Arial"/>
          <w:b/>
          <w:bCs/>
          <w:color w:val="000000"/>
          <w:sz w:val="24"/>
          <w:szCs w:val="24"/>
        </w:rPr>
        <w:t xml:space="preserve">Sra. Marcia </w:t>
      </w:r>
      <w:proofErr w:type="spellStart"/>
      <w:r w:rsidR="006548B9" w:rsidRPr="005A4AF3">
        <w:rPr>
          <w:rFonts w:ascii="Arial Narrow" w:hAnsi="Arial Narrow" w:cs="Arial"/>
          <w:b/>
          <w:bCs/>
          <w:color w:val="000000"/>
          <w:sz w:val="24"/>
          <w:szCs w:val="24"/>
        </w:rPr>
        <w:t>Perales</w:t>
      </w:r>
      <w:proofErr w:type="spellEnd"/>
      <w:r w:rsidR="006548B9" w:rsidRPr="005A4AF3">
        <w:rPr>
          <w:rFonts w:ascii="Arial Narrow" w:hAnsi="Arial Narrow" w:cs="Arial"/>
          <w:b/>
          <w:bCs/>
          <w:color w:val="000000"/>
          <w:sz w:val="24"/>
          <w:szCs w:val="24"/>
        </w:rPr>
        <w:t xml:space="preserve"> Mendes Silva</w:t>
      </w:r>
      <w:r w:rsidR="006548B9" w:rsidRPr="005A4AF3">
        <w:rPr>
          <w:rFonts w:ascii="Arial Narrow" w:hAnsi="Arial Narrow" w:cs="Arial"/>
          <w:color w:val="000000"/>
          <w:sz w:val="24"/>
          <w:szCs w:val="24"/>
        </w:rPr>
        <w:t xml:space="preserve"> (Diretora-presidente), de </w:t>
      </w:r>
      <w:r w:rsidR="006548B9" w:rsidRPr="005A4AF3">
        <w:rPr>
          <w:rFonts w:ascii="Arial Narrow" w:hAnsi="Arial Narrow" w:cs="Arial"/>
          <w:b/>
          <w:bCs/>
          <w:color w:val="000000"/>
          <w:sz w:val="24"/>
          <w:szCs w:val="24"/>
        </w:rPr>
        <w:t>90 dias</w:t>
      </w:r>
      <w:r w:rsidR="006548B9" w:rsidRPr="005A4AF3">
        <w:rPr>
          <w:rFonts w:ascii="Arial Narrow" w:hAnsi="Arial Narrow" w:cs="Arial"/>
          <w:color w:val="000000"/>
          <w:sz w:val="24"/>
          <w:szCs w:val="24"/>
        </w:rPr>
        <w:t xml:space="preserve"> (noventa) para que apresente a esta Corte de Contas as providências adotadas para a realização de concurso público (tais como, contrato assinado com a banca examinadora selecionada e legislação publicada referente aos cargos do certame e demais documentos); </w:t>
      </w:r>
      <w:r w:rsidR="006548B9" w:rsidRPr="005A4AF3">
        <w:rPr>
          <w:rFonts w:ascii="Arial Narrow" w:hAnsi="Arial Narrow" w:cs="Arial"/>
          <w:b/>
          <w:bCs/>
          <w:color w:val="000000"/>
          <w:sz w:val="24"/>
          <w:szCs w:val="24"/>
        </w:rPr>
        <w:t>10.3. Determinar</w:t>
      </w:r>
      <w:r w:rsidR="006548B9" w:rsidRPr="005A4AF3">
        <w:rPr>
          <w:rFonts w:ascii="Arial Narrow" w:hAnsi="Arial Narrow" w:cs="Arial"/>
          <w:color w:val="000000"/>
          <w:sz w:val="24"/>
          <w:szCs w:val="24"/>
        </w:rPr>
        <w:t xml:space="preserve"> a padronização e qualificação dos relatórios de viagens, constando registros fotográficos e certificados e/ou atas de reuniões, comprovando o efetivo deslocamento; </w:t>
      </w:r>
      <w:r w:rsidR="006548B9" w:rsidRPr="005A4AF3">
        <w:rPr>
          <w:rFonts w:ascii="Arial Narrow" w:hAnsi="Arial Narrow" w:cs="Arial"/>
          <w:b/>
          <w:bCs/>
          <w:color w:val="000000"/>
          <w:sz w:val="24"/>
          <w:szCs w:val="24"/>
        </w:rPr>
        <w:t>10.4. Determinar</w:t>
      </w:r>
      <w:r w:rsidR="006548B9" w:rsidRPr="005A4AF3">
        <w:rPr>
          <w:rFonts w:ascii="Arial Narrow" w:hAnsi="Arial Narrow" w:cs="Arial"/>
          <w:color w:val="000000"/>
          <w:sz w:val="24"/>
          <w:szCs w:val="24"/>
        </w:rPr>
        <w:t xml:space="preserve"> à DICAI que verifique o cumprimento desta Decisão quanto às medidas necessárias ao preparo e realização do concurso público; </w:t>
      </w:r>
      <w:r w:rsidR="006548B9" w:rsidRPr="005A4AF3">
        <w:rPr>
          <w:rFonts w:ascii="Arial Narrow" w:hAnsi="Arial Narrow" w:cs="Arial"/>
          <w:b/>
          <w:bCs/>
          <w:color w:val="000000"/>
          <w:sz w:val="24"/>
          <w:szCs w:val="24"/>
        </w:rPr>
        <w:t>10.5. Considerar revel</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Sr. Luiz Ferreira Neves Neto</w:t>
      </w:r>
      <w:r w:rsidR="006548B9" w:rsidRPr="005A4AF3">
        <w:rPr>
          <w:rFonts w:ascii="Arial Narrow" w:hAnsi="Arial Narrow" w:cs="Arial"/>
          <w:color w:val="000000"/>
          <w:sz w:val="24"/>
          <w:szCs w:val="24"/>
        </w:rPr>
        <w:t xml:space="preserve"> por não ter respondido à Notificação deste Tribunal; </w:t>
      </w:r>
      <w:r w:rsidR="006548B9" w:rsidRPr="005A4AF3">
        <w:rPr>
          <w:rFonts w:ascii="Arial Narrow" w:hAnsi="Arial Narrow" w:cs="Arial"/>
          <w:b/>
          <w:bCs/>
          <w:color w:val="000000"/>
          <w:sz w:val="24"/>
          <w:szCs w:val="24"/>
        </w:rPr>
        <w:t>10.6. Dar ciência</w:t>
      </w:r>
      <w:r w:rsidR="006548B9" w:rsidRPr="005A4AF3">
        <w:rPr>
          <w:rFonts w:ascii="Arial Narrow" w:hAnsi="Arial Narrow" w:cs="Arial"/>
          <w:color w:val="000000"/>
          <w:sz w:val="24"/>
          <w:szCs w:val="24"/>
        </w:rPr>
        <w:t xml:space="preserve"> à Sra. Marcia </w:t>
      </w:r>
      <w:proofErr w:type="spellStart"/>
      <w:r w:rsidR="006548B9" w:rsidRPr="005A4AF3">
        <w:rPr>
          <w:rFonts w:ascii="Arial Narrow" w:hAnsi="Arial Narrow" w:cs="Arial"/>
          <w:color w:val="000000"/>
          <w:sz w:val="24"/>
          <w:szCs w:val="24"/>
        </w:rPr>
        <w:t>Perales</w:t>
      </w:r>
      <w:proofErr w:type="spellEnd"/>
      <w:r w:rsidR="006548B9" w:rsidRPr="005A4AF3">
        <w:rPr>
          <w:rFonts w:ascii="Arial Narrow" w:hAnsi="Arial Narrow" w:cs="Arial"/>
          <w:color w:val="000000"/>
          <w:sz w:val="24"/>
          <w:szCs w:val="24"/>
        </w:rPr>
        <w:t xml:space="preserve"> Mendes Silva e seus patronos da decisão desta Corte de Contas; </w:t>
      </w:r>
      <w:r w:rsidR="006548B9" w:rsidRPr="005A4AF3">
        <w:rPr>
          <w:rFonts w:ascii="Arial Narrow" w:hAnsi="Arial Narrow" w:cs="Arial"/>
          <w:b/>
          <w:bCs/>
          <w:color w:val="000000"/>
          <w:sz w:val="24"/>
          <w:szCs w:val="24"/>
        </w:rPr>
        <w:t>10.7. Dar ciência</w:t>
      </w:r>
      <w:r w:rsidR="006548B9" w:rsidRPr="005A4AF3">
        <w:rPr>
          <w:rFonts w:ascii="Arial Narrow" w:hAnsi="Arial Narrow" w:cs="Arial"/>
          <w:color w:val="000000"/>
          <w:sz w:val="24"/>
          <w:szCs w:val="24"/>
        </w:rPr>
        <w:t xml:space="preserve"> ao Sr. Luiz Ferreira Neves </w:t>
      </w:r>
      <w:r w:rsidR="006548B9" w:rsidRPr="005A4AF3">
        <w:rPr>
          <w:rFonts w:ascii="Arial Narrow" w:hAnsi="Arial Narrow" w:cs="Arial"/>
          <w:color w:val="000000"/>
          <w:sz w:val="24"/>
          <w:szCs w:val="24"/>
        </w:rPr>
        <w:lastRenderedPageBreak/>
        <w:t xml:space="preserve">Neto e seus patronos da decisão desta Corte de Contas; </w:t>
      </w:r>
      <w:r w:rsidR="006548B9" w:rsidRPr="005A4AF3">
        <w:rPr>
          <w:rFonts w:ascii="Arial Narrow" w:hAnsi="Arial Narrow" w:cs="Arial"/>
          <w:b/>
          <w:bCs/>
          <w:color w:val="000000"/>
          <w:sz w:val="24"/>
          <w:szCs w:val="24"/>
        </w:rPr>
        <w:t>10.8. Arquivar</w:t>
      </w:r>
      <w:r w:rsidR="006548B9" w:rsidRPr="005A4AF3">
        <w:rPr>
          <w:rFonts w:ascii="Arial Narrow" w:hAnsi="Arial Narrow" w:cs="Arial"/>
          <w:color w:val="000000"/>
          <w:sz w:val="24"/>
          <w:szCs w:val="24"/>
        </w:rPr>
        <w:t xml:space="preserve"> os autos após cumpridos os tramites legais e regimentais. </w:t>
      </w:r>
      <w:r w:rsidR="006548B9" w:rsidRPr="005A4AF3">
        <w:rPr>
          <w:rFonts w:ascii="Arial Narrow" w:hAnsi="Arial Narrow" w:cs="Arial"/>
          <w:b/>
          <w:color w:val="000000"/>
          <w:sz w:val="24"/>
          <w:szCs w:val="24"/>
        </w:rPr>
        <w:t>PROCESSO Nº 12.225/2023</w:t>
      </w:r>
      <w:r w:rsidR="006548B9" w:rsidRPr="005A4AF3">
        <w:rPr>
          <w:rFonts w:ascii="Arial Narrow" w:hAnsi="Arial Narrow" w:cs="Arial"/>
          <w:color w:val="000000"/>
          <w:sz w:val="24"/>
          <w:szCs w:val="24"/>
        </w:rPr>
        <w:t xml:space="preserve"> - Representação com pedido de Medida Cautelar interposta pela Secretaria Geral do Controle Externo - SECEX, em face Prefeitura Municipal de Anori, na pessoa do Sr. Reginaldo Nazaré da Costa, Prefeito Municipal, em razão de supostas irregularidades na contratação de Agente Comunitário de Saúde e Agente de Combate às Endemias, no âmbito do Edital de Processo Seletivo Simplificado nº 003/2023 do referido órgão, tendo em vista a realização de Processo Seletivo Simplificado (PSS) em detrimento de Processo Seletivo Público (PSP)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João Lopes de Oliveira Júnior - OAB/DF 61.092 e Júlio Tácio Andrade Lopes de Oliveira – OAB/BA 31.430</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250/2024: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sz w:val="24"/>
          <w:szCs w:val="24"/>
        </w:rPr>
        <w:t xml:space="preserve"> 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 xml:space="preserve">Auditor-Relator, </w:t>
      </w:r>
      <w:r w:rsidR="006548B9" w:rsidRPr="005A4AF3">
        <w:rPr>
          <w:rFonts w:ascii="Arial Narrow" w:hAnsi="Arial Narrow" w:cs="Arial"/>
          <w:b/>
          <w:noProof/>
          <w:sz w:val="24"/>
          <w:szCs w:val="24"/>
        </w:rPr>
        <w:t>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a presente Representação com pedido de Medida Cautelar formulada pela Secretaria Geral do Controle Externo-SECEX em face da Prefeitura Municipal de Anori, na pessoa do Sr. Reginaldo Nazaré da Costa, Prefeito Municipal, em razão de supostas irregularidades na contratação de Agente Comunitário de Saúde e Agente de Combate às Endemias, no âmbito do Edital de Processo Seletivo Simplificado nº 003/2023 do referido órgão, tendo em vista a realização de Processo Seletivo Simplificado (PSS) em detrimento de Processo Seletivo Público (PSP), nos termos do art. 1º da Lei nº 2423/96-LOTCE/AM, por preencher todos os requisitos de admissibilidade;</w:t>
      </w:r>
      <w:r w:rsidR="005C1876"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9.2. Julgar Improcedente</w:t>
      </w:r>
      <w:r w:rsidR="006548B9" w:rsidRPr="005A4AF3">
        <w:rPr>
          <w:rFonts w:ascii="Arial Narrow" w:hAnsi="Arial Narrow" w:cs="Arial"/>
          <w:color w:val="000000"/>
          <w:sz w:val="24"/>
          <w:szCs w:val="24"/>
        </w:rPr>
        <w:t xml:space="preserve"> Representação com pedido de Medida Cautelar formulada pela Secretaria Geral do Controle Externo-SECEX em face da Prefeitura Municipal de Anori, na pessoa do Sr. Reginaldo Nazaré da Costa, Prefeito Municipal, em razão da anulação do Edital nº 003/2023 e lançamento do novo Edital nº 04/2023 em conformidade com o art. 8 da Lei nº 11350/2006 e critérios previstos no art. 9º da referida lei, que resultaram na perda do objeto da Representação; </w:t>
      </w:r>
      <w:r w:rsidR="006548B9" w:rsidRPr="005A4AF3">
        <w:rPr>
          <w:rFonts w:ascii="Arial Narrow" w:hAnsi="Arial Narrow" w:cs="Arial"/>
          <w:b/>
          <w:bCs/>
          <w:color w:val="000000"/>
          <w:sz w:val="24"/>
          <w:szCs w:val="24"/>
        </w:rPr>
        <w:t>9.3. Dar ciência</w:t>
      </w:r>
      <w:r w:rsidR="006548B9" w:rsidRPr="005A4AF3">
        <w:rPr>
          <w:rFonts w:ascii="Arial Narrow" w:hAnsi="Arial Narrow" w:cs="Arial"/>
          <w:color w:val="000000"/>
          <w:sz w:val="24"/>
          <w:szCs w:val="24"/>
        </w:rPr>
        <w:t xml:space="preserve"> ao Sr. Reginaldo Nazaré da Costa, com cópia do Relatório/Voto adotado pelo colegiado,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6548B9" w:rsidRPr="005A4AF3">
        <w:rPr>
          <w:rFonts w:ascii="Arial Narrow" w:hAnsi="Arial Narrow" w:cs="Arial"/>
          <w:b/>
          <w:bCs/>
          <w:color w:val="000000"/>
          <w:sz w:val="24"/>
          <w:szCs w:val="24"/>
        </w:rPr>
        <w:t>9.4. Dar ciência</w:t>
      </w:r>
      <w:r w:rsidR="006548B9" w:rsidRPr="005A4AF3">
        <w:rPr>
          <w:rFonts w:ascii="Arial Narrow" w:hAnsi="Arial Narrow" w:cs="Arial"/>
          <w:color w:val="000000"/>
          <w:sz w:val="24"/>
          <w:szCs w:val="24"/>
        </w:rPr>
        <w:t xml:space="preserve"> ao Sr. Joao Lopes de Oliveira Junior, com cópia do Relatório/Voto adotado pelo colegiado,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6548B9" w:rsidRPr="005A4AF3">
        <w:rPr>
          <w:rFonts w:ascii="Arial Narrow" w:hAnsi="Arial Narrow" w:cs="Arial"/>
          <w:b/>
          <w:bCs/>
          <w:color w:val="000000"/>
          <w:sz w:val="24"/>
          <w:szCs w:val="24"/>
        </w:rPr>
        <w:t>9.5. Determinar</w:t>
      </w:r>
      <w:r w:rsidR="006548B9" w:rsidRPr="005A4AF3">
        <w:rPr>
          <w:rFonts w:ascii="Arial Narrow" w:hAnsi="Arial Narrow" w:cs="Arial"/>
          <w:color w:val="000000"/>
          <w:sz w:val="24"/>
          <w:szCs w:val="24"/>
        </w:rPr>
        <w:t xml:space="preserve"> o apensamento deste processo à Prestação de Contas Anual da Prefeitura Municipal de Anori, exercício 2023, para que sirva de peça informativa.</w:t>
      </w:r>
      <w:r w:rsidR="006548B9" w:rsidRPr="005A4AF3">
        <w:rPr>
          <w:rFonts w:ascii="Arial Narrow" w:hAnsi="Arial Narrow" w:cs="Arial"/>
          <w:i/>
          <w:iCs/>
          <w:color w:val="000000"/>
          <w:sz w:val="24"/>
          <w:szCs w:val="24"/>
        </w:rPr>
        <w:t xml:space="preserve"> </w:t>
      </w:r>
      <w:r w:rsidR="006548B9" w:rsidRPr="005A4AF3">
        <w:rPr>
          <w:rFonts w:ascii="Arial Narrow" w:hAnsi="Arial Narrow" w:cs="Arial"/>
          <w:b/>
          <w:color w:val="000000"/>
          <w:sz w:val="24"/>
          <w:szCs w:val="24"/>
        </w:rPr>
        <w:t>PROCESSO Nº 13.389/2023</w:t>
      </w:r>
      <w:r w:rsidR="006548B9" w:rsidRPr="005A4AF3">
        <w:rPr>
          <w:rFonts w:ascii="Arial Narrow" w:hAnsi="Arial Narrow" w:cs="Arial"/>
          <w:color w:val="000000"/>
          <w:sz w:val="24"/>
          <w:szCs w:val="24"/>
        </w:rPr>
        <w:t xml:space="preserve"> - Representação interposta pela Secretaria de Controle Externo – SECEX/TCE/AM, contra a Prefeitura Municipal de Anamã, para apuração de possíveis irregularidades acerca da ausência de divulgação de informações de interesse público no site oficial da referida Prefeitura.</w:t>
      </w:r>
      <w:r w:rsidR="006548B9" w:rsidRPr="005A4AF3">
        <w:rPr>
          <w:rFonts w:ascii="Arial Narrow" w:hAnsi="Arial Narrow" w:cs="Arial"/>
          <w:b/>
          <w:color w:val="000000"/>
          <w:sz w:val="24"/>
          <w:szCs w:val="24"/>
        </w:rPr>
        <w:t xml:space="preserve"> ACÓRDÃO Nº 251/2024: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da Representação interposta pela Secretaria de Controle Externo - Secex - TCE/AM, contra a Prefeitura Municipal de Anamã, para apuração de possíveis irregularidades acerca da ausência de divulgação de informações de interesse público no site oficial da referida Prefeitura, na seção destinada à Transparência, e no Portal da Transparência dos Municípios do Estado do Amazonas, em possível violação aos princípios da Publicidade e da Transparência; </w:t>
      </w:r>
      <w:r w:rsidR="006548B9" w:rsidRPr="005A4AF3">
        <w:rPr>
          <w:rFonts w:ascii="Arial Narrow" w:hAnsi="Arial Narrow" w:cs="Arial"/>
          <w:b/>
          <w:bCs/>
          <w:color w:val="000000"/>
          <w:sz w:val="24"/>
          <w:szCs w:val="24"/>
        </w:rPr>
        <w:t>9.2. Julgar Procedente</w:t>
      </w:r>
      <w:r w:rsidR="006548B9" w:rsidRPr="005A4AF3">
        <w:rPr>
          <w:rFonts w:ascii="Arial Narrow" w:hAnsi="Arial Narrow" w:cs="Arial"/>
          <w:color w:val="000000"/>
          <w:sz w:val="24"/>
          <w:szCs w:val="24"/>
        </w:rPr>
        <w:t xml:space="preserve"> a Representação interposta pela Secretaria de Controle Externo - Secex - TCE/AM, contra a Prefeitura Municipal de Anamã, para apuração de possíveis irregularidades acerca da ausência de divulgação de informações de interesse público no site oficial da referida Prefeitura, na seção destinada à </w:t>
      </w:r>
      <w:r w:rsidR="006548B9" w:rsidRPr="005A4AF3">
        <w:rPr>
          <w:rFonts w:ascii="Arial Narrow" w:hAnsi="Arial Narrow" w:cs="Arial"/>
          <w:color w:val="000000"/>
          <w:sz w:val="24"/>
          <w:szCs w:val="24"/>
        </w:rPr>
        <w:lastRenderedPageBreak/>
        <w:t xml:space="preserve">Transparência, e no Portal da Transparência dos Municípios do Estado do Amazonas, em possível violação aos princípios da Publicidade e da Transparência; </w:t>
      </w:r>
      <w:r w:rsidR="006548B9" w:rsidRPr="005A4AF3">
        <w:rPr>
          <w:rFonts w:ascii="Arial Narrow" w:hAnsi="Arial Narrow" w:cs="Arial"/>
          <w:b/>
          <w:bCs/>
          <w:color w:val="000000"/>
          <w:sz w:val="24"/>
          <w:szCs w:val="24"/>
        </w:rPr>
        <w:t>9.3. Considerar revel</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Sr. Francisco Nunes Bastos</w:t>
      </w:r>
      <w:r w:rsidR="006548B9" w:rsidRPr="005A4AF3">
        <w:rPr>
          <w:rFonts w:ascii="Arial Narrow" w:hAnsi="Arial Narrow" w:cs="Arial"/>
          <w:color w:val="000000"/>
          <w:sz w:val="24"/>
          <w:szCs w:val="24"/>
        </w:rPr>
        <w:t>, Prefeito Municipal de Anamã, nos termos do art. 20, §4º, da Lei n. 2.423/96;</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9.4. Dar ciência</w:t>
      </w:r>
      <w:r w:rsidR="006548B9" w:rsidRPr="005A4AF3">
        <w:rPr>
          <w:rFonts w:ascii="Arial Narrow" w:hAnsi="Arial Narrow" w:cs="Arial"/>
          <w:color w:val="000000"/>
          <w:sz w:val="24"/>
          <w:szCs w:val="24"/>
        </w:rPr>
        <w:t xml:space="preserve"> a Secretaria de Controle Externo Secex-TCE/AM sobre a decisão desta Corte; </w:t>
      </w:r>
      <w:r w:rsidR="006548B9" w:rsidRPr="005A4AF3">
        <w:rPr>
          <w:rFonts w:ascii="Arial Narrow" w:hAnsi="Arial Narrow" w:cs="Arial"/>
          <w:b/>
          <w:bCs/>
          <w:color w:val="000000"/>
          <w:sz w:val="24"/>
          <w:szCs w:val="24"/>
        </w:rPr>
        <w:t>9.5. Dar ciência</w:t>
      </w:r>
      <w:r w:rsidR="006548B9" w:rsidRPr="005A4AF3">
        <w:rPr>
          <w:rFonts w:ascii="Arial Narrow" w:hAnsi="Arial Narrow" w:cs="Arial"/>
          <w:color w:val="000000"/>
          <w:sz w:val="24"/>
          <w:szCs w:val="24"/>
        </w:rPr>
        <w:t xml:space="preserve"> ao Sr. Francisco Nunes Bastos, Prefeito da Prefeitura Municipal de Anamã, sobre a decisão desta Corte, ficando autorizada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4/2002 (RI-TCE/AM);</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9.6. Aplicar Multa</w:t>
      </w:r>
      <w:r w:rsidR="006548B9" w:rsidRPr="005A4AF3">
        <w:rPr>
          <w:rFonts w:ascii="Arial Narrow" w:hAnsi="Arial Narrow" w:cs="Arial"/>
          <w:color w:val="000000"/>
          <w:sz w:val="24"/>
          <w:szCs w:val="24"/>
        </w:rPr>
        <w:t xml:space="preserve"> ao </w:t>
      </w:r>
      <w:r w:rsidR="006548B9" w:rsidRPr="005A4AF3">
        <w:rPr>
          <w:rFonts w:ascii="Arial Narrow" w:hAnsi="Arial Narrow" w:cs="Arial"/>
          <w:b/>
          <w:bCs/>
          <w:color w:val="000000"/>
          <w:sz w:val="24"/>
          <w:szCs w:val="24"/>
        </w:rPr>
        <w:t>Sr. Francisco Nunes Bastos</w:t>
      </w:r>
      <w:r w:rsidR="006548B9" w:rsidRPr="005A4AF3">
        <w:rPr>
          <w:rFonts w:ascii="Arial Narrow" w:hAnsi="Arial Narrow" w:cs="Arial"/>
          <w:color w:val="000000"/>
          <w:sz w:val="24"/>
          <w:szCs w:val="24"/>
        </w:rPr>
        <w:t xml:space="preserve"> no valor de </w:t>
      </w:r>
      <w:r w:rsidR="006548B9" w:rsidRPr="005A4AF3">
        <w:rPr>
          <w:rFonts w:ascii="Arial Narrow" w:hAnsi="Arial Narrow" w:cs="Arial"/>
          <w:b/>
          <w:bCs/>
          <w:color w:val="000000"/>
          <w:sz w:val="24"/>
          <w:szCs w:val="24"/>
        </w:rPr>
        <w:t>R$ 13.654,39</w:t>
      </w:r>
      <w:r w:rsidR="006548B9" w:rsidRPr="005A4AF3">
        <w:rPr>
          <w:rFonts w:ascii="Arial Narrow" w:hAnsi="Arial Narrow" w:cs="Arial"/>
          <w:color w:val="000000"/>
          <w:sz w:val="24"/>
          <w:szCs w:val="24"/>
        </w:rPr>
        <w:t xml:space="preserve"> (treze mil, seiscentos e cinquenta e quatro reais e trinta e nove centavos), nos termo do art. 54, inciso VI, da Lei Estadual n. 2.423/1996, por afronta ao art. 5º, XXXIII e caput do art. 37, da Constituição de 1988 c/c o artigo 8º, §2º e §3º, I da Lei n.º 12.527/2011 e artigo 48 e 49, da Lei Complementar nº 101/2000 e fixar </w:t>
      </w:r>
      <w:r w:rsidR="006548B9" w:rsidRPr="005A4AF3">
        <w:rPr>
          <w:rFonts w:ascii="Arial Narrow" w:hAnsi="Arial Narrow" w:cs="Arial"/>
          <w:b/>
          <w:bCs/>
          <w:color w:val="000000"/>
          <w:sz w:val="24"/>
          <w:szCs w:val="24"/>
        </w:rPr>
        <w:t>prazo de 30 dias</w:t>
      </w:r>
      <w:r w:rsidR="006548B9" w:rsidRPr="005A4AF3">
        <w:rPr>
          <w:rFonts w:ascii="Arial Narrow" w:hAnsi="Arial Narrow" w:cs="Arial"/>
          <w:color w:val="000000"/>
          <w:sz w:val="24"/>
          <w:szCs w:val="24"/>
        </w:rPr>
        <w:t xml:space="preserve"> (trinta)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color w:val="000000"/>
          <w:sz w:val="24"/>
          <w:szCs w:val="24"/>
        </w:rPr>
        <w:t>PROCESSO Nº 13.884/2023</w:t>
      </w:r>
      <w:r w:rsidR="006548B9" w:rsidRPr="005A4AF3">
        <w:rPr>
          <w:rFonts w:ascii="Arial Narrow" w:hAnsi="Arial Narrow" w:cs="Arial"/>
          <w:color w:val="000000"/>
          <w:sz w:val="24"/>
          <w:szCs w:val="24"/>
        </w:rPr>
        <w:t xml:space="preserve"> - </w:t>
      </w:r>
      <w:r w:rsidR="006548B9" w:rsidRPr="005A4AF3">
        <w:rPr>
          <w:rFonts w:ascii="Arial Narrow" w:hAnsi="Arial Narrow" w:cs="Arial"/>
          <w:noProof/>
          <w:sz w:val="24"/>
          <w:szCs w:val="24"/>
        </w:rPr>
        <w:t xml:space="preserve">Consulta interposta pela Superintendencia Estadual de Habitação - Suhab acerca da Lei Complementar n° 151/2015. </w:t>
      </w:r>
      <w:r w:rsidR="006548B9" w:rsidRPr="005A4AF3">
        <w:rPr>
          <w:rFonts w:ascii="Arial Narrow" w:hAnsi="Arial Narrow" w:cs="Arial"/>
          <w:b/>
          <w:noProof/>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Lilian da Silva Alves - OAB/AM 8921</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252/2024: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pelos art. 5º, inciso XXIII, art. 11, inciso IV, alínea “f”, art. 274, art. 275 e art. 278,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9.1. Conhecer </w:t>
      </w:r>
      <w:r w:rsidR="006548B9" w:rsidRPr="005A4AF3">
        <w:rPr>
          <w:rFonts w:ascii="Arial Narrow" w:hAnsi="Arial Narrow" w:cs="Arial"/>
          <w:bCs/>
          <w:color w:val="000000"/>
          <w:sz w:val="24"/>
          <w:szCs w:val="24"/>
        </w:rPr>
        <w:t>desta Consulta interposta pela Sra. Lilian da Silva Alves, representante da Superintendência Estadual de Habitação - SUHAB acerca da Lei Complementar n° 151/2015;</w:t>
      </w:r>
      <w:r w:rsidR="006548B9" w:rsidRPr="005A4AF3">
        <w:rPr>
          <w:rFonts w:ascii="Arial Narrow" w:hAnsi="Arial Narrow" w:cs="Arial"/>
          <w:b/>
          <w:color w:val="000000"/>
          <w:sz w:val="24"/>
          <w:szCs w:val="24"/>
        </w:rPr>
        <w:t xml:space="preserve"> 9.2. Responder </w:t>
      </w:r>
      <w:proofErr w:type="spellStart"/>
      <w:r w:rsidR="006548B9" w:rsidRPr="005A4AF3">
        <w:rPr>
          <w:rFonts w:ascii="Arial Narrow" w:hAnsi="Arial Narrow" w:cs="Arial"/>
          <w:bCs/>
          <w:color w:val="000000"/>
          <w:sz w:val="24"/>
          <w:szCs w:val="24"/>
        </w:rPr>
        <w:t>a</w:t>
      </w:r>
      <w:proofErr w:type="spellEnd"/>
      <w:r w:rsidR="006548B9" w:rsidRPr="005A4AF3">
        <w:rPr>
          <w:rFonts w:ascii="Arial Narrow" w:hAnsi="Arial Narrow" w:cs="Arial"/>
          <w:bCs/>
          <w:color w:val="000000"/>
          <w:sz w:val="24"/>
          <w:szCs w:val="24"/>
        </w:rPr>
        <w:t xml:space="preserve"> consulta formulada: </w:t>
      </w:r>
      <w:r w:rsidR="006548B9" w:rsidRPr="005A4AF3">
        <w:rPr>
          <w:rFonts w:ascii="Arial Narrow" w:hAnsi="Arial Narrow" w:cs="Arial"/>
          <w:b/>
          <w:color w:val="000000"/>
          <w:sz w:val="24"/>
          <w:szCs w:val="24"/>
        </w:rPr>
        <w:t xml:space="preserve">a) </w:t>
      </w:r>
      <w:r w:rsidR="006548B9" w:rsidRPr="005A4AF3">
        <w:rPr>
          <w:rFonts w:ascii="Arial Narrow" w:hAnsi="Arial Narrow" w:cs="Arial"/>
          <w:bCs/>
          <w:color w:val="000000"/>
          <w:sz w:val="24"/>
          <w:szCs w:val="24"/>
        </w:rPr>
        <w:t>Há possibilidade jurídica para a utilização dos recursos repassados na forma da Lei Complementar que é objeto da consulta em destinação diversa da prevista na legislação?</w:t>
      </w:r>
      <w:r w:rsidR="006548B9" w:rsidRPr="005A4AF3">
        <w:rPr>
          <w:rFonts w:ascii="Arial Narrow" w:hAnsi="Arial Narrow" w:cs="Arial"/>
          <w:b/>
          <w:color w:val="000000"/>
          <w:sz w:val="24"/>
          <w:szCs w:val="24"/>
        </w:rPr>
        <w:t xml:space="preserve"> Resposta: </w:t>
      </w:r>
      <w:r w:rsidR="006548B9" w:rsidRPr="005A4AF3">
        <w:rPr>
          <w:rFonts w:ascii="Arial Narrow" w:hAnsi="Arial Narrow" w:cs="Arial"/>
          <w:bCs/>
          <w:color w:val="000000"/>
          <w:sz w:val="24"/>
          <w:szCs w:val="24"/>
        </w:rPr>
        <w:t>Não, o ente fica impedido de aplicar em destinação diversa da prevista na legislação aplicável, pois a Lei Complementar nº 151, de 05 de agosto de 2015 deixa claro que a utilização dos depósitos está vinculada ao pagamento de precatórios judiciais, dívida pública fundada, despesas de capital e recomposição dos fluxos de pagamento e do equilíbrio dos fundos de previdência referentes aos regimes próprios do ente federado;</w:t>
      </w:r>
      <w:r w:rsidR="006548B9" w:rsidRPr="005A4AF3">
        <w:rPr>
          <w:rFonts w:ascii="Arial Narrow" w:hAnsi="Arial Narrow" w:cs="Arial"/>
          <w:b/>
          <w:color w:val="000000"/>
          <w:sz w:val="24"/>
          <w:szCs w:val="24"/>
        </w:rPr>
        <w:t xml:space="preserve"> b) </w:t>
      </w:r>
      <w:r w:rsidR="006548B9" w:rsidRPr="005A4AF3">
        <w:rPr>
          <w:rFonts w:ascii="Arial Narrow" w:hAnsi="Arial Narrow" w:cs="Arial"/>
          <w:bCs/>
          <w:color w:val="000000"/>
          <w:sz w:val="24"/>
          <w:szCs w:val="24"/>
        </w:rPr>
        <w:t>É possível a utilização de honorários advocatícios oriundos de lide judiciais pertencentes aos Advogados dos Entes Públicos para cumprimento dos objetivos da Lei Complementar?</w:t>
      </w:r>
      <w:r w:rsidR="006548B9" w:rsidRPr="005A4AF3">
        <w:rPr>
          <w:rFonts w:ascii="Arial Narrow" w:hAnsi="Arial Narrow" w:cs="Arial"/>
          <w:b/>
          <w:color w:val="000000"/>
          <w:sz w:val="24"/>
          <w:szCs w:val="24"/>
        </w:rPr>
        <w:t xml:space="preserve"> Resposta: </w:t>
      </w:r>
      <w:r w:rsidR="006548B9" w:rsidRPr="005A4AF3">
        <w:rPr>
          <w:rFonts w:ascii="Arial Narrow" w:hAnsi="Arial Narrow" w:cs="Arial"/>
          <w:bCs/>
          <w:color w:val="000000"/>
          <w:sz w:val="24"/>
          <w:szCs w:val="24"/>
        </w:rPr>
        <w:t>Não, de acordo com a Lei Complementar nº 151/2015 permitiu a utilização, pelos entes públicos devedores de precatórios, dos depósitos judiciais de qualquer natureza referentes a processos nos quais sejam parte, para fins elencados no caput, do art. 7º desta. Portanto, os honorários advocatícios oriundos de lide judiciais pertencentes aos Advogados dos entes Públicos dada a natureza alimentar não poderão ser destinados ao cumprimento dos objetivos da referida norma;</w:t>
      </w:r>
      <w:r w:rsidR="006548B9" w:rsidRPr="005A4AF3">
        <w:rPr>
          <w:rFonts w:ascii="Arial Narrow" w:hAnsi="Arial Narrow" w:cs="Arial"/>
          <w:b/>
          <w:color w:val="000000"/>
          <w:sz w:val="24"/>
          <w:szCs w:val="24"/>
        </w:rPr>
        <w:t xml:space="preserve"> 9.3. Dar ciência </w:t>
      </w:r>
      <w:r w:rsidR="006548B9" w:rsidRPr="005A4AF3">
        <w:rPr>
          <w:rFonts w:ascii="Arial Narrow" w:hAnsi="Arial Narrow" w:cs="Arial"/>
          <w:bCs/>
          <w:color w:val="000000"/>
          <w:sz w:val="24"/>
          <w:szCs w:val="24"/>
        </w:rPr>
        <w:t>à Sra. Lilian da Silva Alves,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w:t>
      </w:r>
      <w:r w:rsidR="006548B9" w:rsidRPr="005A4AF3">
        <w:rPr>
          <w:rFonts w:ascii="Arial Narrow" w:hAnsi="Arial Narrow" w:cs="Arial"/>
          <w:b/>
          <w:color w:val="000000"/>
          <w:sz w:val="24"/>
          <w:szCs w:val="24"/>
        </w:rPr>
        <w:t xml:space="preserve"> 9.4. Arquivar </w:t>
      </w:r>
      <w:r w:rsidR="006548B9" w:rsidRPr="005A4AF3">
        <w:rPr>
          <w:rFonts w:ascii="Arial Narrow" w:hAnsi="Arial Narrow" w:cs="Arial"/>
          <w:bCs/>
          <w:color w:val="000000"/>
          <w:sz w:val="24"/>
          <w:szCs w:val="24"/>
        </w:rPr>
        <w:t xml:space="preserve">os </w:t>
      </w:r>
      <w:r w:rsidR="006548B9" w:rsidRPr="005A4AF3">
        <w:rPr>
          <w:rFonts w:ascii="Arial Narrow" w:hAnsi="Arial Narrow" w:cs="Arial"/>
          <w:bCs/>
          <w:color w:val="000000"/>
          <w:sz w:val="24"/>
          <w:szCs w:val="24"/>
        </w:rPr>
        <w:lastRenderedPageBreak/>
        <w:t xml:space="preserve">autos, após cumpridos os prazos regimentais. </w:t>
      </w:r>
      <w:r w:rsidR="006548B9" w:rsidRPr="005A4AF3">
        <w:rPr>
          <w:rFonts w:ascii="Arial Narrow" w:hAnsi="Arial Narrow" w:cs="Arial"/>
          <w:b/>
          <w:color w:val="000000"/>
          <w:sz w:val="24"/>
          <w:szCs w:val="24"/>
        </w:rPr>
        <w:t>PROCESSO Nº 14.458/2023 (Apenso: 16.684/2021)</w:t>
      </w:r>
      <w:r w:rsidR="006548B9" w:rsidRPr="005A4AF3">
        <w:rPr>
          <w:rFonts w:ascii="Arial Narrow" w:hAnsi="Arial Narrow" w:cs="Arial"/>
          <w:color w:val="000000"/>
          <w:sz w:val="24"/>
          <w:szCs w:val="24"/>
        </w:rPr>
        <w:t xml:space="preserve"> - Recurso de Reconsideração interposto pelo Sr. Reginaldo Nazaré da Costa, em face do Acórdão n° 1093/2023-TCE-Tribunal Pleno, exarado nos autos do Processo nº 16.684/2021.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proofErr w:type="spellStart"/>
      <w:r w:rsidR="006548B9" w:rsidRPr="005A4AF3">
        <w:rPr>
          <w:rFonts w:ascii="Arial Narrow" w:hAnsi="Arial Narrow" w:cs="Arial"/>
          <w:sz w:val="24"/>
          <w:szCs w:val="24"/>
        </w:rPr>
        <w:t>Antonônio</w:t>
      </w:r>
      <w:proofErr w:type="spellEnd"/>
      <w:r w:rsidR="006548B9" w:rsidRPr="005A4AF3">
        <w:rPr>
          <w:rFonts w:ascii="Arial Narrow" w:hAnsi="Arial Narrow" w:cs="Arial"/>
          <w:sz w:val="24"/>
          <w:szCs w:val="24"/>
        </w:rPr>
        <w:t xml:space="preserve"> das Chagas Ferreira Batista OAB/AM 4177 e </w:t>
      </w:r>
      <w:r w:rsidR="006548B9" w:rsidRPr="005A4AF3">
        <w:rPr>
          <w:rFonts w:ascii="Arial Narrow" w:hAnsi="Arial Narrow" w:cs="Arial"/>
          <w:noProof/>
          <w:sz w:val="24"/>
          <w:szCs w:val="24"/>
        </w:rPr>
        <w:t>Ayanne Fernandes Silva - OAB/AM 10351</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253/2024: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 xml:space="preserve">8.1. Conhecer </w:t>
      </w:r>
      <w:r w:rsidR="006548B9" w:rsidRPr="005A4AF3">
        <w:rPr>
          <w:rFonts w:ascii="Arial Narrow" w:hAnsi="Arial Narrow" w:cs="Arial"/>
          <w:color w:val="000000"/>
          <w:sz w:val="24"/>
          <w:szCs w:val="24"/>
        </w:rPr>
        <w:t xml:space="preserve">do Recurso de Reconsideração interposto pelo </w:t>
      </w:r>
      <w:r w:rsidR="006548B9" w:rsidRPr="005A4AF3">
        <w:rPr>
          <w:rFonts w:ascii="Arial Narrow" w:hAnsi="Arial Narrow" w:cs="Arial"/>
          <w:b/>
          <w:bCs/>
          <w:color w:val="000000"/>
          <w:sz w:val="24"/>
          <w:szCs w:val="24"/>
        </w:rPr>
        <w:t>Sr. Reginaldo Nazaré da Costa</w:t>
      </w:r>
      <w:r w:rsidR="006548B9" w:rsidRPr="005A4AF3">
        <w:rPr>
          <w:rFonts w:ascii="Arial Narrow" w:hAnsi="Arial Narrow" w:cs="Arial"/>
          <w:color w:val="000000"/>
          <w:sz w:val="24"/>
          <w:szCs w:val="24"/>
        </w:rPr>
        <w:t xml:space="preserve">, em face do Acórdão nº 1093/2023–TCE–Tribunal Pleno, que julgou parcialmente Procedente a Representação protocolada pelo Ministério Público em desfavor da Prefeitura Municipal de Anori, referente ao exercício de 2021, objeto do Processo nº 16.684/2021; </w:t>
      </w:r>
      <w:r w:rsidR="006548B9" w:rsidRPr="005A4AF3">
        <w:rPr>
          <w:rFonts w:ascii="Arial Narrow" w:hAnsi="Arial Narrow" w:cs="Arial"/>
          <w:b/>
          <w:bCs/>
          <w:color w:val="000000"/>
          <w:sz w:val="24"/>
          <w:szCs w:val="24"/>
        </w:rPr>
        <w:t>8.2. Negar Provimento</w:t>
      </w:r>
      <w:r w:rsidR="006548B9" w:rsidRPr="005A4AF3">
        <w:rPr>
          <w:rFonts w:ascii="Arial Narrow" w:hAnsi="Arial Narrow" w:cs="Arial"/>
          <w:color w:val="000000"/>
          <w:sz w:val="24"/>
          <w:szCs w:val="24"/>
        </w:rPr>
        <w:t xml:space="preserve"> ao Recurso de Reconsideração interposto pelo </w:t>
      </w:r>
      <w:r w:rsidR="006548B9" w:rsidRPr="005A4AF3">
        <w:rPr>
          <w:rFonts w:ascii="Arial Narrow" w:hAnsi="Arial Narrow" w:cs="Arial"/>
          <w:b/>
          <w:bCs/>
          <w:color w:val="000000"/>
          <w:sz w:val="24"/>
          <w:szCs w:val="24"/>
        </w:rPr>
        <w:t>Sr. Reginaldo Nazaré da Costa</w:t>
      </w:r>
      <w:r w:rsidR="006548B9" w:rsidRPr="005A4AF3">
        <w:rPr>
          <w:rFonts w:ascii="Arial Narrow" w:hAnsi="Arial Narrow" w:cs="Arial"/>
          <w:color w:val="000000"/>
          <w:sz w:val="24"/>
          <w:szCs w:val="24"/>
        </w:rPr>
        <w:t xml:space="preserve">, em face do Acórdão nº 1093/2023–TCE–Tribunal Pleno, que julgou parcialmente Procedente a Representação protocolada pelo Ministério Público em desfavor da Prefeitura Municipal de Anori, referente ao exercício de 2021, objeto do Processo nº 16.684/2021;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ao Sr. Reginaldo Nazaré da Costa, e ao seu Patrono, acerca da decisão, ficando autorizada a emissão de uma nova notificação, caso a primeira seja frustrada. Ato contínuo, se porventura persistir a problemática, para não existir dúvidas quanto à sua validade e eficácia, desde já, autorizo a comunicação via edilícia nos termos do artigo 97, da Resolução 4/2002 (RI-TCE/AM); </w:t>
      </w:r>
      <w:r w:rsidR="006548B9" w:rsidRPr="005A4AF3">
        <w:rPr>
          <w:rFonts w:ascii="Arial Narrow" w:hAnsi="Arial Narrow" w:cs="Arial"/>
          <w:b/>
          <w:bCs/>
          <w:color w:val="000000"/>
          <w:sz w:val="24"/>
          <w:szCs w:val="24"/>
        </w:rPr>
        <w:t>8.4. Arquivar</w:t>
      </w:r>
      <w:r w:rsidR="006548B9" w:rsidRPr="005A4AF3">
        <w:rPr>
          <w:rFonts w:ascii="Arial Narrow" w:hAnsi="Arial Narrow" w:cs="Arial"/>
          <w:color w:val="000000"/>
          <w:sz w:val="24"/>
          <w:szCs w:val="24"/>
        </w:rPr>
        <w:t xml:space="preserve"> os autos. </w:t>
      </w:r>
      <w:r w:rsidR="006548B9" w:rsidRPr="005A4AF3">
        <w:rPr>
          <w:rFonts w:ascii="Arial Narrow" w:hAnsi="Arial Narrow" w:cs="Arial"/>
          <w:b/>
          <w:color w:val="000000"/>
          <w:sz w:val="24"/>
          <w:szCs w:val="24"/>
        </w:rPr>
        <w:t>PROCESSO Nº 14.741/2023</w:t>
      </w:r>
      <w:r w:rsidR="006548B9" w:rsidRPr="005A4AF3">
        <w:rPr>
          <w:rFonts w:ascii="Arial Narrow" w:hAnsi="Arial Narrow" w:cs="Arial"/>
          <w:color w:val="000000"/>
          <w:sz w:val="24"/>
          <w:szCs w:val="24"/>
        </w:rPr>
        <w:t xml:space="preserve"> - Representação com pedido de Medida Cautelar interposta pela Empresa </w:t>
      </w:r>
      <w:proofErr w:type="spellStart"/>
      <w:r w:rsidR="006548B9" w:rsidRPr="005A4AF3">
        <w:rPr>
          <w:rFonts w:ascii="Arial Narrow" w:hAnsi="Arial Narrow" w:cs="Arial"/>
          <w:color w:val="000000"/>
          <w:sz w:val="24"/>
          <w:szCs w:val="24"/>
        </w:rPr>
        <w:t>Biotargeting</w:t>
      </w:r>
      <w:proofErr w:type="spellEnd"/>
      <w:r w:rsidR="006548B9" w:rsidRPr="005A4AF3">
        <w:rPr>
          <w:rFonts w:ascii="Arial Narrow" w:hAnsi="Arial Narrow" w:cs="Arial"/>
          <w:color w:val="000000"/>
          <w:sz w:val="24"/>
          <w:szCs w:val="24"/>
        </w:rPr>
        <w:t xml:space="preserve"> Representações e Comércio de Produtos para Saúde Ltda., contra a Central de Medicamentos da Secretaria de Estado da Saúde do Amazonas - CEMA, para apuração de possíveis irregularidades acerca do Pregão Eletrônico n° 324/2023–CSC.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Carlos Roberto Siqueira Castro – OAB/DF 20015, Thiago de Oliveira – OAB/RJ 122683, Marina de Araujo Lopes </w:t>
      </w:r>
      <w:proofErr w:type="spellStart"/>
      <w:r w:rsidR="006548B9" w:rsidRPr="005A4AF3">
        <w:rPr>
          <w:rFonts w:ascii="Arial Narrow" w:hAnsi="Arial Narrow" w:cs="Arial"/>
          <w:sz w:val="24"/>
          <w:szCs w:val="24"/>
        </w:rPr>
        <w:t>Caludia</w:t>
      </w:r>
      <w:proofErr w:type="spellEnd"/>
      <w:r w:rsidR="006548B9" w:rsidRPr="005A4AF3">
        <w:rPr>
          <w:rFonts w:ascii="Arial Narrow" w:hAnsi="Arial Narrow" w:cs="Arial"/>
          <w:sz w:val="24"/>
          <w:szCs w:val="24"/>
        </w:rPr>
        <w:t xml:space="preserve"> </w:t>
      </w:r>
      <w:proofErr w:type="spellStart"/>
      <w:r w:rsidR="006548B9" w:rsidRPr="005A4AF3">
        <w:rPr>
          <w:rFonts w:ascii="Arial Narrow" w:hAnsi="Arial Narrow" w:cs="Arial"/>
          <w:sz w:val="24"/>
          <w:szCs w:val="24"/>
        </w:rPr>
        <w:t>Krauskopf</w:t>
      </w:r>
      <w:proofErr w:type="spellEnd"/>
      <w:r w:rsidR="006548B9" w:rsidRPr="005A4AF3">
        <w:rPr>
          <w:rFonts w:ascii="Arial Narrow" w:hAnsi="Arial Narrow" w:cs="Arial"/>
          <w:sz w:val="24"/>
          <w:szCs w:val="24"/>
        </w:rPr>
        <w:t xml:space="preserve"> – OAB/DF 43327, Igor Alves Pegado da Silva – OAB/RJ 172480, Luiz Gustavo Branco – OAB/RJ 208756</w:t>
      </w:r>
      <w:r w:rsidR="006548B9" w:rsidRPr="005A4AF3">
        <w:rPr>
          <w:rFonts w:ascii="Arial Narrow" w:hAnsi="Arial Narrow" w:cs="Arial"/>
          <w:noProof/>
          <w:sz w:val="24"/>
          <w:szCs w:val="24"/>
        </w:rPr>
        <w:t xml:space="preserve"> Thales Nogueira Baldan Cabral dos Santos - OAB/RJ 172864 e Cláudia Krauskopf - A1303</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254/2024: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Auditor-Relator,</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da Representação com pedido de Medida Cautelar formulada pela Empresa </w:t>
      </w:r>
      <w:proofErr w:type="spellStart"/>
      <w:r w:rsidR="006548B9" w:rsidRPr="005A4AF3">
        <w:rPr>
          <w:rFonts w:ascii="Arial Narrow" w:hAnsi="Arial Narrow" w:cs="Arial"/>
          <w:color w:val="000000"/>
          <w:sz w:val="24"/>
          <w:szCs w:val="24"/>
        </w:rPr>
        <w:t>Biotargeting</w:t>
      </w:r>
      <w:proofErr w:type="spellEnd"/>
      <w:r w:rsidR="006548B9" w:rsidRPr="005A4AF3">
        <w:rPr>
          <w:rFonts w:ascii="Arial Narrow" w:hAnsi="Arial Narrow" w:cs="Arial"/>
          <w:color w:val="000000"/>
          <w:sz w:val="24"/>
          <w:szCs w:val="24"/>
        </w:rPr>
        <w:t xml:space="preserve"> Representações e Comercio de Produtos Para Saúde LTDA contra a Central de Medicamentos da Secretaria de Estado da Saúde do Amazonas - CEMA, para apuração de possíveis irregularidades acerca do Pregão Eletrônico n° 324/2023 – CSC; na forma do art. 288, da Resolução nº 04/2002; </w:t>
      </w:r>
      <w:r w:rsidR="006548B9" w:rsidRPr="005A4AF3">
        <w:rPr>
          <w:rFonts w:ascii="Arial Narrow" w:hAnsi="Arial Narrow" w:cs="Arial"/>
          <w:b/>
          <w:bCs/>
          <w:color w:val="000000"/>
          <w:sz w:val="24"/>
          <w:szCs w:val="24"/>
        </w:rPr>
        <w:t>9.2. Julgar Improcedente</w:t>
      </w:r>
      <w:r w:rsidR="006548B9" w:rsidRPr="005A4AF3">
        <w:rPr>
          <w:rFonts w:ascii="Arial Narrow" w:hAnsi="Arial Narrow" w:cs="Arial"/>
          <w:color w:val="000000"/>
          <w:sz w:val="24"/>
          <w:szCs w:val="24"/>
        </w:rPr>
        <w:t xml:space="preserve"> a Representação formulada conta a Central de Medicamentos da Secretaria de Estado da Saúde do Amazonas - CEMA, porque se incluiu a exigência de envelope aluminizado para a conservação dos fios </w:t>
      </w:r>
      <w:proofErr w:type="spellStart"/>
      <w:r w:rsidR="006548B9" w:rsidRPr="005A4AF3">
        <w:rPr>
          <w:rFonts w:ascii="Arial Narrow" w:hAnsi="Arial Narrow" w:cs="Arial"/>
          <w:color w:val="000000"/>
          <w:sz w:val="24"/>
          <w:szCs w:val="24"/>
        </w:rPr>
        <w:t>Catgut</w:t>
      </w:r>
      <w:proofErr w:type="spellEnd"/>
      <w:r w:rsidR="006548B9" w:rsidRPr="005A4AF3">
        <w:rPr>
          <w:rFonts w:ascii="Arial Narrow" w:hAnsi="Arial Narrow" w:cs="Arial"/>
          <w:color w:val="000000"/>
          <w:sz w:val="24"/>
          <w:szCs w:val="24"/>
        </w:rPr>
        <w:t xml:space="preserve"> face ao Pregão Eletrônico nº 324/2023 – CSC (fls. 416), em atendimento à decisão desta Corte de Contas, objeto deste processo; </w:t>
      </w:r>
      <w:r w:rsidR="006548B9" w:rsidRPr="005A4AF3">
        <w:rPr>
          <w:rFonts w:ascii="Arial Narrow" w:hAnsi="Arial Narrow" w:cs="Arial"/>
          <w:b/>
          <w:bCs/>
          <w:color w:val="000000"/>
          <w:sz w:val="24"/>
          <w:szCs w:val="24"/>
        </w:rPr>
        <w:t>9.3. Dar ciência</w:t>
      </w:r>
      <w:r w:rsidR="006548B9" w:rsidRPr="005A4AF3">
        <w:rPr>
          <w:rFonts w:ascii="Arial Narrow" w:hAnsi="Arial Narrow" w:cs="Arial"/>
          <w:color w:val="000000"/>
          <w:sz w:val="24"/>
          <w:szCs w:val="24"/>
        </w:rPr>
        <w:t xml:space="preserve"> ao Sr. Thales Nogueira Baldan Cabral dos Santos, inscrito na OAB/RJ nº 172.864, advogado da empresa Representante </w:t>
      </w:r>
      <w:proofErr w:type="spellStart"/>
      <w:r w:rsidR="006548B9" w:rsidRPr="005A4AF3">
        <w:rPr>
          <w:rFonts w:ascii="Arial Narrow" w:hAnsi="Arial Narrow" w:cs="Arial"/>
          <w:color w:val="000000"/>
          <w:sz w:val="24"/>
          <w:szCs w:val="24"/>
        </w:rPr>
        <w:t>Biotargeting</w:t>
      </w:r>
      <w:proofErr w:type="spellEnd"/>
      <w:r w:rsidR="006548B9" w:rsidRPr="005A4AF3">
        <w:rPr>
          <w:rFonts w:ascii="Arial Narrow" w:hAnsi="Arial Narrow" w:cs="Arial"/>
          <w:color w:val="000000"/>
          <w:sz w:val="24"/>
          <w:szCs w:val="24"/>
        </w:rPr>
        <w:t xml:space="preserve"> Representações e Comércio de Produtos para Saúde LTDA,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9.4. Dar ciência</w:t>
      </w:r>
      <w:r w:rsidR="006548B9" w:rsidRPr="005A4AF3">
        <w:rPr>
          <w:rFonts w:ascii="Arial Narrow" w:hAnsi="Arial Narrow" w:cs="Arial"/>
          <w:color w:val="000000"/>
          <w:sz w:val="24"/>
          <w:szCs w:val="24"/>
        </w:rPr>
        <w:t xml:space="preserve"> à Sra. Daniela Hayden da Silva Barroso, a qual respondeu pelo Centro de Serviços Compartilhados (CSC),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9.5. Dar ciência</w:t>
      </w:r>
      <w:r w:rsidR="006548B9" w:rsidRPr="005A4AF3">
        <w:rPr>
          <w:rFonts w:ascii="Arial Narrow" w:hAnsi="Arial Narrow" w:cs="Arial"/>
          <w:color w:val="000000"/>
          <w:sz w:val="24"/>
          <w:szCs w:val="24"/>
        </w:rPr>
        <w:t xml:space="preserve"> à Sra. </w:t>
      </w:r>
      <w:proofErr w:type="spellStart"/>
      <w:r w:rsidR="006548B9" w:rsidRPr="005A4AF3">
        <w:rPr>
          <w:rFonts w:ascii="Arial Narrow" w:hAnsi="Arial Narrow" w:cs="Arial"/>
          <w:color w:val="000000"/>
          <w:sz w:val="24"/>
          <w:szCs w:val="24"/>
        </w:rPr>
        <w:t>Herbenya</w:t>
      </w:r>
      <w:proofErr w:type="spellEnd"/>
      <w:r w:rsidR="006548B9" w:rsidRPr="005A4AF3">
        <w:rPr>
          <w:rFonts w:ascii="Arial Narrow" w:hAnsi="Arial Narrow" w:cs="Arial"/>
          <w:color w:val="000000"/>
          <w:sz w:val="24"/>
          <w:szCs w:val="24"/>
        </w:rPr>
        <w:t xml:space="preserve"> </w:t>
      </w:r>
      <w:r w:rsidR="006548B9" w:rsidRPr="005A4AF3">
        <w:rPr>
          <w:rFonts w:ascii="Arial Narrow" w:hAnsi="Arial Narrow" w:cs="Arial"/>
          <w:color w:val="000000"/>
          <w:sz w:val="24"/>
          <w:szCs w:val="24"/>
        </w:rPr>
        <w:lastRenderedPageBreak/>
        <w:t>Silva Peixoto, que respondeu pela CEMA,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9.6. Recomendar</w:t>
      </w:r>
      <w:r w:rsidR="006548B9" w:rsidRPr="005A4AF3">
        <w:rPr>
          <w:rFonts w:ascii="Arial Narrow" w:hAnsi="Arial Narrow" w:cs="Arial"/>
          <w:color w:val="000000"/>
          <w:sz w:val="24"/>
          <w:szCs w:val="24"/>
        </w:rPr>
        <w:t xml:space="preserve"> à Central de Medicamentos da Secretaria de Estado da Saúde do Amazonas - CEMA e ao Centro de Serviços Compartilhados - CSC que incluam os atos administrativos, atrelados à parte interna e externa dos processos licitatórios suspensos, no Portal de Transparência do Governo do Estado, na lição do art. 8º, caput, § 2º e § 3º, I da Lei n.º 12.527/2011 c/c art. 48, da Lei Complementar nº 101/2000; </w:t>
      </w:r>
      <w:r w:rsidR="006548B9" w:rsidRPr="005A4AF3">
        <w:rPr>
          <w:rFonts w:ascii="Arial Narrow" w:hAnsi="Arial Narrow" w:cs="Arial"/>
          <w:b/>
          <w:bCs/>
          <w:color w:val="000000"/>
          <w:sz w:val="24"/>
          <w:szCs w:val="24"/>
        </w:rPr>
        <w:t>9.7. Arquivar</w:t>
      </w:r>
      <w:r w:rsidR="006548B9" w:rsidRPr="005A4AF3">
        <w:rPr>
          <w:rFonts w:ascii="Arial Narrow" w:hAnsi="Arial Narrow" w:cs="Arial"/>
          <w:color w:val="000000"/>
          <w:sz w:val="24"/>
          <w:szCs w:val="24"/>
        </w:rPr>
        <w:t xml:space="preserve"> o processo, após cumpridos os prazos regimentais. </w:t>
      </w:r>
      <w:r w:rsidR="006548B9" w:rsidRPr="005A4AF3">
        <w:rPr>
          <w:rFonts w:ascii="Arial Narrow" w:hAnsi="Arial Narrow" w:cs="Arial"/>
          <w:b/>
          <w:color w:val="000000"/>
          <w:sz w:val="24"/>
          <w:szCs w:val="24"/>
        </w:rPr>
        <w:t>PROCESSO Nº 14.743/2023</w:t>
      </w:r>
      <w:r w:rsidR="006548B9" w:rsidRPr="005A4AF3">
        <w:rPr>
          <w:rFonts w:ascii="Arial Narrow" w:hAnsi="Arial Narrow" w:cs="Arial"/>
          <w:color w:val="000000"/>
          <w:sz w:val="24"/>
          <w:szCs w:val="24"/>
        </w:rPr>
        <w:t xml:space="preserve"> - Representação com pedido de Medida Cautelar interposta pela Empresa </w:t>
      </w:r>
      <w:proofErr w:type="spellStart"/>
      <w:r w:rsidR="006548B9" w:rsidRPr="005A4AF3">
        <w:rPr>
          <w:rFonts w:ascii="Arial Narrow" w:hAnsi="Arial Narrow" w:cs="Arial"/>
          <w:color w:val="000000"/>
          <w:sz w:val="24"/>
          <w:szCs w:val="24"/>
        </w:rPr>
        <w:t>Biotargeting</w:t>
      </w:r>
      <w:proofErr w:type="spellEnd"/>
      <w:r w:rsidR="006548B9" w:rsidRPr="005A4AF3">
        <w:rPr>
          <w:rFonts w:ascii="Arial Narrow" w:hAnsi="Arial Narrow" w:cs="Arial"/>
          <w:color w:val="000000"/>
          <w:sz w:val="24"/>
          <w:szCs w:val="24"/>
        </w:rPr>
        <w:t xml:space="preserve"> Representações e Comércio de Produtos para Saúde Ltda., contra a Central de Medicamentos da Secretaria de Estado de Saúde do Amazonas - CEMA, para apuração de possíveis irregularidades acerca do Pregão Eletrônico n° 329/2023–CSC.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Thales Nogueira Baldan Cabral dos Santos - OAB/RJ nº 172864 e Claudia Krauskopf - A1303</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260/2024: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sz w:val="24"/>
          <w:szCs w:val="24"/>
        </w:rPr>
        <w:t xml:space="preserve"> 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 xml:space="preserve">Auditor-Relator, </w:t>
      </w:r>
      <w:r w:rsidR="006548B9" w:rsidRPr="005A4AF3">
        <w:rPr>
          <w:rFonts w:ascii="Arial Narrow" w:hAnsi="Arial Narrow" w:cs="Arial"/>
          <w:b/>
          <w:noProof/>
          <w:sz w:val="24"/>
          <w:szCs w:val="24"/>
        </w:rPr>
        <w:t>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Conhecer</w:t>
      </w:r>
      <w:r w:rsidR="006548B9" w:rsidRPr="005A4AF3">
        <w:rPr>
          <w:rFonts w:ascii="Arial Narrow" w:hAnsi="Arial Narrow" w:cs="Arial"/>
          <w:color w:val="000000"/>
          <w:sz w:val="24"/>
          <w:szCs w:val="24"/>
        </w:rPr>
        <w:t xml:space="preserve"> a Representação com pedido de Medida Cautelar formulada pela Empresa </w:t>
      </w:r>
      <w:proofErr w:type="spellStart"/>
      <w:r w:rsidR="006548B9" w:rsidRPr="005A4AF3">
        <w:rPr>
          <w:rFonts w:ascii="Arial Narrow" w:hAnsi="Arial Narrow" w:cs="Arial"/>
          <w:color w:val="000000"/>
          <w:sz w:val="24"/>
          <w:szCs w:val="24"/>
        </w:rPr>
        <w:t>Biotargeting</w:t>
      </w:r>
      <w:proofErr w:type="spellEnd"/>
      <w:r w:rsidR="006548B9" w:rsidRPr="005A4AF3">
        <w:rPr>
          <w:rFonts w:ascii="Arial Narrow" w:hAnsi="Arial Narrow" w:cs="Arial"/>
          <w:color w:val="000000"/>
          <w:sz w:val="24"/>
          <w:szCs w:val="24"/>
        </w:rPr>
        <w:t xml:space="preserve"> Representações e Comercio de Produtos para Saúde LTDA contra a Central de Medicamentos da Secretaria de Estado de Saúde do Amazonas - CEMA, para apuração de possíveis irregularidades acerca do Pregão Eletrônico n° 329/2023 – CSC, na forma do art. 288, da Resolução nº 04/2022; </w:t>
      </w:r>
      <w:r w:rsidR="006548B9" w:rsidRPr="005A4AF3">
        <w:rPr>
          <w:rFonts w:ascii="Arial Narrow" w:hAnsi="Arial Narrow" w:cs="Arial"/>
          <w:b/>
          <w:bCs/>
          <w:color w:val="000000"/>
          <w:sz w:val="24"/>
          <w:szCs w:val="24"/>
        </w:rPr>
        <w:t>9.2. Julgar Improcedente</w:t>
      </w:r>
      <w:r w:rsidR="006548B9" w:rsidRPr="005A4AF3">
        <w:rPr>
          <w:rFonts w:ascii="Arial Narrow" w:hAnsi="Arial Narrow" w:cs="Arial"/>
          <w:color w:val="000000"/>
          <w:sz w:val="24"/>
          <w:szCs w:val="24"/>
        </w:rPr>
        <w:t xml:space="preserve"> a presente Representação com pedido de Medida Cautelar formulada pela Empresa </w:t>
      </w:r>
      <w:proofErr w:type="spellStart"/>
      <w:r w:rsidR="006548B9" w:rsidRPr="005A4AF3">
        <w:rPr>
          <w:rFonts w:ascii="Arial Narrow" w:hAnsi="Arial Narrow" w:cs="Arial"/>
          <w:color w:val="000000"/>
          <w:sz w:val="24"/>
          <w:szCs w:val="24"/>
        </w:rPr>
        <w:t>Biotargeting</w:t>
      </w:r>
      <w:proofErr w:type="spellEnd"/>
      <w:r w:rsidR="006548B9" w:rsidRPr="005A4AF3">
        <w:rPr>
          <w:rFonts w:ascii="Arial Narrow" w:hAnsi="Arial Narrow" w:cs="Arial"/>
          <w:color w:val="000000"/>
          <w:sz w:val="24"/>
          <w:szCs w:val="24"/>
        </w:rPr>
        <w:t xml:space="preserve"> Representações e Comercio de Produtos para Saúde LTDA, porque se incluiu a exigência de envelope aluminizado para a conservação dos fios </w:t>
      </w:r>
      <w:proofErr w:type="spellStart"/>
      <w:r w:rsidR="006548B9" w:rsidRPr="005A4AF3">
        <w:rPr>
          <w:rFonts w:ascii="Arial Narrow" w:hAnsi="Arial Narrow" w:cs="Arial"/>
          <w:color w:val="000000"/>
          <w:sz w:val="24"/>
          <w:szCs w:val="24"/>
        </w:rPr>
        <w:t>Catgut</w:t>
      </w:r>
      <w:proofErr w:type="spellEnd"/>
      <w:r w:rsidR="006548B9" w:rsidRPr="005A4AF3">
        <w:rPr>
          <w:rFonts w:ascii="Arial Narrow" w:hAnsi="Arial Narrow" w:cs="Arial"/>
          <w:color w:val="000000"/>
          <w:sz w:val="24"/>
          <w:szCs w:val="24"/>
        </w:rPr>
        <w:t xml:space="preserve"> face ao Pregão Eletrônico nº 329/2023–CSC, em atendimento à decisão desta Corte de Contas; </w:t>
      </w:r>
      <w:r w:rsidR="006548B9" w:rsidRPr="005A4AF3">
        <w:rPr>
          <w:rFonts w:ascii="Arial Narrow" w:hAnsi="Arial Narrow" w:cs="Arial"/>
          <w:b/>
          <w:bCs/>
          <w:color w:val="000000"/>
          <w:sz w:val="24"/>
          <w:szCs w:val="24"/>
        </w:rPr>
        <w:t>9.3. Recomendar</w:t>
      </w:r>
      <w:r w:rsidR="006548B9" w:rsidRPr="005A4AF3">
        <w:rPr>
          <w:rFonts w:ascii="Arial Narrow" w:hAnsi="Arial Narrow" w:cs="Arial"/>
          <w:color w:val="000000"/>
          <w:sz w:val="24"/>
          <w:szCs w:val="24"/>
        </w:rPr>
        <w:t xml:space="preserve"> à Central de Medicamentos da Secretaria de Estado da Saúde do Amazonas - CEMA e ao Centro de Serviços Compartilhados (CSC) que incluam os atos administrativos, atrelados à parte interna e externa dos processos licitatórios suspensos, no Portal de Transparência do Governo do Estado, na lição do art. 8º, caput, § 2º e § 3º, I da Lei n.º 12.527/2011 c/c art. 48, da Lei Complementar nº 101/2000; </w:t>
      </w:r>
      <w:r w:rsidR="006548B9" w:rsidRPr="005A4AF3">
        <w:rPr>
          <w:rFonts w:ascii="Arial Narrow" w:hAnsi="Arial Narrow" w:cs="Arial"/>
          <w:b/>
          <w:bCs/>
          <w:color w:val="000000"/>
          <w:sz w:val="24"/>
          <w:szCs w:val="24"/>
        </w:rPr>
        <w:t>9.4. Dar ciência</w:t>
      </w:r>
      <w:r w:rsidR="006548B9" w:rsidRPr="005A4AF3">
        <w:rPr>
          <w:rFonts w:ascii="Arial Narrow" w:hAnsi="Arial Narrow" w:cs="Arial"/>
          <w:color w:val="000000"/>
          <w:sz w:val="24"/>
          <w:szCs w:val="24"/>
        </w:rPr>
        <w:t xml:space="preserve"> ao Sr. Thales Nogueira Baldan Cabral dos Santos, inscrito na OAB/RJ nº 172.864, advogado da empresa Representante </w:t>
      </w:r>
      <w:proofErr w:type="spellStart"/>
      <w:r w:rsidR="006548B9" w:rsidRPr="005A4AF3">
        <w:rPr>
          <w:rFonts w:ascii="Arial Narrow" w:hAnsi="Arial Narrow" w:cs="Arial"/>
          <w:color w:val="000000"/>
          <w:sz w:val="24"/>
          <w:szCs w:val="24"/>
        </w:rPr>
        <w:t>Biotargeting</w:t>
      </w:r>
      <w:proofErr w:type="spellEnd"/>
      <w:r w:rsidR="006548B9" w:rsidRPr="005A4AF3">
        <w:rPr>
          <w:rFonts w:ascii="Arial Narrow" w:hAnsi="Arial Narrow" w:cs="Arial"/>
          <w:color w:val="000000"/>
          <w:sz w:val="24"/>
          <w:szCs w:val="24"/>
        </w:rPr>
        <w:t xml:space="preserve"> Representações e Comércio de Produtos para Saúde LTDA,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9.5. Dar ciência</w:t>
      </w:r>
      <w:r w:rsidR="006548B9" w:rsidRPr="005A4AF3">
        <w:rPr>
          <w:rFonts w:ascii="Arial Narrow" w:hAnsi="Arial Narrow" w:cs="Arial"/>
          <w:color w:val="000000"/>
          <w:sz w:val="24"/>
          <w:szCs w:val="24"/>
        </w:rPr>
        <w:t xml:space="preserve"> à Sra. </w:t>
      </w:r>
      <w:proofErr w:type="spellStart"/>
      <w:r w:rsidR="006548B9" w:rsidRPr="005A4AF3">
        <w:rPr>
          <w:rFonts w:ascii="Arial Narrow" w:hAnsi="Arial Narrow" w:cs="Arial"/>
          <w:color w:val="000000"/>
          <w:sz w:val="24"/>
          <w:szCs w:val="24"/>
        </w:rPr>
        <w:t>Herbenya</w:t>
      </w:r>
      <w:proofErr w:type="spellEnd"/>
      <w:r w:rsidR="006548B9" w:rsidRPr="005A4AF3">
        <w:rPr>
          <w:rFonts w:ascii="Arial Narrow" w:hAnsi="Arial Narrow" w:cs="Arial"/>
          <w:color w:val="000000"/>
          <w:sz w:val="24"/>
          <w:szCs w:val="24"/>
        </w:rPr>
        <w:t xml:space="preserve"> Silva Peixoto, que respondeu pela CEMA,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6548B9" w:rsidRPr="005A4AF3">
        <w:rPr>
          <w:rFonts w:ascii="Arial Narrow" w:hAnsi="Arial Narrow" w:cs="Arial"/>
          <w:b/>
          <w:bCs/>
          <w:color w:val="000000"/>
          <w:sz w:val="24"/>
          <w:szCs w:val="24"/>
        </w:rPr>
        <w:t>9.6. Dar ciência</w:t>
      </w:r>
      <w:r w:rsidR="006548B9" w:rsidRPr="005A4AF3">
        <w:rPr>
          <w:rFonts w:ascii="Arial Narrow" w:hAnsi="Arial Narrow" w:cs="Arial"/>
          <w:color w:val="000000"/>
          <w:sz w:val="24"/>
          <w:szCs w:val="24"/>
        </w:rPr>
        <w:t xml:space="preserve"> à Sra. Daniela Hayden da Silva Barroso, a qual respondeu pelo Centro de Serviços Compartilhados (CSC),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w:t>
      </w:r>
      <w:r w:rsidR="006548B9" w:rsidRPr="005A4AF3">
        <w:rPr>
          <w:rFonts w:ascii="Arial Narrow" w:hAnsi="Arial Narrow" w:cs="Arial"/>
          <w:i/>
          <w:iCs/>
          <w:color w:val="000000"/>
          <w:sz w:val="24"/>
          <w:szCs w:val="24"/>
        </w:rPr>
        <w:t xml:space="preserve"> </w:t>
      </w:r>
      <w:r w:rsidR="006548B9" w:rsidRPr="005A4AF3">
        <w:rPr>
          <w:rFonts w:ascii="Arial Narrow" w:hAnsi="Arial Narrow" w:cs="Arial"/>
          <w:b/>
          <w:color w:val="000000"/>
          <w:sz w:val="24"/>
          <w:szCs w:val="24"/>
        </w:rPr>
        <w:t>PROCESSO Nº 16.605/2023</w:t>
      </w:r>
      <w:r w:rsidR="006548B9" w:rsidRPr="005A4AF3">
        <w:rPr>
          <w:rFonts w:ascii="Arial Narrow" w:hAnsi="Arial Narrow" w:cs="Arial"/>
          <w:color w:val="000000"/>
          <w:sz w:val="24"/>
          <w:szCs w:val="24"/>
        </w:rPr>
        <w:t xml:space="preserve"> - Denuncia oriunda da Manifestação nº 429/2022-Ouvidoria, interposta pela SECEX, em desfavor da Central de Medicamentos da Secretaria de Estado da Saúde do Amazonas - CEMA, para apuração de possíveis irregularidades acerca de possível improbidade administrativa na aquisição e distribuição de medicamentos (besilato de </w:t>
      </w:r>
      <w:proofErr w:type="spellStart"/>
      <w:r w:rsidR="006548B9" w:rsidRPr="005A4AF3">
        <w:rPr>
          <w:rFonts w:ascii="Arial Narrow" w:hAnsi="Arial Narrow" w:cs="Arial"/>
          <w:color w:val="000000"/>
          <w:sz w:val="24"/>
          <w:szCs w:val="24"/>
        </w:rPr>
        <w:t>atracúrio</w:t>
      </w:r>
      <w:proofErr w:type="spellEnd"/>
      <w:r w:rsidR="006548B9" w:rsidRPr="005A4AF3">
        <w:rPr>
          <w:rFonts w:ascii="Arial Narrow" w:hAnsi="Arial Narrow" w:cs="Arial"/>
          <w:color w:val="000000"/>
          <w:sz w:val="24"/>
          <w:szCs w:val="24"/>
        </w:rPr>
        <w:t>), realizados pela CEMA.</w:t>
      </w:r>
      <w:r w:rsidR="006548B9" w:rsidRPr="005A4AF3">
        <w:rPr>
          <w:rFonts w:ascii="Arial Narrow" w:hAnsi="Arial Narrow" w:cs="Arial"/>
          <w:b/>
          <w:color w:val="000000"/>
          <w:sz w:val="24"/>
          <w:szCs w:val="24"/>
        </w:rPr>
        <w:t xml:space="preserve"> ACÓRDÃO Nº 261/2024: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lastRenderedPageBreak/>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5º, inciso XII e art. 11, inciso III, alínea “C”, da Resolução n.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 xml:space="preserve">Auditor-Relator, </w:t>
      </w:r>
      <w:r w:rsidR="006548B9" w:rsidRPr="005A4AF3">
        <w:rPr>
          <w:rFonts w:ascii="Arial Narrow" w:hAnsi="Arial Narrow" w:cs="Arial"/>
          <w:b/>
          <w:noProof/>
          <w:sz w:val="24"/>
          <w:szCs w:val="24"/>
        </w:rPr>
        <w:t>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9.1. Arquivar</w:t>
      </w:r>
      <w:r w:rsidR="006548B9" w:rsidRPr="005A4AF3">
        <w:rPr>
          <w:rFonts w:ascii="Arial Narrow" w:hAnsi="Arial Narrow" w:cs="Arial"/>
          <w:color w:val="000000"/>
          <w:sz w:val="24"/>
          <w:szCs w:val="24"/>
        </w:rPr>
        <w:t xml:space="preserve"> o processo por entender não haver materialidade para prosseguimento do feito; </w:t>
      </w:r>
      <w:r w:rsidR="006548B9" w:rsidRPr="005A4AF3">
        <w:rPr>
          <w:rFonts w:ascii="Arial Narrow" w:hAnsi="Arial Narrow" w:cs="Arial"/>
          <w:b/>
          <w:bCs/>
          <w:color w:val="000000"/>
          <w:sz w:val="24"/>
          <w:szCs w:val="24"/>
        </w:rPr>
        <w:t>9.2. Dar ciência</w:t>
      </w:r>
      <w:r w:rsidR="006548B9" w:rsidRPr="005A4AF3">
        <w:rPr>
          <w:rFonts w:ascii="Arial Narrow" w:hAnsi="Arial Narrow" w:cs="Arial"/>
          <w:color w:val="000000"/>
          <w:sz w:val="24"/>
          <w:szCs w:val="24"/>
        </w:rPr>
        <w:t xml:space="preserve"> a Central de Medicamentos da Secretaria de Estado da Saúde do Amazonas - CEMA, acerca da decisão, ficando autorizado a emissão de uma nova notificação, caso a primeira seja frustrada. Ato contínuo, se porventura persistir a problemática, para não existir dúvidas quanto à sua validade e eficácia, desde já, AUTORIZO a comunicação via edilícia nos termos do artigo 97, da Resolução 4/2002 (RI-TCE/AM).</w:t>
      </w:r>
      <w:r w:rsidR="006548B9" w:rsidRPr="005A4AF3">
        <w:rPr>
          <w:rFonts w:ascii="Arial Narrow" w:hAnsi="Arial Narrow" w:cs="Arial"/>
          <w:i/>
          <w:iCs/>
          <w:color w:val="000000"/>
          <w:sz w:val="24"/>
          <w:szCs w:val="24"/>
        </w:rPr>
        <w:t xml:space="preserve"> </w:t>
      </w:r>
      <w:r w:rsidR="006548B9" w:rsidRPr="005A4AF3">
        <w:rPr>
          <w:rFonts w:ascii="Arial Narrow" w:hAnsi="Arial Narrow" w:cs="Arial"/>
          <w:b/>
          <w:color w:val="000000"/>
          <w:sz w:val="24"/>
          <w:szCs w:val="24"/>
        </w:rPr>
        <w:t>AUDITOR-RELATOR: LUIZ HENRIQUE PEREIRA MENDES. PROCESSO Nº 12.779/2023 (Apenso: 11.900/2022) -</w:t>
      </w:r>
      <w:r w:rsidR="006548B9" w:rsidRPr="005A4AF3">
        <w:rPr>
          <w:rFonts w:ascii="Arial Narrow" w:hAnsi="Arial Narrow" w:cs="Arial"/>
          <w:color w:val="000000"/>
          <w:sz w:val="24"/>
          <w:szCs w:val="24"/>
        </w:rPr>
        <w:t xml:space="preserve"> Recurso de Reconsideração interposto pelo Ministério Público de Contas do Estado do Amazonas, em face do Acórdão n° 407/2023-TCE-Tribunal Pleno, exarado nos autos do Processo n° 11.900/2022. </w:t>
      </w:r>
      <w:r w:rsidR="006548B9" w:rsidRPr="005A4AF3">
        <w:rPr>
          <w:rFonts w:ascii="Arial Narrow" w:hAnsi="Arial Narrow" w:cs="Arial"/>
          <w:i/>
          <w:color w:val="000000"/>
          <w:sz w:val="24"/>
          <w:szCs w:val="24"/>
        </w:rPr>
        <w:t>CONCEDIDO VISTA DOS AUTOS AO EXCELENTÍSSIMO SENHOR CONSELHEIRO LUIS FABIAN PEREIRA BARBOSA.</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11.776/2019</w:t>
      </w:r>
      <w:r w:rsidR="006548B9" w:rsidRPr="005A4AF3">
        <w:rPr>
          <w:rFonts w:ascii="Arial Narrow" w:hAnsi="Arial Narrow" w:cs="Arial"/>
          <w:color w:val="000000"/>
          <w:sz w:val="24"/>
          <w:szCs w:val="24"/>
        </w:rPr>
        <w:t xml:space="preserve"> – Embargos de Declaração em Prestação de Contas Anual do Fundo Municipal de Saúde de Pauini, de responsabilidade da Sra. Simone Mourão de Oliveira, referente ao exercício de 2018. </w:t>
      </w:r>
      <w:r w:rsidR="006548B9" w:rsidRPr="005A4AF3">
        <w:rPr>
          <w:rFonts w:ascii="Arial Narrow" w:hAnsi="Arial Narrow" w:cs="Arial"/>
          <w:b/>
          <w:sz w:val="24"/>
          <w:szCs w:val="24"/>
        </w:rPr>
        <w:t>Advogado: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Juarez Frazão Rodrigues Júnior - OAB/AM nº 5851</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262/2024: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art.11, III, alínea “f”, item 1, da Resolução n.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sz w:val="24"/>
          <w:szCs w:val="24"/>
        </w:rPr>
        <w:t xml:space="preserve"> 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oral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7.1. Conhecer</w:t>
      </w:r>
      <w:r w:rsidR="006548B9" w:rsidRPr="005A4AF3">
        <w:rPr>
          <w:rFonts w:ascii="Arial Narrow" w:hAnsi="Arial Narrow" w:cs="Arial"/>
          <w:color w:val="000000"/>
          <w:sz w:val="24"/>
          <w:szCs w:val="24"/>
        </w:rPr>
        <w:t xml:space="preserve"> desses embargos de declaração apresentados pela Sra. Simone Mourão de Oliveira, tendo em vista restarem preenchidos os requisitos de admissibilidade; </w:t>
      </w:r>
      <w:r w:rsidR="006548B9" w:rsidRPr="005A4AF3">
        <w:rPr>
          <w:rFonts w:ascii="Arial Narrow" w:hAnsi="Arial Narrow" w:cs="Arial"/>
          <w:b/>
          <w:bCs/>
          <w:color w:val="000000"/>
          <w:sz w:val="24"/>
          <w:szCs w:val="24"/>
        </w:rPr>
        <w:t>7.2. Negar Provimento</w:t>
      </w:r>
      <w:r w:rsidR="006548B9" w:rsidRPr="005A4AF3">
        <w:rPr>
          <w:rFonts w:ascii="Arial Narrow" w:hAnsi="Arial Narrow" w:cs="Arial"/>
          <w:color w:val="000000"/>
          <w:sz w:val="24"/>
          <w:szCs w:val="24"/>
        </w:rPr>
        <w:t xml:space="preserve"> no mérito, aos embargos de declaração apresentados pela Sra. Simone Mourão de Oliveira, em razão da inexistência de erro material ou contradição no julgado vergastado, mantendo-se, na integralidade, o Acórdão nº 2.697/2023–TCE–Tribunal Pleno; </w:t>
      </w:r>
      <w:r w:rsidR="006548B9" w:rsidRPr="005A4AF3">
        <w:rPr>
          <w:rFonts w:ascii="Arial Narrow" w:hAnsi="Arial Narrow" w:cs="Arial"/>
          <w:b/>
          <w:bCs/>
          <w:color w:val="000000"/>
          <w:sz w:val="24"/>
          <w:szCs w:val="24"/>
        </w:rPr>
        <w:t>7.3. Dar ciência</w:t>
      </w:r>
      <w:r w:rsidR="006548B9" w:rsidRPr="005A4AF3">
        <w:rPr>
          <w:rFonts w:ascii="Arial Narrow" w:hAnsi="Arial Narrow" w:cs="Arial"/>
          <w:color w:val="000000"/>
          <w:sz w:val="24"/>
          <w:szCs w:val="24"/>
        </w:rPr>
        <w:t xml:space="preserve"> deste Decisum a Sra. Simone Mourão de Oliveira, por intermédio de seu advogado constituído nos autos.</w:t>
      </w:r>
      <w:r w:rsidR="006548B9" w:rsidRPr="005A4AF3">
        <w:rPr>
          <w:rFonts w:ascii="Arial Narrow" w:hAnsi="Arial Narrow" w:cs="Arial"/>
          <w:b/>
          <w:color w:val="000000"/>
          <w:sz w:val="24"/>
          <w:szCs w:val="24"/>
        </w:rPr>
        <w:t xml:space="preserve"> PROCESSO Nº 11.352/2023</w:t>
      </w:r>
      <w:r w:rsidR="006548B9" w:rsidRPr="005A4AF3">
        <w:rPr>
          <w:rFonts w:ascii="Arial Narrow" w:hAnsi="Arial Narrow" w:cs="Arial"/>
          <w:color w:val="000000"/>
          <w:sz w:val="24"/>
          <w:szCs w:val="24"/>
        </w:rPr>
        <w:t xml:space="preserve"> - Prestação de Contas Anual da Câmara Municipal de Urucará, de responsabilidade do Sr. </w:t>
      </w:r>
      <w:proofErr w:type="spellStart"/>
      <w:r w:rsidR="006548B9" w:rsidRPr="005A4AF3">
        <w:rPr>
          <w:rFonts w:ascii="Arial Narrow" w:hAnsi="Arial Narrow" w:cs="Arial"/>
          <w:color w:val="000000"/>
          <w:sz w:val="24"/>
          <w:szCs w:val="24"/>
        </w:rPr>
        <w:t>Antonio</w:t>
      </w:r>
      <w:proofErr w:type="spellEnd"/>
      <w:r w:rsidR="006548B9" w:rsidRPr="005A4AF3">
        <w:rPr>
          <w:rFonts w:ascii="Arial Narrow" w:hAnsi="Arial Narrow" w:cs="Arial"/>
          <w:color w:val="000000"/>
          <w:sz w:val="24"/>
          <w:szCs w:val="24"/>
        </w:rPr>
        <w:t xml:space="preserve"> Laurentino da Silva, referente ao exercício de 2022 </w:t>
      </w:r>
      <w:r w:rsidR="006548B9" w:rsidRPr="005A4AF3">
        <w:rPr>
          <w:rFonts w:ascii="Arial Narrow" w:hAnsi="Arial Narrow" w:cs="Arial"/>
          <w:b/>
          <w:sz w:val="24"/>
          <w:szCs w:val="24"/>
        </w:rPr>
        <w:t xml:space="preserve">Advogados: </w:t>
      </w:r>
      <w:r w:rsidR="006548B9" w:rsidRPr="005A4AF3">
        <w:rPr>
          <w:rFonts w:ascii="Arial Narrow" w:hAnsi="Arial Narrow" w:cs="Arial"/>
          <w:noProof/>
          <w:sz w:val="24"/>
          <w:szCs w:val="24"/>
        </w:rPr>
        <w:t>Apollo Lima Teixeira - OAB/AM 17982, Jerson Santos Alvares Junior - OAB/AM nº 17421, Bárbara Juliana Brito de Vasconcellos Dias - 15574, Isaac Luiz Miranda Almas - OAB/AM nº 12199, Mariana Pereira Carlotto - OAB/AM nº17299 e Tycianne Larissa de Vasconcelos Dias Marie - OAB/AM nº 10727</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263/2024: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Art. 11, III, alínea "a",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por maioria</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 xml:space="preserve">o voto do </w:t>
      </w:r>
      <w:r w:rsidR="006548B9" w:rsidRPr="005A4AF3">
        <w:rPr>
          <w:rFonts w:ascii="Arial Narrow" w:hAnsi="Arial Narrow" w:cs="Arial"/>
          <w:sz w:val="24"/>
          <w:szCs w:val="24"/>
        </w:rPr>
        <w:t>Excelentíssimo Senhor Conselheiro</w:t>
      </w:r>
      <w:r w:rsidR="006548B9" w:rsidRPr="005A4AF3">
        <w:rPr>
          <w:rFonts w:ascii="Arial Narrow" w:hAnsi="Arial Narrow" w:cs="Arial"/>
          <w:noProof/>
          <w:sz w:val="24"/>
          <w:szCs w:val="24"/>
        </w:rPr>
        <w:t xml:space="preserve"> Júlio Assis Corrêa Pinheiro,</w:t>
      </w:r>
      <w:r w:rsidR="006548B9" w:rsidRPr="005A4AF3">
        <w:rPr>
          <w:rFonts w:ascii="Arial Narrow" w:hAnsi="Arial Narrow" w:cs="Arial"/>
          <w:b/>
          <w:noProof/>
          <w:sz w:val="24"/>
          <w:szCs w:val="24"/>
        </w:rPr>
        <w:t xml:space="preserve"> em divergência </w:t>
      </w:r>
      <w:r w:rsidR="006548B9" w:rsidRPr="005A4AF3">
        <w:rPr>
          <w:rFonts w:ascii="Arial Narrow" w:hAnsi="Arial Narrow" w:cs="Arial"/>
          <w:noProof/>
          <w:sz w:val="24"/>
          <w:szCs w:val="24"/>
        </w:rPr>
        <w:t>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9.1. Julgar regular com ressalvas</w:t>
      </w:r>
      <w:r w:rsidR="006548B9" w:rsidRPr="005A4AF3">
        <w:rPr>
          <w:rFonts w:ascii="Arial Narrow" w:hAnsi="Arial Narrow" w:cs="Arial"/>
          <w:color w:val="000000"/>
          <w:sz w:val="24"/>
          <w:szCs w:val="24"/>
        </w:rPr>
        <w:t xml:space="preserve"> a Prestação de Contas do </w:t>
      </w:r>
      <w:r w:rsidR="006548B9" w:rsidRPr="005A4AF3">
        <w:rPr>
          <w:rFonts w:ascii="Arial Narrow" w:hAnsi="Arial Narrow" w:cs="Arial"/>
          <w:b/>
          <w:bCs/>
          <w:color w:val="000000"/>
          <w:sz w:val="24"/>
          <w:szCs w:val="24"/>
        </w:rPr>
        <w:t>Sr. Antônio Laurentino da Silva</w:t>
      </w:r>
      <w:r w:rsidR="006548B9" w:rsidRPr="005A4AF3">
        <w:rPr>
          <w:rFonts w:ascii="Arial Narrow" w:hAnsi="Arial Narrow" w:cs="Arial"/>
          <w:color w:val="000000"/>
          <w:sz w:val="24"/>
          <w:szCs w:val="24"/>
        </w:rPr>
        <w:t>, Vereador-Presidente da Câmara Municipal de Urucará, exercício 2022, nos termos do art. 22, inciso II da Lei nº 2.423/1996-LOTCEAM c/c artigo 188, inciso I e § 1º, inciso II da Resolução nº 04/2002-RITCEAM em razão das impropriedades não sanadas constantes do item de aplicação de multa;</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9.2. Aplicar Multa</w:t>
      </w:r>
      <w:r w:rsidR="006548B9" w:rsidRPr="005A4AF3">
        <w:rPr>
          <w:rFonts w:ascii="Arial Narrow" w:hAnsi="Arial Narrow" w:cs="Arial"/>
          <w:color w:val="000000"/>
          <w:sz w:val="24"/>
          <w:szCs w:val="24"/>
        </w:rPr>
        <w:t xml:space="preserve"> ao </w:t>
      </w:r>
      <w:r w:rsidR="006548B9" w:rsidRPr="005A4AF3">
        <w:rPr>
          <w:rFonts w:ascii="Arial Narrow" w:hAnsi="Arial Narrow" w:cs="Arial"/>
          <w:b/>
          <w:bCs/>
          <w:color w:val="000000"/>
          <w:sz w:val="24"/>
          <w:szCs w:val="24"/>
        </w:rPr>
        <w:t>Sr. Antônio Laurentino da Silva</w:t>
      </w:r>
      <w:r w:rsidR="006548B9" w:rsidRPr="005A4AF3">
        <w:rPr>
          <w:rFonts w:ascii="Arial Narrow" w:hAnsi="Arial Narrow" w:cs="Arial"/>
          <w:color w:val="000000"/>
          <w:sz w:val="24"/>
          <w:szCs w:val="24"/>
        </w:rPr>
        <w:t xml:space="preserve"> no valor de </w:t>
      </w:r>
      <w:r w:rsidR="006548B9" w:rsidRPr="005A4AF3">
        <w:rPr>
          <w:rFonts w:ascii="Arial Narrow" w:hAnsi="Arial Narrow" w:cs="Arial"/>
          <w:b/>
          <w:bCs/>
          <w:color w:val="000000"/>
          <w:sz w:val="24"/>
          <w:szCs w:val="24"/>
        </w:rPr>
        <w:t>R$ 1.706,80</w:t>
      </w:r>
      <w:r w:rsidR="006548B9" w:rsidRPr="005A4AF3">
        <w:rPr>
          <w:rFonts w:ascii="Arial Narrow" w:hAnsi="Arial Narrow" w:cs="Arial"/>
          <w:color w:val="000000"/>
          <w:sz w:val="24"/>
          <w:szCs w:val="24"/>
        </w:rPr>
        <w:t xml:space="preserve"> (Hum mil, setecentos e seis reais e oitenta centavos), nos termos do art. 54, inciso VII da Lei nº 2.423/1996-LOTCEAM, e fixar </w:t>
      </w:r>
      <w:r w:rsidR="006548B9" w:rsidRPr="005A4AF3">
        <w:rPr>
          <w:rFonts w:ascii="Arial Narrow" w:hAnsi="Arial Narrow" w:cs="Arial"/>
          <w:b/>
          <w:bCs/>
          <w:color w:val="000000"/>
          <w:sz w:val="24"/>
          <w:szCs w:val="24"/>
        </w:rPr>
        <w:t>prazo de 30 dias</w:t>
      </w:r>
      <w:r w:rsidR="006548B9" w:rsidRPr="005A4AF3">
        <w:rPr>
          <w:rFonts w:ascii="Arial Narrow" w:hAnsi="Arial Narrow" w:cs="Arial"/>
          <w:color w:val="000000"/>
          <w:sz w:val="24"/>
          <w:szCs w:val="24"/>
        </w:rPr>
        <w:t xml:space="preserve"> (trinta) para que o responsável recolha o valor da MULTA, na esfera Estadual para o órgão Fundo de Apoio ao Exercício do Controle Externo - FAECE, em razão das normas descumpridas a seguir, pelas impropriedades não sanadas constantes da notificação nº 017/2023-CI/DICAMI:</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9.2.1.</w:t>
      </w:r>
      <w:r w:rsidR="006548B9" w:rsidRPr="005A4AF3">
        <w:rPr>
          <w:rFonts w:ascii="Arial Narrow" w:hAnsi="Arial Narrow" w:cs="Arial"/>
          <w:color w:val="000000"/>
          <w:sz w:val="24"/>
          <w:szCs w:val="24"/>
        </w:rPr>
        <w:t xml:space="preserve"> art. 70, parágrafo único da Constituição Federal de 1988, pela ausência de registro de ponto dos servidores da Câmara de Urucará</w:t>
      </w:r>
      <w:r w:rsidR="006548B9" w:rsidRPr="005A4AF3">
        <w:rPr>
          <w:rFonts w:ascii="Arial Narrow" w:hAnsi="Arial Narrow" w:cs="Arial"/>
          <w:bCs/>
          <w:color w:val="000000"/>
          <w:sz w:val="24"/>
          <w:szCs w:val="24"/>
        </w:rPr>
        <w:t>;</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9.2.2.</w:t>
      </w:r>
      <w:r w:rsidR="006548B9" w:rsidRPr="005A4AF3">
        <w:rPr>
          <w:rFonts w:ascii="Arial Narrow" w:hAnsi="Arial Narrow" w:cs="Arial"/>
          <w:color w:val="000000"/>
          <w:sz w:val="24"/>
          <w:szCs w:val="24"/>
        </w:rPr>
        <w:t xml:space="preserve"> art. 38, inc. II e art. 67 da Lei nº 8.666/1993, pela ausência de comprovação de publicação do edital resumido e de relatório de acompanhamento de fiscalização da execução contratual pelo representante da administração especialmente designado (Questionamento 13: itens a e d);</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9.2.3.</w:t>
      </w:r>
      <w:r w:rsidR="006548B9" w:rsidRPr="005A4AF3">
        <w:rPr>
          <w:rFonts w:ascii="Arial Narrow" w:hAnsi="Arial Narrow" w:cs="Arial"/>
          <w:color w:val="000000"/>
          <w:sz w:val="24"/>
          <w:szCs w:val="24"/>
        </w:rPr>
        <w:t xml:space="preserve"> art. 38, inc. VII, da Lei nº 8.666/93; art. 3º, inc. I da Lei nº 10.520/02 c/c art. 2º caput e parágrafo único, inc. VII </w:t>
      </w:r>
      <w:r w:rsidR="006548B9" w:rsidRPr="005A4AF3">
        <w:rPr>
          <w:rFonts w:ascii="Arial Narrow" w:hAnsi="Arial Narrow" w:cs="Arial"/>
          <w:color w:val="000000"/>
          <w:sz w:val="24"/>
          <w:szCs w:val="24"/>
        </w:rPr>
        <w:lastRenderedPageBreak/>
        <w:t>da Lei nº 9.784/99; e art. 15, § 1º, art. 23, caput, e art. 43, IV da Lei nº 8.666/93, pela ausência de publicação do ato de adjudicação e homologação, de justificativa, pela autoridade competente, da necessidade da contratação e de justificativa/comprovação que os preços unitários estimados estavam compatíveis com os praticados no mercado e no âmbito da administração pública (Questionamento 14: itens a, b e c);</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9.2.4.</w:t>
      </w:r>
      <w:r w:rsidR="006548B9" w:rsidRPr="005A4AF3">
        <w:rPr>
          <w:rFonts w:ascii="Arial Narrow" w:hAnsi="Arial Narrow" w:cs="Arial"/>
          <w:color w:val="000000"/>
          <w:sz w:val="24"/>
          <w:szCs w:val="24"/>
        </w:rPr>
        <w:t xml:space="preserve"> art. 61, parágrafo único e art. 67 da Lei nº 8.666/1993, ausência da comprovação da publicação resumida do instrumento de contrato, e do relatório de acompanhamento de fiscalização da execução contratual pelo representante da administração especialmente designado (Questionamento 16: itens a e d).</w:t>
      </w:r>
      <w:r w:rsidR="006548B9" w:rsidRPr="005A4AF3">
        <w:rPr>
          <w:rFonts w:ascii="Arial Narrow" w:hAnsi="Arial Narrow" w:cs="Arial"/>
          <w:b/>
          <w:color w:val="000000"/>
          <w:sz w:val="24"/>
          <w:szCs w:val="24"/>
        </w:rPr>
        <w:t xml:space="preserve"> </w:t>
      </w:r>
      <w:r w:rsidR="006548B9" w:rsidRPr="005A4AF3">
        <w:rPr>
          <w:rFonts w:ascii="Arial Narrow" w:hAnsi="Arial Narrow" w:cs="Arial"/>
          <w:color w:val="000000"/>
          <w:sz w:val="24"/>
          <w:szCs w:val="24"/>
        </w:rPr>
        <w:t>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9.3. Dar ciência</w:t>
      </w:r>
      <w:r w:rsidR="006548B9" w:rsidRPr="005A4AF3">
        <w:rPr>
          <w:rFonts w:ascii="Arial Narrow" w:hAnsi="Arial Narrow" w:cs="Arial"/>
          <w:color w:val="000000"/>
          <w:sz w:val="24"/>
          <w:szCs w:val="24"/>
        </w:rPr>
        <w:t xml:space="preserve"> ao Sr. Antônio Laurentino da Silva, por meio de seus patronos, acerca deste Decisum. </w:t>
      </w:r>
      <w:r w:rsidR="006548B9" w:rsidRPr="005A4AF3">
        <w:rPr>
          <w:rFonts w:ascii="Arial Narrow" w:hAnsi="Arial Narrow" w:cs="Arial"/>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6548B9" w:rsidRPr="005A4AF3">
        <w:rPr>
          <w:rFonts w:ascii="Arial Narrow" w:hAnsi="Arial Narrow" w:cs="Arial"/>
          <w:b/>
          <w:color w:val="000000"/>
          <w:sz w:val="24"/>
          <w:szCs w:val="24"/>
        </w:rPr>
        <w:t xml:space="preserve"> PROCESSO Nº 15.222/2023 (Apenso: 11.976/2022)</w:t>
      </w:r>
      <w:r w:rsidR="006548B9" w:rsidRPr="005A4AF3">
        <w:rPr>
          <w:rFonts w:ascii="Arial Narrow" w:hAnsi="Arial Narrow" w:cs="Arial"/>
          <w:color w:val="000000"/>
          <w:sz w:val="24"/>
          <w:szCs w:val="24"/>
        </w:rPr>
        <w:t xml:space="preserve"> - Recurso de Reconsideração interposto pelo Sr. </w:t>
      </w:r>
      <w:proofErr w:type="spellStart"/>
      <w:r w:rsidR="006548B9" w:rsidRPr="005A4AF3">
        <w:rPr>
          <w:rFonts w:ascii="Arial Narrow" w:hAnsi="Arial Narrow" w:cs="Arial"/>
          <w:color w:val="000000"/>
          <w:sz w:val="24"/>
          <w:szCs w:val="24"/>
        </w:rPr>
        <w:t>Ordean</w:t>
      </w:r>
      <w:proofErr w:type="spellEnd"/>
      <w:r w:rsidR="006548B9" w:rsidRPr="005A4AF3">
        <w:rPr>
          <w:rFonts w:ascii="Arial Narrow" w:hAnsi="Arial Narrow" w:cs="Arial"/>
          <w:color w:val="000000"/>
          <w:sz w:val="24"/>
          <w:szCs w:val="24"/>
        </w:rPr>
        <w:t xml:space="preserve"> Gonzaga da Silva, em face do Parecer Prévio nº 114/2023-TCE-Tribunal Pleno, exarado nos autos do Processo nº 11.976/2022.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Renato de Souza Pinto - OAB/AM 8794 e Fernando Fabrizio Chaves Fontao  - OAB/AM 15585</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264/2024: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III, alínea“f”, item 2,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deste Recurso de Reconsideração apresentado pelo </w:t>
      </w:r>
      <w:r w:rsidR="006548B9" w:rsidRPr="005A4AF3">
        <w:rPr>
          <w:rFonts w:ascii="Arial Narrow" w:hAnsi="Arial Narrow" w:cs="Arial"/>
          <w:b/>
          <w:bCs/>
          <w:color w:val="000000"/>
          <w:sz w:val="24"/>
          <w:szCs w:val="24"/>
        </w:rPr>
        <w:t xml:space="preserve">Sr. </w:t>
      </w:r>
      <w:proofErr w:type="spellStart"/>
      <w:r w:rsidR="006548B9" w:rsidRPr="005A4AF3">
        <w:rPr>
          <w:rFonts w:ascii="Arial Narrow" w:hAnsi="Arial Narrow" w:cs="Arial"/>
          <w:b/>
          <w:bCs/>
          <w:color w:val="000000"/>
          <w:sz w:val="24"/>
          <w:szCs w:val="24"/>
        </w:rPr>
        <w:t>Ordean</w:t>
      </w:r>
      <w:proofErr w:type="spellEnd"/>
      <w:r w:rsidR="006548B9" w:rsidRPr="005A4AF3">
        <w:rPr>
          <w:rFonts w:ascii="Arial Narrow" w:hAnsi="Arial Narrow" w:cs="Arial"/>
          <w:b/>
          <w:bCs/>
          <w:color w:val="000000"/>
          <w:sz w:val="24"/>
          <w:szCs w:val="24"/>
        </w:rPr>
        <w:t xml:space="preserve"> Gonzaga da Silva</w:t>
      </w:r>
      <w:r w:rsidR="006548B9" w:rsidRPr="005A4AF3">
        <w:rPr>
          <w:rFonts w:ascii="Arial Narrow" w:hAnsi="Arial Narrow" w:cs="Arial"/>
          <w:color w:val="000000"/>
          <w:sz w:val="24"/>
          <w:szCs w:val="24"/>
        </w:rPr>
        <w:t xml:space="preserve">, tendo em vista restarem preenchidos os requisitos gerais de admissibilidade; </w:t>
      </w:r>
      <w:r w:rsidR="006548B9" w:rsidRPr="005A4AF3">
        <w:rPr>
          <w:rFonts w:ascii="Arial Narrow" w:hAnsi="Arial Narrow" w:cs="Arial"/>
          <w:b/>
          <w:bCs/>
          <w:color w:val="000000"/>
          <w:sz w:val="24"/>
          <w:szCs w:val="24"/>
        </w:rPr>
        <w:t>8.2. Negar Provimento</w:t>
      </w:r>
      <w:r w:rsidR="006548B9" w:rsidRPr="005A4AF3">
        <w:rPr>
          <w:rFonts w:ascii="Arial Narrow" w:hAnsi="Arial Narrow" w:cs="Arial"/>
          <w:color w:val="000000"/>
          <w:sz w:val="24"/>
          <w:szCs w:val="24"/>
        </w:rPr>
        <w:t xml:space="preserve"> ao Recurso de Reconsideração apresentado pelo </w:t>
      </w:r>
      <w:r w:rsidR="006548B9" w:rsidRPr="005A4AF3">
        <w:rPr>
          <w:rFonts w:ascii="Arial Narrow" w:hAnsi="Arial Narrow" w:cs="Arial"/>
          <w:b/>
          <w:bCs/>
          <w:color w:val="000000"/>
          <w:sz w:val="24"/>
          <w:szCs w:val="24"/>
        </w:rPr>
        <w:t xml:space="preserve">Sr. </w:t>
      </w:r>
      <w:proofErr w:type="spellStart"/>
      <w:r w:rsidR="006548B9" w:rsidRPr="005A4AF3">
        <w:rPr>
          <w:rFonts w:ascii="Arial Narrow" w:hAnsi="Arial Narrow" w:cs="Arial"/>
          <w:b/>
          <w:bCs/>
          <w:color w:val="000000"/>
          <w:sz w:val="24"/>
          <w:szCs w:val="24"/>
        </w:rPr>
        <w:t>Ordean</w:t>
      </w:r>
      <w:proofErr w:type="spellEnd"/>
      <w:r w:rsidR="006548B9" w:rsidRPr="005A4AF3">
        <w:rPr>
          <w:rFonts w:ascii="Arial Narrow" w:hAnsi="Arial Narrow" w:cs="Arial"/>
          <w:b/>
          <w:bCs/>
          <w:color w:val="000000"/>
          <w:sz w:val="24"/>
          <w:szCs w:val="24"/>
        </w:rPr>
        <w:t xml:space="preserve"> Gonzaga da Silva</w:t>
      </w:r>
      <w:r w:rsidR="006548B9" w:rsidRPr="005A4AF3">
        <w:rPr>
          <w:rFonts w:ascii="Arial Narrow" w:hAnsi="Arial Narrow" w:cs="Arial"/>
          <w:color w:val="000000"/>
          <w:sz w:val="24"/>
          <w:szCs w:val="24"/>
        </w:rPr>
        <w:t xml:space="preserve">, tendo em vista que este as razões recursais apresentadas não guardam relação com o Parecer Prévio emitido nos autos originários;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ao recorrente, Sr. </w:t>
      </w:r>
      <w:proofErr w:type="spellStart"/>
      <w:r w:rsidR="006548B9" w:rsidRPr="005A4AF3">
        <w:rPr>
          <w:rFonts w:ascii="Arial Narrow" w:hAnsi="Arial Narrow" w:cs="Arial"/>
          <w:color w:val="000000"/>
          <w:sz w:val="24"/>
          <w:szCs w:val="24"/>
        </w:rPr>
        <w:t>Ordean</w:t>
      </w:r>
      <w:proofErr w:type="spellEnd"/>
      <w:r w:rsidR="006548B9" w:rsidRPr="005A4AF3">
        <w:rPr>
          <w:rFonts w:ascii="Arial Narrow" w:hAnsi="Arial Narrow" w:cs="Arial"/>
          <w:color w:val="000000"/>
          <w:sz w:val="24"/>
          <w:szCs w:val="24"/>
        </w:rPr>
        <w:t xml:space="preserve"> Gonzaga da Silva, por intermédio dos patronos constituídos nos autos.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 xml:space="preserve">Conselheira Yara Amazônia Lins Rodrigues dos Santos (art. 65 do Regimento Interno). </w:t>
      </w:r>
      <w:r w:rsidR="006548B9" w:rsidRPr="005A4AF3">
        <w:rPr>
          <w:rFonts w:ascii="Arial Narrow" w:hAnsi="Arial Narrow" w:cs="Arial"/>
          <w:noProof/>
          <w:sz w:val="24"/>
          <w:szCs w:val="24"/>
          <w:u w:val="single"/>
        </w:rPr>
        <w:t>Nesta fase de julgamento retornou à presidência dos trabalhos a Excelentíssima Senhora Conselheira Yara Amazônia Lins Rodrigues dos Santos.</w:t>
      </w:r>
      <w:r w:rsidR="006548B9" w:rsidRPr="005A4AF3">
        <w:rPr>
          <w:rFonts w:ascii="Arial Narrow" w:hAnsi="Arial Narrow" w:cs="Arial"/>
          <w:b/>
          <w:color w:val="000000"/>
          <w:sz w:val="24"/>
          <w:szCs w:val="24"/>
        </w:rPr>
        <w:t xml:space="preserve"> AUDITOR-RELATOR: ALBER FURTADO DE OLIVEIRA JÚNIOR.</w:t>
      </w:r>
      <w:r w:rsidR="006548B9" w:rsidRPr="005A4AF3">
        <w:rPr>
          <w:rFonts w:ascii="Arial Narrow" w:hAnsi="Arial Narrow" w:cs="Arial"/>
          <w:b/>
          <w:color w:val="000000"/>
          <w:sz w:val="24"/>
          <w:szCs w:val="24"/>
          <w:u w:val="single"/>
        </w:rPr>
        <w:t xml:space="preserve"> </w:t>
      </w:r>
      <w:r w:rsidR="006548B9" w:rsidRPr="005A4AF3">
        <w:rPr>
          <w:rFonts w:ascii="Arial Narrow" w:hAnsi="Arial Narrow" w:cs="Arial"/>
          <w:b/>
          <w:color w:val="000000"/>
          <w:sz w:val="24"/>
          <w:szCs w:val="24"/>
        </w:rPr>
        <w:t>PROCESSO Nº 14.289/2023 (Apenso: 11.958/2022)</w:t>
      </w:r>
      <w:r w:rsidR="006548B9" w:rsidRPr="005A4AF3">
        <w:rPr>
          <w:rFonts w:ascii="Arial Narrow" w:hAnsi="Arial Narrow" w:cs="Arial"/>
          <w:color w:val="000000"/>
          <w:sz w:val="24"/>
          <w:szCs w:val="24"/>
        </w:rPr>
        <w:t xml:space="preserve"> – Embargos de Declaração em Recurso de Reconsideração interposto pelo Sr. </w:t>
      </w:r>
      <w:proofErr w:type="spellStart"/>
      <w:r w:rsidR="006548B9" w:rsidRPr="005A4AF3">
        <w:rPr>
          <w:rFonts w:ascii="Arial Narrow" w:hAnsi="Arial Narrow" w:cs="Arial"/>
          <w:color w:val="000000"/>
          <w:sz w:val="24"/>
          <w:szCs w:val="24"/>
        </w:rPr>
        <w:t>Waldeclace</w:t>
      </w:r>
      <w:proofErr w:type="spellEnd"/>
      <w:r w:rsidR="006548B9" w:rsidRPr="005A4AF3">
        <w:rPr>
          <w:rFonts w:ascii="Arial Narrow" w:hAnsi="Arial Narrow" w:cs="Arial"/>
          <w:color w:val="000000"/>
          <w:sz w:val="24"/>
          <w:szCs w:val="24"/>
        </w:rPr>
        <w:t xml:space="preserve"> Batista dos Santos, em face do Acórdão n° 721/2023-TCE-Tribunal Pleno, exarado nos autos do Processo n° 11.958/2022. </w:t>
      </w:r>
      <w:r w:rsidR="006548B9" w:rsidRPr="005A4AF3">
        <w:rPr>
          <w:rFonts w:ascii="Arial Narrow" w:hAnsi="Arial Narrow" w:cs="Arial"/>
          <w:b/>
          <w:sz w:val="24"/>
          <w:szCs w:val="24"/>
        </w:rPr>
        <w:t>Advogados:</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Bruno Vieira da Rocha Barbirato – OAB/AM 6975 e Fábio Nunes Bandeira de Melo – OAB/AM 4331</w:t>
      </w:r>
      <w:r w:rsidR="006548B9" w:rsidRPr="005A4AF3">
        <w:rPr>
          <w:rFonts w:ascii="Arial Narrow" w:hAnsi="Arial Narrow" w:cs="Arial"/>
          <w:color w:val="000000"/>
          <w:sz w:val="24"/>
          <w:szCs w:val="24"/>
        </w:rPr>
        <w:t>.</w:t>
      </w:r>
      <w:r w:rsidR="006548B9" w:rsidRPr="005A4AF3">
        <w:rPr>
          <w:rFonts w:ascii="Arial Narrow" w:hAnsi="Arial Narrow" w:cs="Arial"/>
          <w:b/>
          <w:color w:val="000000"/>
          <w:sz w:val="24"/>
          <w:szCs w:val="24"/>
        </w:rPr>
        <w:t xml:space="preserve"> ACÓRDÃO Nº 265/2024: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art.11, III, alínea “f”, item 1, da Resolução n.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sz w:val="24"/>
          <w:szCs w:val="24"/>
        </w:rPr>
        <w:t xml:space="preserve"> 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 xml:space="preserve">, </w:t>
      </w:r>
      <w:r w:rsidR="006548B9" w:rsidRPr="005A4AF3">
        <w:rPr>
          <w:rFonts w:ascii="Arial Narrow" w:hAnsi="Arial Narrow" w:cs="Arial"/>
          <w:b/>
          <w:noProof/>
          <w:sz w:val="24"/>
          <w:szCs w:val="24"/>
        </w:rPr>
        <w:t>em consonância</w:t>
      </w:r>
      <w:r w:rsidR="006548B9" w:rsidRPr="005A4AF3">
        <w:rPr>
          <w:rFonts w:ascii="Arial Narrow" w:hAnsi="Arial Narrow" w:cs="Arial"/>
          <w:noProof/>
          <w:sz w:val="24"/>
          <w:szCs w:val="24"/>
        </w:rPr>
        <w:t xml:space="preserve"> com pronunciamento oral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7.1. Conhecer</w:t>
      </w:r>
      <w:r w:rsidR="006548B9" w:rsidRPr="005A4AF3">
        <w:rPr>
          <w:rFonts w:ascii="Arial Narrow" w:hAnsi="Arial Narrow" w:cs="Arial"/>
          <w:color w:val="000000"/>
          <w:sz w:val="24"/>
          <w:szCs w:val="24"/>
        </w:rPr>
        <w:t xml:space="preserve"> os presentes Embargos de Declaração interpostos pelo Sr. </w:t>
      </w:r>
      <w:proofErr w:type="spellStart"/>
      <w:r w:rsidR="006548B9" w:rsidRPr="005A4AF3">
        <w:rPr>
          <w:rFonts w:ascii="Arial Narrow" w:hAnsi="Arial Narrow" w:cs="Arial"/>
          <w:color w:val="000000"/>
          <w:sz w:val="24"/>
          <w:szCs w:val="24"/>
        </w:rPr>
        <w:t>Waldeclace</w:t>
      </w:r>
      <w:proofErr w:type="spellEnd"/>
      <w:r w:rsidR="006548B9" w:rsidRPr="005A4AF3">
        <w:rPr>
          <w:rFonts w:ascii="Arial Narrow" w:hAnsi="Arial Narrow" w:cs="Arial"/>
          <w:color w:val="000000"/>
          <w:sz w:val="24"/>
          <w:szCs w:val="24"/>
        </w:rPr>
        <w:t xml:space="preserve"> Batista dos Santos, em face do Acórdão nº 2643/2023–TCE–Tribunal Pleno (fls. 45/46), com base no art. 149, do Regimento Interno desta Corte (Resolução nº 04/2002-TCE/AM); </w:t>
      </w:r>
      <w:r w:rsidR="006548B9" w:rsidRPr="005A4AF3">
        <w:rPr>
          <w:rFonts w:ascii="Arial Narrow" w:hAnsi="Arial Narrow" w:cs="Arial"/>
          <w:b/>
          <w:bCs/>
          <w:color w:val="000000"/>
          <w:sz w:val="24"/>
          <w:szCs w:val="24"/>
        </w:rPr>
        <w:t>7.2. Negar Provimento</w:t>
      </w:r>
      <w:r w:rsidR="006548B9" w:rsidRPr="005A4AF3">
        <w:rPr>
          <w:rFonts w:ascii="Arial Narrow" w:hAnsi="Arial Narrow" w:cs="Arial"/>
          <w:color w:val="000000"/>
          <w:sz w:val="24"/>
          <w:szCs w:val="24"/>
        </w:rPr>
        <w:t xml:space="preserve"> aos presentes Embargos de Declaração interpostos pelo Sr. </w:t>
      </w:r>
      <w:proofErr w:type="spellStart"/>
      <w:r w:rsidR="006548B9" w:rsidRPr="005A4AF3">
        <w:rPr>
          <w:rFonts w:ascii="Arial Narrow" w:hAnsi="Arial Narrow" w:cs="Arial"/>
          <w:color w:val="000000"/>
          <w:sz w:val="24"/>
          <w:szCs w:val="24"/>
        </w:rPr>
        <w:t>Waldeclace</w:t>
      </w:r>
      <w:proofErr w:type="spellEnd"/>
      <w:r w:rsidR="006548B9" w:rsidRPr="005A4AF3">
        <w:rPr>
          <w:rFonts w:ascii="Arial Narrow" w:hAnsi="Arial Narrow" w:cs="Arial"/>
          <w:color w:val="000000"/>
          <w:sz w:val="24"/>
          <w:szCs w:val="24"/>
        </w:rPr>
        <w:t xml:space="preserve"> Batista dos Santos, em face do Acórdão nº 2643/2023–TCE–Tribunal Pleno (fls. 45/46), devido à ausência de omissão </w:t>
      </w:r>
      <w:r w:rsidR="006548B9" w:rsidRPr="005A4AF3">
        <w:rPr>
          <w:rFonts w:ascii="Arial Narrow" w:hAnsi="Arial Narrow" w:cs="Arial"/>
          <w:color w:val="000000"/>
          <w:sz w:val="24"/>
          <w:szCs w:val="24"/>
        </w:rPr>
        <w:lastRenderedPageBreak/>
        <w:t xml:space="preserve">alegada; </w:t>
      </w:r>
      <w:r w:rsidR="006548B9" w:rsidRPr="005A4AF3">
        <w:rPr>
          <w:rFonts w:ascii="Arial Narrow" w:hAnsi="Arial Narrow" w:cs="Arial"/>
          <w:b/>
          <w:bCs/>
          <w:color w:val="000000"/>
          <w:sz w:val="24"/>
          <w:szCs w:val="24"/>
        </w:rPr>
        <w:t>7.3. Dar ciência</w:t>
      </w:r>
      <w:r w:rsidR="006548B9" w:rsidRPr="005A4AF3">
        <w:rPr>
          <w:rFonts w:ascii="Arial Narrow" w:hAnsi="Arial Narrow" w:cs="Arial"/>
          <w:color w:val="000000"/>
          <w:sz w:val="24"/>
          <w:szCs w:val="24"/>
        </w:rPr>
        <w:t xml:space="preserve"> ao Sr. </w:t>
      </w:r>
      <w:proofErr w:type="spellStart"/>
      <w:r w:rsidR="006548B9" w:rsidRPr="005A4AF3">
        <w:rPr>
          <w:rFonts w:ascii="Arial Narrow" w:hAnsi="Arial Narrow" w:cs="Arial"/>
          <w:color w:val="000000"/>
          <w:sz w:val="24"/>
          <w:szCs w:val="24"/>
        </w:rPr>
        <w:t>Waldeclace</w:t>
      </w:r>
      <w:proofErr w:type="spellEnd"/>
      <w:r w:rsidR="006548B9" w:rsidRPr="005A4AF3">
        <w:rPr>
          <w:rFonts w:ascii="Arial Narrow" w:hAnsi="Arial Narrow" w:cs="Arial"/>
          <w:color w:val="000000"/>
          <w:sz w:val="24"/>
          <w:szCs w:val="24"/>
        </w:rPr>
        <w:t xml:space="preserve"> Batista dos Santos, por meio de seus representantes legais, acerca do teor da presente decisão; </w:t>
      </w:r>
      <w:r w:rsidR="006548B9" w:rsidRPr="005A4AF3">
        <w:rPr>
          <w:rFonts w:ascii="Arial Narrow" w:hAnsi="Arial Narrow" w:cs="Arial"/>
          <w:b/>
          <w:bCs/>
          <w:color w:val="000000"/>
          <w:sz w:val="24"/>
          <w:szCs w:val="24"/>
        </w:rPr>
        <w:t xml:space="preserve">7.4. Arquivar </w:t>
      </w:r>
      <w:r w:rsidR="006548B9" w:rsidRPr="005A4AF3">
        <w:rPr>
          <w:rFonts w:ascii="Arial Narrow" w:hAnsi="Arial Narrow" w:cs="Arial"/>
          <w:color w:val="000000"/>
          <w:sz w:val="24"/>
          <w:szCs w:val="24"/>
        </w:rPr>
        <w:t xml:space="preserve">os autos, após expirados os prazos legais. </w:t>
      </w:r>
      <w:r w:rsidR="006548B9" w:rsidRPr="005A4AF3">
        <w:rPr>
          <w:rFonts w:ascii="Arial Narrow" w:hAnsi="Arial Narrow" w:cs="Arial"/>
          <w:b/>
          <w:color w:val="000000"/>
          <w:sz w:val="24"/>
          <w:szCs w:val="24"/>
        </w:rPr>
        <w:t>PROCESSO Nº 15.853/2023 (Apenso: 10.927/2019)</w:t>
      </w:r>
      <w:r w:rsidR="006548B9" w:rsidRPr="005A4AF3">
        <w:rPr>
          <w:rFonts w:ascii="Arial Narrow" w:hAnsi="Arial Narrow" w:cs="Arial"/>
          <w:color w:val="000000"/>
          <w:sz w:val="24"/>
          <w:szCs w:val="24"/>
        </w:rPr>
        <w:t xml:space="preserve"> - Recurso de Reconsideração interposto pelo Sr. </w:t>
      </w:r>
      <w:proofErr w:type="spellStart"/>
      <w:r w:rsidR="006548B9" w:rsidRPr="005A4AF3">
        <w:rPr>
          <w:rFonts w:ascii="Arial Narrow" w:hAnsi="Arial Narrow" w:cs="Arial"/>
          <w:color w:val="000000"/>
          <w:sz w:val="24"/>
          <w:szCs w:val="24"/>
        </w:rPr>
        <w:t>Otaniel</w:t>
      </w:r>
      <w:proofErr w:type="spellEnd"/>
      <w:r w:rsidR="006548B9" w:rsidRPr="005A4AF3">
        <w:rPr>
          <w:rFonts w:ascii="Arial Narrow" w:hAnsi="Arial Narrow" w:cs="Arial"/>
          <w:color w:val="000000"/>
          <w:sz w:val="24"/>
          <w:szCs w:val="24"/>
        </w:rPr>
        <w:t xml:space="preserve"> Lyra de Oliveira, em face do Acórdão n° 1274/2023-TCE-Tribunal Pleno, exarado nos autos do Processo n° 10.927/2019. </w:t>
      </w:r>
      <w:r w:rsidR="006548B9" w:rsidRPr="005A4AF3">
        <w:rPr>
          <w:rFonts w:ascii="Arial Narrow" w:hAnsi="Arial Narrow" w:cs="Arial"/>
          <w:i/>
          <w:color w:val="000000"/>
          <w:sz w:val="24"/>
          <w:szCs w:val="24"/>
        </w:rPr>
        <w:t>CONCEDIDO VISTA DOS AUTOS AO EXCELENTÍSSIMO SENHOR CONSELHEIRO JÚLIO ASSIS CORRÊA PINHEIRO.</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16.113/2023 (Apenso: 16.543/2022)</w:t>
      </w:r>
      <w:r w:rsidR="006548B9" w:rsidRPr="005A4AF3">
        <w:rPr>
          <w:rFonts w:ascii="Arial Narrow" w:hAnsi="Arial Narrow" w:cs="Arial"/>
          <w:color w:val="000000"/>
          <w:sz w:val="24"/>
          <w:szCs w:val="24"/>
        </w:rPr>
        <w:t xml:space="preserve"> - Recurso de Reconsideração interposto pela R.V Ímola Transportes e Logística Ltda., em face do Acórdão n° 1666/2023-TCE-Tribunal Pleno, exarado nos autos do Processo n° 16.543/2022.</w:t>
      </w:r>
      <w:r w:rsidR="006548B9" w:rsidRPr="005A4AF3">
        <w:rPr>
          <w:rFonts w:ascii="Arial Narrow" w:hAnsi="Arial Narrow" w:cs="Arial"/>
          <w:b/>
          <w:color w:val="000000"/>
          <w:sz w:val="24"/>
          <w:szCs w:val="24"/>
        </w:rPr>
        <w:t xml:space="preserve"> ACÓRDÃO Nº 267/2024: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art.11, III, alínea “f”, item 3,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Auditor-Relator</w:t>
      </w:r>
      <w:r w:rsidR="006548B9" w:rsidRPr="005A4AF3">
        <w:rPr>
          <w:rFonts w:ascii="Arial Narrow" w:hAnsi="Arial Narrow" w:cs="Arial"/>
          <w:noProof/>
          <w:sz w:val="24"/>
          <w:szCs w:val="24"/>
        </w:rPr>
        <w:t xml:space="preserve">, </w:t>
      </w:r>
      <w:r w:rsidR="006548B9" w:rsidRPr="005A4AF3">
        <w:rPr>
          <w:rFonts w:ascii="Arial Narrow" w:hAnsi="Arial Narrow" w:cs="Arial"/>
          <w:b/>
          <w:noProof/>
          <w:sz w:val="24"/>
          <w:szCs w:val="24"/>
        </w:rPr>
        <w:t>em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8.1. Conhecer</w:t>
      </w:r>
      <w:r w:rsidR="006548B9" w:rsidRPr="005A4AF3">
        <w:rPr>
          <w:rFonts w:ascii="Arial Narrow" w:hAnsi="Arial Narrow" w:cs="Arial"/>
          <w:color w:val="000000"/>
          <w:sz w:val="24"/>
          <w:szCs w:val="24"/>
        </w:rPr>
        <w:t xml:space="preserve"> o presente recurso de reconsideração interposto pela </w:t>
      </w:r>
      <w:r w:rsidR="006548B9" w:rsidRPr="005A4AF3">
        <w:rPr>
          <w:rFonts w:ascii="Arial Narrow" w:hAnsi="Arial Narrow" w:cs="Arial"/>
          <w:b/>
          <w:bCs/>
          <w:color w:val="000000"/>
          <w:sz w:val="24"/>
          <w:szCs w:val="24"/>
        </w:rPr>
        <w:t>empresa R.V Ímola Transportes e Logística Ltda.</w:t>
      </w:r>
      <w:r w:rsidR="006548B9" w:rsidRPr="005A4AF3">
        <w:rPr>
          <w:rFonts w:ascii="Arial Narrow" w:hAnsi="Arial Narrow" w:cs="Arial"/>
          <w:color w:val="000000"/>
          <w:sz w:val="24"/>
          <w:szCs w:val="24"/>
        </w:rPr>
        <w:t xml:space="preserve">, representada pela Sra. </w:t>
      </w:r>
      <w:proofErr w:type="spellStart"/>
      <w:r w:rsidR="006548B9" w:rsidRPr="005A4AF3">
        <w:rPr>
          <w:rFonts w:ascii="Arial Narrow" w:hAnsi="Arial Narrow" w:cs="Arial"/>
          <w:color w:val="000000"/>
          <w:sz w:val="24"/>
          <w:szCs w:val="24"/>
        </w:rPr>
        <w:t>Tayná</w:t>
      </w:r>
      <w:proofErr w:type="spellEnd"/>
      <w:r w:rsidR="006548B9" w:rsidRPr="005A4AF3">
        <w:rPr>
          <w:rFonts w:ascii="Arial Narrow" w:hAnsi="Arial Narrow" w:cs="Arial"/>
          <w:color w:val="000000"/>
          <w:sz w:val="24"/>
          <w:szCs w:val="24"/>
        </w:rPr>
        <w:t xml:space="preserve"> de Sá Silva, em face do Acórdão n° 1666/2023–TCE–Tribunal Pleno, exarado no processo n° 16543/2022, que trata da Representação com pedido de liminar impetrada pela recorrente em desfavor da Universidade Estadual do Amazonas (UEA), para apuração de possíveis irregularidades na condução da fiscalização e continuidade do contrato administrativo nº 34/2018;</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8.2. Negar Provimento</w:t>
      </w:r>
      <w:r w:rsidR="006548B9" w:rsidRPr="005A4AF3">
        <w:rPr>
          <w:rFonts w:ascii="Arial Narrow" w:hAnsi="Arial Narrow" w:cs="Arial"/>
          <w:color w:val="000000"/>
          <w:sz w:val="24"/>
          <w:szCs w:val="24"/>
        </w:rPr>
        <w:t xml:space="preserve"> ao presente recurso de reconsideração interposto pela empresa R.V Ímola Transportes e Logística Ltda., mantendo o Acórdão n° 1666/2023-TCE-Tribunal Pleno (fls. 569/570 do Processo nº 16543/2022);</w:t>
      </w:r>
      <w:r w:rsidR="006548B9" w:rsidRPr="005A4AF3">
        <w:rPr>
          <w:rFonts w:ascii="Arial Narrow" w:hAnsi="Arial Narrow" w:cs="Arial"/>
          <w:b/>
          <w:color w:val="000000"/>
          <w:sz w:val="24"/>
          <w:szCs w:val="24"/>
        </w:rPr>
        <w:t xml:space="preserve"> </w:t>
      </w:r>
      <w:r w:rsidR="006548B9" w:rsidRPr="005A4AF3">
        <w:rPr>
          <w:rFonts w:ascii="Arial Narrow" w:hAnsi="Arial Narrow" w:cs="Arial"/>
          <w:b/>
          <w:bCs/>
          <w:color w:val="000000"/>
          <w:sz w:val="24"/>
          <w:szCs w:val="24"/>
        </w:rPr>
        <w:t>8.3. Dar ciência</w:t>
      </w:r>
      <w:r w:rsidR="006548B9" w:rsidRPr="005A4AF3">
        <w:rPr>
          <w:rFonts w:ascii="Arial Narrow" w:hAnsi="Arial Narrow" w:cs="Arial"/>
          <w:color w:val="000000"/>
          <w:sz w:val="24"/>
          <w:szCs w:val="24"/>
        </w:rPr>
        <w:t xml:space="preserve"> da decisão à Fundação Universidade do Estado do Amazonas - UEA e a empresa R.V. ÍMOLA TRANSPORTES E LOGÍSTICA LTDA sobre o teor da presente decisão; </w:t>
      </w:r>
      <w:r w:rsidR="006548B9" w:rsidRPr="005A4AF3">
        <w:rPr>
          <w:rFonts w:ascii="Arial Narrow" w:hAnsi="Arial Narrow" w:cs="Arial"/>
          <w:b/>
          <w:bCs/>
          <w:color w:val="000000"/>
          <w:sz w:val="24"/>
          <w:szCs w:val="24"/>
        </w:rPr>
        <w:t>8.4. Arquivar</w:t>
      </w:r>
      <w:r w:rsidR="006548B9" w:rsidRPr="005A4AF3">
        <w:rPr>
          <w:rFonts w:ascii="Arial Narrow" w:hAnsi="Arial Narrow" w:cs="Arial"/>
          <w:color w:val="000000"/>
          <w:sz w:val="24"/>
          <w:szCs w:val="24"/>
        </w:rPr>
        <w:t xml:space="preserve"> o processo, depois de cumpridas as determinações acima. </w:t>
      </w:r>
      <w:r w:rsidR="006548B9" w:rsidRPr="005A4AF3">
        <w:rPr>
          <w:rFonts w:ascii="Arial Narrow" w:hAnsi="Arial Narrow" w:cs="Arial"/>
          <w:b/>
          <w:sz w:val="24"/>
          <w:szCs w:val="24"/>
        </w:rPr>
        <w:t>Declaração de Impedimento: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Conselheiro Luis Fabian Pereira Barbosa (art. 65 do Regimento Interno).</w:t>
      </w:r>
      <w:r w:rsidR="006548B9" w:rsidRPr="005A4AF3">
        <w:rPr>
          <w:rFonts w:ascii="Arial Narrow" w:hAnsi="Arial Narrow" w:cs="Arial"/>
          <w:b/>
          <w:color w:val="000000"/>
          <w:sz w:val="24"/>
          <w:szCs w:val="24"/>
        </w:rPr>
        <w:t xml:space="preserve"> PROCESSO Nº 11.329/2023</w:t>
      </w:r>
      <w:r w:rsidR="006548B9" w:rsidRPr="005A4AF3">
        <w:rPr>
          <w:rFonts w:ascii="Arial Narrow" w:hAnsi="Arial Narrow" w:cs="Arial"/>
          <w:color w:val="000000"/>
          <w:sz w:val="24"/>
          <w:szCs w:val="24"/>
        </w:rPr>
        <w:t xml:space="preserve"> - Prestação de Contas Anual da Câmara Municipal de Pauini, de responsabilidade do Sr. Juvenil Souza dos Santos, referente ao exercício de 2022.</w:t>
      </w:r>
      <w:r w:rsidR="006548B9" w:rsidRPr="005A4AF3">
        <w:rPr>
          <w:rFonts w:ascii="Arial Narrow" w:hAnsi="Arial Narrow" w:cs="Arial"/>
          <w:i/>
          <w:color w:val="000000"/>
          <w:sz w:val="24"/>
          <w:szCs w:val="24"/>
        </w:rPr>
        <w:t xml:space="preserve"> CONCEDIDO VISTA DOS AUTOS AO EXCELENTÍSSIMO SENHOR CONSELHEIRO JÚLIO ASSIS CORRÊA PINHEIRO.</w:t>
      </w:r>
      <w:r w:rsidR="006548B9" w:rsidRPr="005A4AF3">
        <w:rPr>
          <w:rFonts w:ascii="Arial Narrow" w:hAnsi="Arial Narrow" w:cs="Arial"/>
          <w:sz w:val="24"/>
          <w:szCs w:val="24"/>
        </w:rPr>
        <w:t xml:space="preserve"> </w:t>
      </w:r>
      <w:r w:rsidR="006548B9" w:rsidRPr="005A4AF3">
        <w:rPr>
          <w:rFonts w:ascii="Arial Narrow" w:hAnsi="Arial Narrow" w:cs="Arial"/>
          <w:b/>
          <w:color w:val="000000"/>
          <w:sz w:val="24"/>
          <w:szCs w:val="24"/>
        </w:rPr>
        <w:t>PROCESSO Nº 12.681/2022</w:t>
      </w:r>
      <w:r w:rsidR="006548B9" w:rsidRPr="005A4AF3">
        <w:rPr>
          <w:rFonts w:ascii="Arial Narrow" w:hAnsi="Arial Narrow" w:cs="Arial"/>
          <w:color w:val="000000"/>
          <w:sz w:val="24"/>
          <w:szCs w:val="24"/>
        </w:rPr>
        <w:t xml:space="preserve"> - Representação formulada </w:t>
      </w:r>
      <w:r w:rsidR="006548B9" w:rsidRPr="005A4AF3">
        <w:rPr>
          <w:rFonts w:ascii="Arial Narrow" w:hAnsi="Arial Narrow" w:cs="Arial"/>
          <w:bCs/>
          <w:color w:val="000000"/>
          <w:sz w:val="24"/>
          <w:szCs w:val="24"/>
        </w:rPr>
        <w:t xml:space="preserve">pelo Sr. Mauricio Wilker de Azevedo Barreto, Deputado Estadual do Amazonas, contra o Sr. Wilson Miranda Lima, Governador do Estado do Amazonas e a Companhia de Saneamento do Amazonas – COSAMA, na pessoa do seu Diretor-Presidente, Sr. Armando Silva do Valle, quanto a possíveis irregularidades no Contrato nº 010/2022 celebrado entre COSAMA e a empresa </w:t>
      </w:r>
      <w:proofErr w:type="spellStart"/>
      <w:r w:rsidR="006548B9" w:rsidRPr="005A4AF3">
        <w:rPr>
          <w:rFonts w:ascii="Arial Narrow" w:hAnsi="Arial Narrow" w:cs="Arial"/>
          <w:bCs/>
          <w:color w:val="000000"/>
          <w:sz w:val="24"/>
          <w:szCs w:val="24"/>
        </w:rPr>
        <w:t>Parintur</w:t>
      </w:r>
      <w:proofErr w:type="spellEnd"/>
      <w:r w:rsidR="006548B9" w:rsidRPr="005A4AF3">
        <w:rPr>
          <w:rFonts w:ascii="Arial Narrow" w:hAnsi="Arial Narrow" w:cs="Arial"/>
          <w:bCs/>
          <w:color w:val="000000"/>
          <w:sz w:val="24"/>
          <w:szCs w:val="24"/>
        </w:rPr>
        <w:t xml:space="preserve"> Hotéis e Turismo Ltda.</w:t>
      </w:r>
      <w:r w:rsidR="006548B9" w:rsidRPr="005A4AF3">
        <w:rPr>
          <w:rFonts w:ascii="Arial Narrow" w:hAnsi="Arial Narrow" w:cs="Arial"/>
          <w:b/>
          <w:color w:val="000000"/>
          <w:sz w:val="24"/>
          <w:szCs w:val="24"/>
        </w:rPr>
        <w:t xml:space="preserve"> ACÓRDÃO Nº 268/2024: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 art. 11, inciso IV, alínea “i”, da Resolução nº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sz w:val="24"/>
          <w:szCs w:val="24"/>
        </w:rPr>
        <w:t xml:space="preserve"> nos termos d</w:t>
      </w:r>
      <w:r w:rsidR="006548B9" w:rsidRPr="005A4AF3">
        <w:rPr>
          <w:rFonts w:ascii="Arial Narrow" w:hAnsi="Arial Narrow" w:cs="Arial"/>
          <w:noProof/>
          <w:sz w:val="24"/>
          <w:szCs w:val="24"/>
        </w:rPr>
        <w:t>a proposta de voto</w:t>
      </w:r>
      <w:r w:rsidR="006548B9" w:rsidRPr="005A4AF3">
        <w:rPr>
          <w:rFonts w:ascii="Arial Narrow" w:hAnsi="Arial Narrow" w:cs="Arial"/>
          <w:sz w:val="24"/>
          <w:szCs w:val="24"/>
        </w:rPr>
        <w:t xml:space="preserve">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Excelentíssimo Senhor </w:t>
      </w:r>
      <w:r w:rsidR="006548B9" w:rsidRPr="005A4AF3">
        <w:rPr>
          <w:rFonts w:ascii="Arial Narrow" w:hAnsi="Arial Narrow" w:cs="Arial"/>
          <w:noProof/>
          <w:sz w:val="24"/>
          <w:szCs w:val="24"/>
        </w:rPr>
        <w:t xml:space="preserve">Auditor-Relator, </w:t>
      </w:r>
      <w:r w:rsidR="006548B9" w:rsidRPr="005A4AF3">
        <w:rPr>
          <w:rFonts w:ascii="Arial Narrow" w:hAnsi="Arial Narrow" w:cs="Arial"/>
          <w:b/>
          <w:noProof/>
          <w:sz w:val="24"/>
          <w:szCs w:val="24"/>
        </w:rPr>
        <w:t>em divergência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b/>
          <w:color w:val="000000"/>
          <w:sz w:val="24"/>
          <w:szCs w:val="24"/>
        </w:rPr>
        <w:t xml:space="preserve"> 9.1. Conhecer </w:t>
      </w:r>
      <w:r w:rsidR="006548B9" w:rsidRPr="005A4AF3">
        <w:rPr>
          <w:rFonts w:ascii="Arial Narrow" w:hAnsi="Arial Narrow" w:cs="Arial"/>
          <w:bCs/>
          <w:color w:val="000000"/>
          <w:sz w:val="24"/>
          <w:szCs w:val="24"/>
        </w:rPr>
        <w:t xml:space="preserve">a presente representação formulada pelo Sr. Mauricio Wilker de Azevedo Barreto, Deputado Estadual do Amazonas, contra o Sr. Wilson Miranda Lima, Governador do Estado do Amazonas e a Companhia de Saneamento do Amazonas – COSAMA, na pessoa do seu Diretor-Presidente, Sr. Armando Silva do Valle, quanto a possíveis irregularidades no contrato nº 010/2022 celebrado entre COSAMA e a empresa </w:t>
      </w:r>
      <w:proofErr w:type="spellStart"/>
      <w:r w:rsidR="006548B9" w:rsidRPr="005A4AF3">
        <w:rPr>
          <w:rFonts w:ascii="Arial Narrow" w:hAnsi="Arial Narrow" w:cs="Arial"/>
          <w:bCs/>
          <w:color w:val="000000"/>
          <w:sz w:val="24"/>
          <w:szCs w:val="24"/>
        </w:rPr>
        <w:t>Parintur</w:t>
      </w:r>
      <w:proofErr w:type="spellEnd"/>
      <w:r w:rsidR="006548B9" w:rsidRPr="005A4AF3">
        <w:rPr>
          <w:rFonts w:ascii="Arial Narrow" w:hAnsi="Arial Narrow" w:cs="Arial"/>
          <w:bCs/>
          <w:color w:val="000000"/>
          <w:sz w:val="24"/>
          <w:szCs w:val="24"/>
        </w:rPr>
        <w:t xml:space="preserve"> Hotéis e Turismo LTDA., decorrente da adesão à Ata de Registro de Preço nº 086/2021-I, resultante do PE nº 768/2020, nos termos do art. 288 do RI-TCE/AM;</w:t>
      </w:r>
      <w:r w:rsidR="006548B9" w:rsidRPr="005A4AF3">
        <w:rPr>
          <w:rFonts w:ascii="Arial Narrow" w:hAnsi="Arial Narrow" w:cs="Arial"/>
          <w:b/>
          <w:color w:val="000000"/>
          <w:sz w:val="24"/>
          <w:szCs w:val="24"/>
        </w:rPr>
        <w:t xml:space="preserve"> 9.2. Julgar Improcedente </w:t>
      </w:r>
      <w:r w:rsidR="006548B9" w:rsidRPr="005A4AF3">
        <w:rPr>
          <w:rFonts w:ascii="Arial Narrow" w:hAnsi="Arial Narrow" w:cs="Arial"/>
          <w:bCs/>
          <w:color w:val="000000"/>
          <w:sz w:val="24"/>
          <w:szCs w:val="24"/>
        </w:rPr>
        <w:t>a presente representação formulada pelo Sr. Mauricio Wilker de Azevedo Barreto, Deputado Estadual do Amazonas, em virtude da falta de indícios de irregularidades no âmbito do contrato nº 010/2022 e da Ata de Registro de Preço nº 086/2021-I;</w:t>
      </w:r>
      <w:r w:rsidR="006548B9" w:rsidRPr="005A4AF3">
        <w:rPr>
          <w:rFonts w:ascii="Arial Narrow" w:hAnsi="Arial Narrow" w:cs="Arial"/>
          <w:b/>
          <w:color w:val="000000"/>
          <w:sz w:val="24"/>
          <w:szCs w:val="24"/>
        </w:rPr>
        <w:t xml:space="preserve"> 9.3. Determinar </w:t>
      </w:r>
      <w:r w:rsidR="006548B9" w:rsidRPr="005A4AF3">
        <w:rPr>
          <w:rFonts w:ascii="Arial Narrow" w:hAnsi="Arial Narrow" w:cs="Arial"/>
          <w:bCs/>
          <w:color w:val="000000"/>
          <w:sz w:val="24"/>
          <w:szCs w:val="24"/>
        </w:rPr>
        <w:t xml:space="preserve">à Companhia de Saneamento do Amazonas -COSAMA que, em contratações futuras, seja realizada pesquisa de preços anterior à adesão a ata de registro de preços, conforme preconiza o art. 9°, h do Decreto Estadual n° 40.674/2019, demonstrando a vantajosidade da adesão em relação à opção de realizar processo licitatório na modalidade pertinente; </w:t>
      </w:r>
      <w:r w:rsidR="006548B9" w:rsidRPr="005A4AF3">
        <w:rPr>
          <w:rFonts w:ascii="Arial Narrow" w:hAnsi="Arial Narrow" w:cs="Arial"/>
          <w:b/>
          <w:color w:val="000000"/>
          <w:sz w:val="24"/>
          <w:szCs w:val="24"/>
        </w:rPr>
        <w:t xml:space="preserve">9.4. Dar ciência </w:t>
      </w:r>
      <w:r w:rsidR="006548B9" w:rsidRPr="005A4AF3">
        <w:rPr>
          <w:rFonts w:ascii="Arial Narrow" w:hAnsi="Arial Narrow" w:cs="Arial"/>
          <w:bCs/>
          <w:color w:val="000000"/>
          <w:sz w:val="24"/>
          <w:szCs w:val="24"/>
        </w:rPr>
        <w:t>ao Senhor Mauricio Wilker de Azevedo Barreto, Deputado Estadual do Amazonas, sobre o teor desta Decisão, com cópia do Relatório-Voto e do respectivo Acórdão;</w:t>
      </w:r>
      <w:r w:rsidR="006548B9" w:rsidRPr="005A4AF3">
        <w:rPr>
          <w:rFonts w:ascii="Arial Narrow" w:hAnsi="Arial Narrow" w:cs="Arial"/>
          <w:b/>
          <w:color w:val="000000"/>
          <w:sz w:val="24"/>
          <w:szCs w:val="24"/>
        </w:rPr>
        <w:t xml:space="preserve"> </w:t>
      </w:r>
      <w:r w:rsidR="006548B9" w:rsidRPr="005A4AF3">
        <w:rPr>
          <w:rFonts w:ascii="Arial Narrow" w:hAnsi="Arial Narrow" w:cs="Arial"/>
          <w:b/>
          <w:color w:val="000000"/>
          <w:sz w:val="24"/>
          <w:szCs w:val="24"/>
        </w:rPr>
        <w:lastRenderedPageBreak/>
        <w:t xml:space="preserve">9.5. Dar ciência </w:t>
      </w:r>
      <w:r w:rsidR="006548B9" w:rsidRPr="005A4AF3">
        <w:rPr>
          <w:rFonts w:ascii="Arial Narrow" w:hAnsi="Arial Narrow" w:cs="Arial"/>
          <w:bCs/>
          <w:color w:val="000000"/>
          <w:sz w:val="24"/>
          <w:szCs w:val="24"/>
        </w:rPr>
        <w:t>a Companhia de Saneamento do Amazonas - COSAMA, na pessoa do seu atual Diretor-Presidente, sobre o teor desta Decisão, com cópia do Relatório-Voto e do respectivo Acórdão.</w:t>
      </w:r>
      <w:r w:rsidR="00AE627F" w:rsidRPr="005A4AF3">
        <w:rPr>
          <w:rFonts w:ascii="Arial Narrow" w:hAnsi="Arial Narrow" w:cs="Arial"/>
          <w:b/>
          <w:bCs/>
          <w:color w:val="000000"/>
          <w:sz w:val="24"/>
          <w:szCs w:val="24"/>
        </w:rPr>
        <w:t xml:space="preserve"> </w:t>
      </w:r>
      <w:r w:rsidR="006548B9" w:rsidRPr="005A4AF3">
        <w:rPr>
          <w:rFonts w:ascii="Arial Narrow" w:hAnsi="Arial Narrow" w:cs="Arial"/>
          <w:b/>
          <w:color w:val="000000"/>
          <w:sz w:val="24"/>
          <w:szCs w:val="24"/>
        </w:rPr>
        <w:t>PROCESSO Nº 11.745/2023</w:t>
      </w:r>
      <w:r w:rsidR="006548B9" w:rsidRPr="005A4AF3">
        <w:rPr>
          <w:rFonts w:ascii="Arial Narrow" w:hAnsi="Arial Narrow" w:cs="Arial"/>
          <w:color w:val="000000"/>
          <w:sz w:val="24"/>
          <w:szCs w:val="24"/>
        </w:rPr>
        <w:t xml:space="preserve"> - Prestação de Contas Anual do Serviço de Pronto Atendimento Zona Sul - SPA Zona Sul, de responsabilidade da Sra. Ellen Cristina Fernandes de Souza, referente ao exercício de 2022.</w:t>
      </w:r>
      <w:r w:rsidR="006548B9" w:rsidRPr="005A4AF3">
        <w:rPr>
          <w:rFonts w:ascii="Arial Narrow" w:hAnsi="Arial Narrow" w:cs="Arial"/>
          <w:b/>
          <w:color w:val="000000"/>
          <w:sz w:val="24"/>
          <w:szCs w:val="24"/>
        </w:rPr>
        <w:t xml:space="preserve"> ACÓRDÃO Nº 269/2024:</w:t>
      </w:r>
      <w:r w:rsidR="006548B9" w:rsidRPr="005A4AF3">
        <w:rPr>
          <w:rFonts w:ascii="Arial Narrow" w:hAnsi="Arial Narrow" w:cs="Arial"/>
          <w:color w:val="000000"/>
          <w:sz w:val="24"/>
          <w:szCs w:val="24"/>
        </w:rPr>
        <w:t xml:space="preserve"> </w:t>
      </w:r>
      <w:r w:rsidR="006548B9" w:rsidRPr="005A4AF3">
        <w:rPr>
          <w:rFonts w:ascii="Arial Narrow" w:hAnsi="Arial Narrow" w:cs="Arial"/>
          <w:sz w:val="24"/>
          <w:szCs w:val="24"/>
        </w:rPr>
        <w:t xml:space="preserve">Vistos, relatados e discutidos estes autos acima identificados, </w:t>
      </w:r>
      <w:r w:rsidR="006548B9" w:rsidRPr="005A4AF3">
        <w:rPr>
          <w:rFonts w:ascii="Arial Narrow" w:hAnsi="Arial Narrow" w:cs="Arial"/>
          <w:b/>
          <w:sz w:val="24"/>
          <w:szCs w:val="24"/>
        </w:rPr>
        <w:t xml:space="preserve">ACORDAM </w:t>
      </w:r>
      <w:r w:rsidR="006548B9" w:rsidRPr="005A4AF3">
        <w:rPr>
          <w:rFonts w:ascii="Arial Narrow" w:hAnsi="Arial Narrow" w:cs="Arial"/>
          <w:sz w:val="24"/>
          <w:szCs w:val="24"/>
        </w:rPr>
        <w:t xml:space="preserve">os Excelentíssimos Senhores Conselheiros do Tribunal de Contas do Estado do Amazonas, reunidos em Sessão </w:t>
      </w:r>
      <w:r w:rsidR="006548B9" w:rsidRPr="005A4AF3">
        <w:rPr>
          <w:rFonts w:ascii="Arial Narrow" w:hAnsi="Arial Narrow" w:cs="Arial"/>
          <w:noProof/>
          <w:sz w:val="24"/>
          <w:szCs w:val="24"/>
        </w:rPr>
        <w:t>do</w:t>
      </w:r>
      <w:r w:rsidR="006548B9" w:rsidRPr="005A4AF3">
        <w:rPr>
          <w:rFonts w:ascii="Arial Narrow" w:hAnsi="Arial Narrow" w:cs="Arial"/>
          <w:sz w:val="24"/>
          <w:szCs w:val="24"/>
        </w:rPr>
        <w:t xml:space="preserve"> </w:t>
      </w:r>
      <w:r w:rsidR="006548B9" w:rsidRPr="005A4AF3">
        <w:rPr>
          <w:rFonts w:ascii="Arial Narrow" w:hAnsi="Arial Narrow" w:cs="Arial"/>
          <w:b/>
          <w:noProof/>
          <w:sz w:val="24"/>
          <w:szCs w:val="24"/>
        </w:rPr>
        <w:t>Tribunal Pleno</w:t>
      </w:r>
      <w:r w:rsidR="006548B9" w:rsidRPr="005A4AF3">
        <w:rPr>
          <w:rFonts w:ascii="Arial Narrow" w:hAnsi="Arial Narrow" w:cs="Arial"/>
          <w:sz w:val="24"/>
          <w:szCs w:val="24"/>
        </w:rPr>
        <w:t>, no exercício da competência atribuída</w:t>
      </w:r>
      <w:r w:rsidR="006548B9" w:rsidRPr="005A4AF3">
        <w:rPr>
          <w:rFonts w:ascii="Arial Narrow" w:hAnsi="Arial Narrow" w:cs="Arial"/>
          <w:noProof/>
          <w:sz w:val="24"/>
          <w:szCs w:val="24"/>
        </w:rPr>
        <w:t xml:space="preserve"> pelos arts. 5º, II e 11, inciso III, alínea “a”, item 3, da Resolução n. 04/2002-TCE/AM</w:t>
      </w:r>
      <w:r w:rsidR="006548B9" w:rsidRPr="005A4AF3">
        <w:rPr>
          <w:rFonts w:ascii="Arial Narrow" w:hAnsi="Arial Narrow" w:cs="Arial"/>
          <w:sz w:val="24"/>
          <w:szCs w:val="24"/>
        </w:rPr>
        <w:t>,</w:t>
      </w:r>
      <w:r w:rsidR="006548B9" w:rsidRPr="005A4AF3">
        <w:rPr>
          <w:rFonts w:ascii="Arial Narrow" w:hAnsi="Arial Narrow" w:cs="Arial"/>
          <w:b/>
          <w:noProof/>
          <w:sz w:val="24"/>
          <w:szCs w:val="24"/>
        </w:rPr>
        <w:t xml:space="preserve"> à unanimidade</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w:t>
      </w:r>
      <w:r w:rsidR="006548B9" w:rsidRPr="005A4AF3">
        <w:rPr>
          <w:rFonts w:ascii="Arial Narrow" w:hAnsi="Arial Narrow" w:cs="Arial"/>
          <w:sz w:val="24"/>
          <w:szCs w:val="24"/>
        </w:rPr>
        <w:t>nos termos d</w:t>
      </w:r>
      <w:r w:rsidR="006548B9" w:rsidRPr="005A4AF3">
        <w:rPr>
          <w:rFonts w:ascii="Arial Narrow" w:hAnsi="Arial Narrow" w:cs="Arial"/>
          <w:noProof/>
          <w:sz w:val="24"/>
          <w:szCs w:val="24"/>
        </w:rPr>
        <w:t xml:space="preserve">a proposta de voto do </w:t>
      </w:r>
      <w:r w:rsidR="006548B9" w:rsidRPr="005A4AF3">
        <w:rPr>
          <w:rFonts w:ascii="Arial Narrow" w:hAnsi="Arial Narrow" w:cs="Arial"/>
          <w:sz w:val="24"/>
          <w:szCs w:val="24"/>
        </w:rPr>
        <w:t>Excelentíssimo Senhor Auditor-Relator</w:t>
      </w:r>
      <w:r w:rsidR="006548B9" w:rsidRPr="005A4AF3">
        <w:rPr>
          <w:rFonts w:ascii="Arial Narrow" w:hAnsi="Arial Narrow" w:cs="Arial"/>
          <w:noProof/>
          <w:sz w:val="24"/>
          <w:szCs w:val="24"/>
        </w:rPr>
        <w:t>,</w:t>
      </w:r>
      <w:r w:rsidR="006548B9" w:rsidRPr="005A4AF3">
        <w:rPr>
          <w:rFonts w:ascii="Arial Narrow" w:hAnsi="Arial Narrow" w:cs="Arial"/>
          <w:b/>
          <w:noProof/>
          <w:sz w:val="24"/>
          <w:szCs w:val="24"/>
        </w:rPr>
        <w:t xml:space="preserve"> em parcial consonância</w:t>
      </w:r>
      <w:r w:rsidR="006548B9" w:rsidRPr="005A4AF3">
        <w:rPr>
          <w:rFonts w:ascii="Arial Narrow" w:hAnsi="Arial Narrow" w:cs="Arial"/>
          <w:noProof/>
          <w:sz w:val="24"/>
          <w:szCs w:val="24"/>
        </w:rPr>
        <w:t xml:space="preserve"> com pronunciamento do Ministério Público junto a este Tribunal</w:t>
      </w:r>
      <w:r w:rsidR="006548B9" w:rsidRPr="005A4AF3">
        <w:rPr>
          <w:rFonts w:ascii="Arial Narrow" w:hAnsi="Arial Narrow" w:cs="Arial"/>
          <w:sz w:val="24"/>
          <w:szCs w:val="24"/>
        </w:rPr>
        <w:t>, no sentido de:</w:t>
      </w:r>
      <w:r w:rsidR="006548B9" w:rsidRPr="005A4AF3">
        <w:rPr>
          <w:rFonts w:ascii="Arial Narrow" w:hAnsi="Arial Narrow" w:cs="Arial"/>
          <w:color w:val="000000"/>
          <w:sz w:val="24"/>
          <w:szCs w:val="24"/>
        </w:rPr>
        <w:t xml:space="preserve"> </w:t>
      </w:r>
      <w:r w:rsidR="006548B9" w:rsidRPr="005A4AF3">
        <w:rPr>
          <w:rFonts w:ascii="Arial Narrow" w:hAnsi="Arial Narrow" w:cs="Arial"/>
          <w:b/>
          <w:bCs/>
          <w:color w:val="000000"/>
          <w:sz w:val="24"/>
          <w:szCs w:val="24"/>
        </w:rPr>
        <w:t>10.1. Julgar regular</w:t>
      </w:r>
      <w:r w:rsidR="006548B9" w:rsidRPr="005A4AF3">
        <w:rPr>
          <w:rFonts w:ascii="Arial Narrow" w:hAnsi="Arial Narrow" w:cs="Arial"/>
          <w:color w:val="000000"/>
          <w:sz w:val="24"/>
          <w:szCs w:val="24"/>
        </w:rPr>
        <w:t xml:space="preserve"> a Prestação de Contas do Serviço de Pronto Atendimento da Zona Sul – SPA Zona Sul, de responsabilidade da </w:t>
      </w:r>
      <w:r w:rsidR="006548B9" w:rsidRPr="005A4AF3">
        <w:rPr>
          <w:rFonts w:ascii="Arial Narrow" w:hAnsi="Arial Narrow" w:cs="Arial"/>
          <w:b/>
          <w:bCs/>
          <w:color w:val="000000"/>
          <w:sz w:val="24"/>
          <w:szCs w:val="24"/>
        </w:rPr>
        <w:t xml:space="preserve">Sra. Maria </w:t>
      </w:r>
      <w:proofErr w:type="spellStart"/>
      <w:r w:rsidR="006548B9" w:rsidRPr="005A4AF3">
        <w:rPr>
          <w:rFonts w:ascii="Arial Narrow" w:hAnsi="Arial Narrow" w:cs="Arial"/>
          <w:b/>
          <w:bCs/>
          <w:color w:val="000000"/>
          <w:sz w:val="24"/>
          <w:szCs w:val="24"/>
        </w:rPr>
        <w:t>Aladia</w:t>
      </w:r>
      <w:proofErr w:type="spellEnd"/>
      <w:r w:rsidR="006548B9" w:rsidRPr="005A4AF3">
        <w:rPr>
          <w:rFonts w:ascii="Arial Narrow" w:hAnsi="Arial Narrow" w:cs="Arial"/>
          <w:b/>
          <w:bCs/>
          <w:color w:val="000000"/>
          <w:sz w:val="24"/>
          <w:szCs w:val="24"/>
        </w:rPr>
        <w:t xml:space="preserve"> Tavares Jimenez</w:t>
      </w:r>
      <w:r w:rsidR="006548B9" w:rsidRPr="005A4AF3">
        <w:rPr>
          <w:rFonts w:ascii="Arial Narrow" w:hAnsi="Arial Narrow" w:cs="Arial"/>
          <w:color w:val="000000"/>
          <w:sz w:val="24"/>
          <w:szCs w:val="24"/>
        </w:rPr>
        <w:t xml:space="preserve">, Diretora Geral no período de 01.01 a 20.01.2022, nos termos do art. 22, I da Lei Estadual n° 2423/1996; </w:t>
      </w:r>
      <w:r w:rsidR="006548B9" w:rsidRPr="005A4AF3">
        <w:rPr>
          <w:rFonts w:ascii="Arial Narrow" w:hAnsi="Arial Narrow" w:cs="Arial"/>
          <w:b/>
          <w:bCs/>
          <w:color w:val="000000"/>
          <w:sz w:val="24"/>
          <w:szCs w:val="24"/>
        </w:rPr>
        <w:t>10.2. Julgar regular</w:t>
      </w:r>
      <w:r w:rsidR="006548B9" w:rsidRPr="005A4AF3">
        <w:rPr>
          <w:rFonts w:ascii="Arial Narrow" w:hAnsi="Arial Narrow" w:cs="Arial"/>
          <w:color w:val="000000"/>
          <w:sz w:val="24"/>
          <w:szCs w:val="24"/>
        </w:rPr>
        <w:t xml:space="preserve"> a Prestação de Contas do Serviço de Pronto Atendimento da Zona Sul – SPA Zona Sul, de responsabilidade da </w:t>
      </w:r>
      <w:r w:rsidR="006548B9" w:rsidRPr="005A4AF3">
        <w:rPr>
          <w:rFonts w:ascii="Arial Narrow" w:hAnsi="Arial Narrow" w:cs="Arial"/>
          <w:b/>
          <w:bCs/>
          <w:color w:val="000000"/>
          <w:sz w:val="24"/>
          <w:szCs w:val="24"/>
        </w:rPr>
        <w:t xml:space="preserve">Sra. </w:t>
      </w:r>
      <w:proofErr w:type="spellStart"/>
      <w:r w:rsidR="006548B9" w:rsidRPr="005A4AF3">
        <w:rPr>
          <w:rFonts w:ascii="Arial Narrow" w:hAnsi="Arial Narrow" w:cs="Arial"/>
          <w:b/>
          <w:bCs/>
          <w:color w:val="000000"/>
          <w:sz w:val="24"/>
          <w:szCs w:val="24"/>
        </w:rPr>
        <w:t>Patricia</w:t>
      </w:r>
      <w:proofErr w:type="spellEnd"/>
      <w:r w:rsidR="006548B9" w:rsidRPr="005A4AF3">
        <w:rPr>
          <w:rFonts w:ascii="Arial Narrow" w:hAnsi="Arial Narrow" w:cs="Arial"/>
          <w:b/>
          <w:bCs/>
          <w:color w:val="000000"/>
          <w:sz w:val="24"/>
          <w:szCs w:val="24"/>
        </w:rPr>
        <w:t xml:space="preserve"> Carvalho Castro</w:t>
      </w:r>
      <w:r w:rsidR="006548B9" w:rsidRPr="005A4AF3">
        <w:rPr>
          <w:rFonts w:ascii="Arial Narrow" w:hAnsi="Arial Narrow" w:cs="Arial"/>
          <w:color w:val="000000"/>
          <w:sz w:val="24"/>
          <w:szCs w:val="24"/>
        </w:rPr>
        <w:t xml:space="preserve">, Diretora Geral no período de 21.01 a 01.03.2022, nos termos do art. 22, I da Lei Estadual n° 2423/1996; </w:t>
      </w:r>
      <w:r w:rsidR="006548B9" w:rsidRPr="005A4AF3">
        <w:rPr>
          <w:rFonts w:ascii="Arial Narrow" w:hAnsi="Arial Narrow" w:cs="Arial"/>
          <w:b/>
          <w:bCs/>
          <w:color w:val="000000"/>
          <w:sz w:val="24"/>
          <w:szCs w:val="24"/>
        </w:rPr>
        <w:t>10.3. Julgar regular com ressalvas</w:t>
      </w:r>
      <w:r w:rsidR="006548B9" w:rsidRPr="005A4AF3">
        <w:rPr>
          <w:rFonts w:ascii="Arial Narrow" w:hAnsi="Arial Narrow" w:cs="Arial"/>
          <w:color w:val="000000"/>
          <w:sz w:val="24"/>
          <w:szCs w:val="24"/>
        </w:rPr>
        <w:t xml:space="preserve"> a Prestação de Contas do Serviço de Pronto Atendimento da Zona Sul – SPA Zona Sul, de responsabilidade do </w:t>
      </w:r>
      <w:r w:rsidR="006548B9" w:rsidRPr="005A4AF3">
        <w:rPr>
          <w:rFonts w:ascii="Arial Narrow" w:hAnsi="Arial Narrow" w:cs="Arial"/>
          <w:b/>
          <w:bCs/>
          <w:color w:val="000000"/>
          <w:sz w:val="24"/>
          <w:szCs w:val="24"/>
        </w:rPr>
        <w:t>Sr. João Carlos da Costa Pinheiro</w:t>
      </w:r>
      <w:r w:rsidR="006548B9" w:rsidRPr="005A4AF3">
        <w:rPr>
          <w:rFonts w:ascii="Arial Narrow" w:hAnsi="Arial Narrow" w:cs="Arial"/>
          <w:color w:val="000000"/>
          <w:sz w:val="24"/>
          <w:szCs w:val="24"/>
        </w:rPr>
        <w:t xml:space="preserve">, Diretor Geral no período de 02.03 a 20.5.2022, com fundamento no art. 22, II e art. 24 da Lei nº 2.423/96; </w:t>
      </w:r>
      <w:r w:rsidR="006548B9" w:rsidRPr="005A4AF3">
        <w:rPr>
          <w:rFonts w:ascii="Arial Narrow" w:hAnsi="Arial Narrow" w:cs="Arial"/>
          <w:b/>
          <w:bCs/>
          <w:color w:val="000000"/>
          <w:sz w:val="24"/>
          <w:szCs w:val="24"/>
        </w:rPr>
        <w:t>10.4. Julgar regular com ressalvas</w:t>
      </w:r>
      <w:r w:rsidR="006548B9" w:rsidRPr="005A4AF3">
        <w:rPr>
          <w:rFonts w:ascii="Arial Narrow" w:hAnsi="Arial Narrow" w:cs="Arial"/>
          <w:color w:val="000000"/>
          <w:sz w:val="24"/>
          <w:szCs w:val="24"/>
        </w:rPr>
        <w:t xml:space="preserve"> a Prestação de Contas do Serviço de Pronto Atendimento da Zona Sul – SPA Zona Sul, de responsabilidade do </w:t>
      </w:r>
      <w:r w:rsidR="006548B9" w:rsidRPr="005A4AF3">
        <w:rPr>
          <w:rFonts w:ascii="Arial Narrow" w:hAnsi="Arial Narrow" w:cs="Arial"/>
          <w:b/>
          <w:bCs/>
          <w:color w:val="000000"/>
          <w:sz w:val="24"/>
          <w:szCs w:val="24"/>
        </w:rPr>
        <w:t>Sr. Silvio Romano Benjamin Junior</w:t>
      </w:r>
      <w:r w:rsidR="006548B9" w:rsidRPr="005A4AF3">
        <w:rPr>
          <w:rFonts w:ascii="Arial Narrow" w:hAnsi="Arial Narrow" w:cs="Arial"/>
          <w:color w:val="000000"/>
          <w:sz w:val="24"/>
          <w:szCs w:val="24"/>
        </w:rPr>
        <w:t xml:space="preserve">, Diretor Geral no período de 26.8 a 6.10.2022, com fundamento no art. 22, II e art. 24 da Lei nº 2.423/96; </w:t>
      </w:r>
      <w:r w:rsidR="006548B9" w:rsidRPr="005A4AF3">
        <w:rPr>
          <w:rFonts w:ascii="Arial Narrow" w:hAnsi="Arial Narrow" w:cs="Arial"/>
          <w:b/>
          <w:bCs/>
          <w:color w:val="000000"/>
          <w:sz w:val="24"/>
          <w:szCs w:val="24"/>
        </w:rPr>
        <w:t>10.5. Julgar regular com ressalvas</w:t>
      </w:r>
      <w:r w:rsidR="006548B9" w:rsidRPr="005A4AF3">
        <w:rPr>
          <w:rFonts w:ascii="Arial Narrow" w:hAnsi="Arial Narrow" w:cs="Arial"/>
          <w:color w:val="000000"/>
          <w:sz w:val="24"/>
          <w:szCs w:val="24"/>
        </w:rPr>
        <w:t xml:space="preserve"> a Prestação de Contas do Serviço de Pronto Atendimento da Zona Sul – SPA Zona Sul, de responsabilidade da </w:t>
      </w:r>
      <w:r w:rsidR="006548B9" w:rsidRPr="005A4AF3">
        <w:rPr>
          <w:rFonts w:ascii="Arial Narrow" w:hAnsi="Arial Narrow" w:cs="Arial"/>
          <w:b/>
          <w:bCs/>
          <w:color w:val="000000"/>
          <w:sz w:val="24"/>
          <w:szCs w:val="24"/>
        </w:rPr>
        <w:t>Sra. Ellen Cristina Fernandes de Souza</w:t>
      </w:r>
      <w:r w:rsidR="006548B9" w:rsidRPr="005A4AF3">
        <w:rPr>
          <w:rFonts w:ascii="Arial Narrow" w:hAnsi="Arial Narrow" w:cs="Arial"/>
          <w:color w:val="000000"/>
          <w:sz w:val="24"/>
          <w:szCs w:val="24"/>
        </w:rPr>
        <w:t xml:space="preserve">, Diretora Geral no período de 7.10 a 31.12.2022, com fundamento no art. 22, II e art. 24 da Lei nº 2.423/96; </w:t>
      </w:r>
      <w:r w:rsidR="006548B9" w:rsidRPr="005A4AF3">
        <w:rPr>
          <w:rFonts w:ascii="Arial Narrow" w:hAnsi="Arial Narrow" w:cs="Arial"/>
          <w:b/>
          <w:bCs/>
          <w:color w:val="000000"/>
          <w:sz w:val="24"/>
          <w:szCs w:val="24"/>
        </w:rPr>
        <w:t>10.6. Julgar irregular</w:t>
      </w:r>
      <w:r w:rsidR="006548B9" w:rsidRPr="005A4AF3">
        <w:rPr>
          <w:rFonts w:ascii="Arial Narrow" w:hAnsi="Arial Narrow" w:cs="Arial"/>
          <w:color w:val="000000"/>
          <w:sz w:val="24"/>
          <w:szCs w:val="24"/>
        </w:rPr>
        <w:t xml:space="preserve"> a Prestação de Contas do Serviço de Pronto Atendimento da Zona Sul – SPA Zona Sul, de responsabilidade do </w:t>
      </w:r>
      <w:r w:rsidR="006548B9" w:rsidRPr="005A4AF3">
        <w:rPr>
          <w:rFonts w:ascii="Arial Narrow" w:hAnsi="Arial Narrow" w:cs="Arial"/>
          <w:b/>
          <w:bCs/>
          <w:color w:val="000000"/>
          <w:sz w:val="24"/>
          <w:szCs w:val="24"/>
        </w:rPr>
        <w:t>Sr. Antônio Moraes de Aquino</w:t>
      </w:r>
      <w:r w:rsidR="006548B9" w:rsidRPr="005A4AF3">
        <w:rPr>
          <w:rFonts w:ascii="Arial Narrow" w:hAnsi="Arial Narrow" w:cs="Arial"/>
          <w:color w:val="000000"/>
          <w:sz w:val="24"/>
          <w:szCs w:val="24"/>
        </w:rPr>
        <w:t xml:space="preserve">, com fundamento no art. 22, III, “b”, da Lei nº 2.423/96 em razão da realização de pagamentos indenizatórios, sem a devida cobertura contratual, na forma do art. 54, VI, da Lei 2.423/96; </w:t>
      </w:r>
      <w:r w:rsidR="006548B9" w:rsidRPr="005A4AF3">
        <w:rPr>
          <w:rFonts w:ascii="Arial Narrow" w:hAnsi="Arial Narrow" w:cs="Arial"/>
          <w:b/>
          <w:bCs/>
          <w:color w:val="000000"/>
          <w:sz w:val="24"/>
          <w:szCs w:val="24"/>
        </w:rPr>
        <w:t>10.7. Aplicar Multa</w:t>
      </w:r>
      <w:r w:rsidR="006548B9" w:rsidRPr="005A4AF3">
        <w:rPr>
          <w:rFonts w:ascii="Arial Narrow" w:hAnsi="Arial Narrow" w:cs="Arial"/>
          <w:color w:val="000000"/>
          <w:sz w:val="24"/>
          <w:szCs w:val="24"/>
        </w:rPr>
        <w:t xml:space="preserve"> ao </w:t>
      </w:r>
      <w:r w:rsidR="006548B9" w:rsidRPr="005A4AF3">
        <w:rPr>
          <w:rFonts w:ascii="Arial Narrow" w:hAnsi="Arial Narrow" w:cs="Arial"/>
          <w:b/>
          <w:bCs/>
          <w:color w:val="000000"/>
          <w:sz w:val="24"/>
          <w:szCs w:val="24"/>
        </w:rPr>
        <w:t>Sr. Antônio Moraes de Aquino</w:t>
      </w:r>
      <w:r w:rsidR="006548B9" w:rsidRPr="005A4AF3">
        <w:rPr>
          <w:rFonts w:ascii="Arial Narrow" w:hAnsi="Arial Narrow" w:cs="Arial"/>
          <w:color w:val="000000"/>
          <w:sz w:val="24"/>
          <w:szCs w:val="24"/>
        </w:rPr>
        <w:t xml:space="preserve"> no valor de </w:t>
      </w:r>
      <w:r w:rsidR="006548B9" w:rsidRPr="005A4AF3">
        <w:rPr>
          <w:rFonts w:ascii="Arial Narrow" w:hAnsi="Arial Narrow" w:cs="Arial"/>
          <w:b/>
          <w:bCs/>
          <w:color w:val="000000"/>
          <w:sz w:val="24"/>
          <w:szCs w:val="24"/>
        </w:rPr>
        <w:t>13.654,39</w:t>
      </w:r>
      <w:r w:rsidR="006548B9" w:rsidRPr="005A4AF3">
        <w:rPr>
          <w:rFonts w:ascii="Arial Narrow" w:hAnsi="Arial Narrow" w:cs="Arial"/>
          <w:color w:val="000000"/>
          <w:sz w:val="24"/>
          <w:szCs w:val="24"/>
        </w:rPr>
        <w:t xml:space="preserve"> (Treze mil, </w:t>
      </w:r>
      <w:proofErr w:type="spellStart"/>
      <w:r w:rsidR="006548B9" w:rsidRPr="005A4AF3">
        <w:rPr>
          <w:rFonts w:ascii="Arial Narrow" w:hAnsi="Arial Narrow" w:cs="Arial"/>
          <w:color w:val="000000"/>
          <w:sz w:val="24"/>
          <w:szCs w:val="24"/>
        </w:rPr>
        <w:t>seissentos</w:t>
      </w:r>
      <w:proofErr w:type="spellEnd"/>
      <w:r w:rsidR="006548B9" w:rsidRPr="005A4AF3">
        <w:rPr>
          <w:rFonts w:ascii="Arial Narrow" w:hAnsi="Arial Narrow" w:cs="Arial"/>
          <w:color w:val="000000"/>
          <w:sz w:val="24"/>
          <w:szCs w:val="24"/>
        </w:rPr>
        <w:t xml:space="preserve"> e cinquenta e quatro reais e trinta e nove centavos) e fixar </w:t>
      </w:r>
      <w:r w:rsidR="006548B9" w:rsidRPr="005A4AF3">
        <w:rPr>
          <w:rFonts w:ascii="Arial Narrow" w:hAnsi="Arial Narrow" w:cs="Arial"/>
          <w:b/>
          <w:bCs/>
          <w:color w:val="000000"/>
          <w:sz w:val="24"/>
          <w:szCs w:val="24"/>
        </w:rPr>
        <w:t>prazo de 60 dias</w:t>
      </w:r>
      <w:r w:rsidR="006548B9" w:rsidRPr="005A4AF3">
        <w:rPr>
          <w:rFonts w:ascii="Arial Narrow" w:hAnsi="Arial Narrow" w:cs="Arial"/>
          <w:color w:val="000000"/>
          <w:sz w:val="24"/>
          <w:szCs w:val="24"/>
        </w:rPr>
        <w:t xml:space="preserve"> (Sessenta) para que o responsável recolha o valor da MULTA, na esfera Municipal para o órgão Prefeitura Municipal de Manaus - PMM,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548B9" w:rsidRPr="005A4AF3">
        <w:rPr>
          <w:rFonts w:ascii="Arial Narrow" w:hAnsi="Arial Narrow" w:cs="Arial"/>
          <w:b/>
          <w:bCs/>
          <w:color w:val="000000"/>
          <w:sz w:val="24"/>
          <w:szCs w:val="24"/>
        </w:rPr>
        <w:t>10.8. Considerar revel</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Sr. João Carlos da Costa Pinheiro</w:t>
      </w:r>
      <w:r w:rsidR="006548B9" w:rsidRPr="005A4AF3">
        <w:rPr>
          <w:rFonts w:ascii="Arial Narrow" w:hAnsi="Arial Narrow" w:cs="Arial"/>
          <w:color w:val="000000"/>
          <w:sz w:val="24"/>
          <w:szCs w:val="24"/>
        </w:rPr>
        <w:t xml:space="preserve"> nos termos do artigo 88 do Regimento Interno do TCE/AM (Resolução n.º 04, de 23 de maio de 2.002); </w:t>
      </w:r>
      <w:r w:rsidR="006548B9" w:rsidRPr="005A4AF3">
        <w:rPr>
          <w:rFonts w:ascii="Arial Narrow" w:hAnsi="Arial Narrow" w:cs="Arial"/>
          <w:b/>
          <w:bCs/>
          <w:color w:val="000000"/>
          <w:sz w:val="24"/>
          <w:szCs w:val="24"/>
        </w:rPr>
        <w:t>10.9. Considerar revel</w:t>
      </w:r>
      <w:r w:rsidR="006548B9" w:rsidRPr="005A4AF3">
        <w:rPr>
          <w:rFonts w:ascii="Arial Narrow" w:hAnsi="Arial Narrow" w:cs="Arial"/>
          <w:color w:val="000000"/>
          <w:sz w:val="24"/>
          <w:szCs w:val="24"/>
        </w:rPr>
        <w:t xml:space="preserve"> o </w:t>
      </w:r>
      <w:r w:rsidR="006548B9" w:rsidRPr="005A4AF3">
        <w:rPr>
          <w:rFonts w:ascii="Arial Narrow" w:hAnsi="Arial Narrow" w:cs="Arial"/>
          <w:b/>
          <w:bCs/>
          <w:color w:val="000000"/>
          <w:sz w:val="24"/>
          <w:szCs w:val="24"/>
        </w:rPr>
        <w:t>Sr. Antônio Moraes de Aquino</w:t>
      </w:r>
      <w:r w:rsidR="006548B9" w:rsidRPr="005A4AF3">
        <w:rPr>
          <w:rFonts w:ascii="Arial Narrow" w:hAnsi="Arial Narrow" w:cs="Arial"/>
          <w:color w:val="000000"/>
          <w:sz w:val="24"/>
          <w:szCs w:val="24"/>
        </w:rPr>
        <w:t xml:space="preserve">, na forma art. 88 do Regimento Interno do TCE/AM (Resolução n.º 04, de 23 de maio de 2.002); </w:t>
      </w:r>
      <w:r w:rsidR="006548B9" w:rsidRPr="005A4AF3">
        <w:rPr>
          <w:rFonts w:ascii="Arial Narrow" w:hAnsi="Arial Narrow" w:cs="Arial"/>
          <w:b/>
          <w:bCs/>
          <w:color w:val="000000"/>
          <w:sz w:val="24"/>
          <w:szCs w:val="24"/>
        </w:rPr>
        <w:t>10.10. Determinar</w:t>
      </w:r>
      <w:r w:rsidR="006548B9" w:rsidRPr="005A4AF3">
        <w:rPr>
          <w:rFonts w:ascii="Arial Narrow" w:hAnsi="Arial Narrow" w:cs="Arial"/>
          <w:color w:val="000000"/>
          <w:sz w:val="24"/>
          <w:szCs w:val="24"/>
        </w:rPr>
        <w:t xml:space="preserve"> que o Serviço de Pronto Atendimento – SPA Zona Sul: Observe com rigor a implantação do Sistema AJURI, de modo a permitir a atualização e os ajustes necessários, objetivando um melhor controle patrimonial; Cumpra rigorosamente os prazos estabelecidos para a remessa dos balancetes mensais via Sistema e-Contas, conforme a Resolução n° 04/2022-RITCE-AM, em seu art. 185, §2º, a fim de evitar reincidências; Realize esforços no sentido de regularizar as pendências de pagamentos de exercícios anteriores (exercício de 2022), conforme o art. 63, da Lei nº 4.320/64; Atenda em sua contabilidade os princípios, as </w:t>
      </w:r>
      <w:proofErr w:type="spellStart"/>
      <w:r w:rsidR="006548B9" w:rsidRPr="005A4AF3">
        <w:rPr>
          <w:rFonts w:ascii="Arial Narrow" w:hAnsi="Arial Narrow" w:cs="Arial"/>
          <w:color w:val="000000"/>
          <w:sz w:val="24"/>
          <w:szCs w:val="24"/>
        </w:rPr>
        <w:t>NBCTs</w:t>
      </w:r>
      <w:proofErr w:type="spellEnd"/>
      <w:r w:rsidR="006548B9" w:rsidRPr="005A4AF3">
        <w:rPr>
          <w:rFonts w:ascii="Arial Narrow" w:hAnsi="Arial Narrow" w:cs="Arial"/>
          <w:color w:val="000000"/>
          <w:sz w:val="24"/>
          <w:szCs w:val="24"/>
        </w:rPr>
        <w:t xml:space="preserve"> (Normas Brasileiras de Contabilidade </w:t>
      </w:r>
      <w:r w:rsidR="006548B9" w:rsidRPr="005A4AF3">
        <w:rPr>
          <w:rFonts w:ascii="Arial Narrow" w:hAnsi="Arial Narrow" w:cs="Arial"/>
          <w:color w:val="000000"/>
          <w:sz w:val="24"/>
          <w:szCs w:val="24"/>
        </w:rPr>
        <w:lastRenderedPageBreak/>
        <w:t>Pública) e MCASP (Manual de Contabilidade Aplicável ao Setor Público); Siga com rigor a legislação vigente relativo à realização de despesas, a fim de cessar os pagamentos indenizatórios e proceder com o devido processo licitatório nos termos dos artigos 58, 60, 61, 63 e 83 da Lei Federal nº 4.320/64, e art. 55, inciso III, alínea “b”, da Lei de Responsabilidade Fiscal; Observe, que a reincidência, nas próximas Prestações de Contas, das determinações ora veiculadas acarretará o julgamento da Irregularidade da respectiva Conta, conforme prevê a alínea “e” do inciso III do parágrafo 1º do art. 188 do Regimento Interno/TCE-AM.</w:t>
      </w:r>
      <w:r w:rsidR="00AE627F" w:rsidRPr="005A4AF3">
        <w:rPr>
          <w:rFonts w:ascii="Arial Narrow" w:hAnsi="Arial Narrow" w:cs="Arial"/>
          <w:color w:val="000000"/>
          <w:sz w:val="24"/>
          <w:szCs w:val="24"/>
        </w:rPr>
        <w:t xml:space="preserve"> </w:t>
      </w:r>
      <w:r w:rsidR="00723940" w:rsidRPr="005A4AF3">
        <w:rPr>
          <w:rFonts w:ascii="Arial Narrow" w:hAnsi="Arial Narrow" w:cs="Arial"/>
          <w:color w:val="000000"/>
          <w:sz w:val="24"/>
          <w:szCs w:val="24"/>
        </w:rPr>
        <w:t xml:space="preserve">/===/ Nada mais havendo a tratar, a Presidência deu por encerrada a presente Sessão Ordinária, às </w:t>
      </w:r>
      <w:r w:rsidR="00723940" w:rsidRPr="005A4AF3">
        <w:rPr>
          <w:rFonts w:ascii="Arial Narrow" w:hAnsi="Arial Narrow" w:cs="Arial"/>
          <w:sz w:val="24"/>
          <w:szCs w:val="24"/>
        </w:rPr>
        <w:t>1</w:t>
      </w:r>
      <w:r w:rsidR="009D2C4F" w:rsidRPr="005A4AF3">
        <w:rPr>
          <w:rFonts w:ascii="Arial Narrow" w:hAnsi="Arial Narrow" w:cs="Arial"/>
          <w:sz w:val="24"/>
          <w:szCs w:val="24"/>
        </w:rPr>
        <w:t>1</w:t>
      </w:r>
      <w:r w:rsidR="00723940" w:rsidRPr="005A4AF3">
        <w:rPr>
          <w:rFonts w:ascii="Arial Narrow" w:hAnsi="Arial Narrow" w:cs="Arial"/>
          <w:sz w:val="24"/>
          <w:szCs w:val="24"/>
        </w:rPr>
        <w:t>h</w:t>
      </w:r>
      <w:r w:rsidR="00AE627F" w:rsidRPr="005A4AF3">
        <w:rPr>
          <w:rFonts w:ascii="Arial Narrow" w:hAnsi="Arial Narrow" w:cs="Arial"/>
          <w:sz w:val="24"/>
          <w:szCs w:val="24"/>
        </w:rPr>
        <w:t>14</w:t>
      </w:r>
      <w:r w:rsidR="00723940" w:rsidRPr="005A4AF3">
        <w:rPr>
          <w:rFonts w:ascii="Arial Narrow" w:hAnsi="Arial Narrow" w:cs="Arial"/>
          <w:color w:val="000000"/>
          <w:sz w:val="24"/>
          <w:szCs w:val="24"/>
        </w:rPr>
        <w:t xml:space="preserve">, convocando outra para o </w:t>
      </w:r>
      <w:r w:rsidR="00141254" w:rsidRPr="005A4AF3">
        <w:rPr>
          <w:rFonts w:ascii="Arial Narrow" w:hAnsi="Arial Narrow" w:cs="Arial"/>
          <w:color w:val="000000"/>
          <w:sz w:val="24"/>
          <w:szCs w:val="24"/>
        </w:rPr>
        <w:t>quinto</w:t>
      </w:r>
      <w:r w:rsidR="00E77E12" w:rsidRPr="005A4AF3">
        <w:rPr>
          <w:rFonts w:ascii="Arial Narrow" w:hAnsi="Arial Narrow" w:cs="Arial"/>
          <w:color w:val="000000"/>
          <w:sz w:val="24"/>
          <w:szCs w:val="24"/>
        </w:rPr>
        <w:t xml:space="preserve"> </w:t>
      </w:r>
      <w:r w:rsidR="00723940" w:rsidRPr="005A4AF3">
        <w:rPr>
          <w:rFonts w:ascii="Arial Narrow" w:hAnsi="Arial Narrow" w:cs="Arial"/>
          <w:color w:val="000000"/>
          <w:sz w:val="24"/>
          <w:szCs w:val="24"/>
        </w:rPr>
        <w:t>dia</w:t>
      </w:r>
      <w:r w:rsidR="00723940" w:rsidRPr="005A4AF3">
        <w:rPr>
          <w:rFonts w:ascii="Arial Narrow" w:hAnsi="Arial Narrow" w:cs="Arial"/>
          <w:sz w:val="24"/>
          <w:szCs w:val="24"/>
        </w:rPr>
        <w:t xml:space="preserve"> do mês de </w:t>
      </w:r>
      <w:r w:rsidR="00141254" w:rsidRPr="005A4AF3">
        <w:rPr>
          <w:rFonts w:ascii="Arial Narrow" w:hAnsi="Arial Narrow" w:cs="Arial"/>
          <w:sz w:val="24"/>
          <w:szCs w:val="24"/>
        </w:rPr>
        <w:t>março</w:t>
      </w:r>
      <w:r w:rsidR="00723940" w:rsidRPr="005A4AF3">
        <w:rPr>
          <w:rFonts w:ascii="Arial Narrow" w:hAnsi="Arial Narrow" w:cs="Arial"/>
          <w:sz w:val="24"/>
          <w:szCs w:val="24"/>
        </w:rPr>
        <w:t xml:space="preserve"> do ano de dois mil e vinte e </w:t>
      </w:r>
      <w:r w:rsidR="001001AA" w:rsidRPr="005A4AF3">
        <w:rPr>
          <w:rFonts w:ascii="Arial Narrow" w:hAnsi="Arial Narrow" w:cs="Arial"/>
          <w:sz w:val="24"/>
          <w:szCs w:val="24"/>
        </w:rPr>
        <w:t>quatro</w:t>
      </w:r>
      <w:r w:rsidR="00723940" w:rsidRPr="005A4AF3">
        <w:rPr>
          <w:rFonts w:ascii="Arial Narrow" w:hAnsi="Arial Narrow" w:cs="Arial"/>
          <w:color w:val="000000"/>
          <w:sz w:val="24"/>
          <w:szCs w:val="24"/>
        </w:rPr>
        <w:t>, à hora regimental</w:t>
      </w:r>
      <w:r w:rsidR="00996525" w:rsidRPr="005A4AF3">
        <w:rPr>
          <w:rFonts w:ascii="Arial Narrow" w:hAnsi="Arial Narrow" w:cs="Arial"/>
          <w:color w:val="000000"/>
          <w:sz w:val="24"/>
          <w:szCs w:val="24"/>
        </w:rPr>
        <w:t>.</w:t>
      </w:r>
    </w:p>
    <w:p w14:paraId="46B5061D" w14:textId="77777777" w:rsidR="00432F44" w:rsidRPr="005A4AF3" w:rsidRDefault="00432F44" w:rsidP="004665E7">
      <w:pPr>
        <w:spacing w:line="240" w:lineRule="auto"/>
        <w:ind w:right="-2"/>
        <w:jc w:val="both"/>
        <w:rPr>
          <w:rFonts w:ascii="Arial Narrow" w:hAnsi="Arial Narrow" w:cs="Arial"/>
          <w:b/>
          <w:bCs/>
          <w:color w:val="000000"/>
          <w:sz w:val="24"/>
          <w:szCs w:val="24"/>
        </w:rPr>
      </w:pPr>
    </w:p>
    <w:p w14:paraId="4C236B03" w14:textId="31F1FA83" w:rsidR="00B91042" w:rsidRPr="005A4AF3" w:rsidRDefault="00AC6E64" w:rsidP="004665E7">
      <w:pPr>
        <w:spacing w:line="240" w:lineRule="auto"/>
        <w:ind w:right="-2"/>
        <w:jc w:val="both"/>
        <w:rPr>
          <w:rFonts w:ascii="Arial Narrow" w:hAnsi="Arial Narrow" w:cs="Arial"/>
          <w:b/>
          <w:sz w:val="24"/>
          <w:szCs w:val="24"/>
        </w:rPr>
      </w:pPr>
      <w:r w:rsidRPr="005A4AF3">
        <w:rPr>
          <w:rFonts w:ascii="Arial Narrow" w:hAnsi="Arial Narrow" w:cs="Arial"/>
          <w:b/>
          <w:bCs/>
          <w:noProof/>
          <w:sz w:val="24"/>
          <w:szCs w:val="24"/>
          <w:lang w:eastAsia="pt-BR"/>
        </w:rPr>
        <w:drawing>
          <wp:anchor distT="0" distB="0" distL="114300" distR="114300" simplePos="0" relativeHeight="251661312" behindDoc="1" locked="0" layoutInCell="1" allowOverlap="1" wp14:anchorId="74B9B1FA" wp14:editId="3EA863C2">
            <wp:simplePos x="0" y="0"/>
            <wp:positionH relativeFrom="margin">
              <wp:align>center</wp:align>
            </wp:positionH>
            <wp:positionV relativeFrom="paragraph">
              <wp:posOffset>202565</wp:posOffset>
            </wp:positionV>
            <wp:extent cx="2488758" cy="1653872"/>
            <wp:effectExtent l="0" t="0" r="6985" b="3810"/>
            <wp:wrapNone/>
            <wp:docPr id="261101313" name="Imagem 2611013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01313" name="Imagem 261101313" descr="Diagrama&#10;&#10;Descrição gerada automaticamente"/>
                    <pic:cNvPicPr/>
                  </pic:nvPicPr>
                  <pic:blipFill>
                    <a:blip r:embed="rId7">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488758" cy="1653872"/>
                    </a:xfrm>
                    <a:prstGeom prst="rect">
                      <a:avLst/>
                    </a:prstGeom>
                  </pic:spPr>
                </pic:pic>
              </a:graphicData>
            </a:graphic>
            <wp14:sizeRelH relativeFrom="page">
              <wp14:pctWidth>0</wp14:pctWidth>
            </wp14:sizeRelH>
            <wp14:sizeRelV relativeFrom="page">
              <wp14:pctHeight>0</wp14:pctHeight>
            </wp14:sizeRelV>
          </wp:anchor>
        </w:drawing>
      </w:r>
      <w:r w:rsidR="00B91042" w:rsidRPr="005A4AF3">
        <w:rPr>
          <w:rFonts w:ascii="Arial Narrow" w:hAnsi="Arial Narrow" w:cs="Arial"/>
          <w:b/>
          <w:sz w:val="24"/>
          <w:szCs w:val="24"/>
        </w:rPr>
        <w:t xml:space="preserve">SECRETARIA DO TRIBUNAL PLENO DO TRIBUNAL DE CONTAS DO ESTADO DO AMAZONAS, </w:t>
      </w:r>
      <w:r w:rsidR="00B91042" w:rsidRPr="005A4AF3">
        <w:rPr>
          <w:rFonts w:ascii="Arial Narrow" w:hAnsi="Arial Narrow" w:cs="Arial"/>
          <w:sz w:val="24"/>
          <w:szCs w:val="24"/>
        </w:rPr>
        <w:t xml:space="preserve">em Manaus, </w:t>
      </w:r>
      <w:r w:rsidR="005A4AF3">
        <w:rPr>
          <w:rFonts w:ascii="Arial Narrow" w:hAnsi="Arial Narrow" w:cs="Arial"/>
          <w:sz w:val="24"/>
          <w:szCs w:val="24"/>
        </w:rPr>
        <w:t>27</w:t>
      </w:r>
      <w:r w:rsidR="00B91042" w:rsidRPr="005A4AF3">
        <w:rPr>
          <w:rFonts w:ascii="Arial Narrow" w:hAnsi="Arial Narrow" w:cs="Arial"/>
          <w:sz w:val="24"/>
          <w:szCs w:val="24"/>
        </w:rPr>
        <w:t xml:space="preserve"> de </w:t>
      </w:r>
      <w:r w:rsidR="00380166" w:rsidRPr="005A4AF3">
        <w:rPr>
          <w:rFonts w:ascii="Arial Narrow" w:hAnsi="Arial Narrow" w:cs="Arial"/>
          <w:sz w:val="24"/>
          <w:szCs w:val="24"/>
        </w:rPr>
        <w:t>março</w:t>
      </w:r>
      <w:r w:rsidR="00235FA8" w:rsidRPr="005A4AF3">
        <w:rPr>
          <w:rFonts w:ascii="Arial Narrow" w:hAnsi="Arial Narrow" w:cs="Arial"/>
          <w:sz w:val="24"/>
          <w:szCs w:val="24"/>
        </w:rPr>
        <w:t xml:space="preserve"> </w:t>
      </w:r>
      <w:r w:rsidR="00B91042" w:rsidRPr="005A4AF3">
        <w:rPr>
          <w:rFonts w:ascii="Arial Narrow" w:hAnsi="Arial Narrow" w:cs="Arial"/>
          <w:sz w:val="24"/>
          <w:szCs w:val="24"/>
        </w:rPr>
        <w:t>de 202</w:t>
      </w:r>
      <w:r w:rsidR="00F85A19" w:rsidRPr="005A4AF3">
        <w:rPr>
          <w:rFonts w:ascii="Arial Narrow" w:hAnsi="Arial Narrow" w:cs="Arial"/>
          <w:sz w:val="24"/>
          <w:szCs w:val="24"/>
        </w:rPr>
        <w:t>4</w:t>
      </w:r>
      <w:r w:rsidR="00B91042" w:rsidRPr="005A4AF3">
        <w:rPr>
          <w:rFonts w:ascii="Arial Narrow" w:hAnsi="Arial Narrow" w:cs="Arial"/>
          <w:b/>
          <w:sz w:val="24"/>
          <w:szCs w:val="24"/>
        </w:rPr>
        <w:t>.</w:t>
      </w:r>
    </w:p>
    <w:p w14:paraId="05CD41A9" w14:textId="5C33B737" w:rsidR="00B91042" w:rsidRDefault="00B91042" w:rsidP="00B91042">
      <w:pPr>
        <w:ind w:left="142"/>
        <w:jc w:val="both"/>
        <w:rPr>
          <w:rFonts w:ascii="Arial Narrow" w:hAnsi="Arial Narrow" w:cs="Arial"/>
          <w:b/>
          <w:sz w:val="24"/>
          <w:szCs w:val="24"/>
        </w:rPr>
      </w:pPr>
    </w:p>
    <w:p w14:paraId="6697573D" w14:textId="09ACA040" w:rsidR="0028463B" w:rsidRPr="0013622B" w:rsidRDefault="0028463B" w:rsidP="00E3385D">
      <w:pPr>
        <w:jc w:val="both"/>
        <w:rPr>
          <w:rFonts w:ascii="Arial" w:hAnsi="Arial" w:cs="Arial"/>
          <w:b/>
          <w:color w:val="000000"/>
          <w:sz w:val="24"/>
          <w:szCs w:val="24"/>
        </w:rPr>
      </w:pPr>
    </w:p>
    <w:sectPr w:rsidR="0028463B" w:rsidRPr="0013622B" w:rsidSect="000352A4">
      <w:headerReference w:type="default" r:id="rId9"/>
      <w:footerReference w:type="default" r:id="rId10"/>
      <w:pgSz w:w="11906" w:h="16838"/>
      <w:pgMar w:top="2693" w:right="851" w:bottom="1701"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A86E" w14:textId="77777777" w:rsidR="000352A4" w:rsidRDefault="000352A4" w:rsidP="00291E7C">
      <w:pPr>
        <w:spacing w:after="0" w:line="240" w:lineRule="auto"/>
      </w:pPr>
      <w:r>
        <w:separator/>
      </w:r>
    </w:p>
  </w:endnote>
  <w:endnote w:type="continuationSeparator" w:id="0">
    <w:p w14:paraId="501B0DA8" w14:textId="77777777" w:rsidR="000352A4" w:rsidRDefault="000352A4" w:rsidP="0029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0F99" w14:textId="10867C95" w:rsidR="00E77E12" w:rsidRPr="00E77E12" w:rsidRDefault="00E77E12" w:rsidP="00E77E12">
    <w:pPr>
      <w:pStyle w:val="Rodap"/>
      <w:ind w:left="-851" w:right="-852"/>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36A0" w14:textId="77777777" w:rsidR="000352A4" w:rsidRDefault="000352A4" w:rsidP="00291E7C">
      <w:pPr>
        <w:spacing w:after="0" w:line="240" w:lineRule="auto"/>
      </w:pPr>
      <w:r>
        <w:separator/>
      </w:r>
    </w:p>
  </w:footnote>
  <w:footnote w:type="continuationSeparator" w:id="0">
    <w:p w14:paraId="40B54D06" w14:textId="77777777" w:rsidR="000352A4" w:rsidRDefault="000352A4" w:rsidP="00291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4C15" w14:textId="36B3D076" w:rsidR="00291E7C" w:rsidRDefault="00291E7C" w:rsidP="00E77E12">
    <w:pPr>
      <w:pStyle w:val="Normal2"/>
      <w:pBdr>
        <w:top w:val="nil"/>
        <w:left w:val="nil"/>
        <w:bottom w:val="nil"/>
        <w:right w:val="nil"/>
        <w:between w:val="nil"/>
      </w:pBdr>
      <w:tabs>
        <w:tab w:val="left" w:pos="310"/>
        <w:tab w:val="center" w:pos="4394"/>
      </w:tabs>
      <w:spacing w:after="0" w:line="240" w:lineRule="auto"/>
      <w:ind w:left="-851" w:right="-852"/>
      <w:jc w:val="center"/>
      <w:rPr>
        <w:rFonts w:ascii="Arial" w:eastAsia="Arial" w:hAnsi="Arial" w:cs="Arial"/>
        <w:b/>
        <w:smallCaps/>
        <w:color w:val="000000"/>
        <w:sz w:val="16"/>
        <w:szCs w:val="16"/>
      </w:rPr>
    </w:pPr>
  </w:p>
  <w:p w14:paraId="5B0D9985" w14:textId="3CE511EE"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33C75FA1" w14:textId="5C7F3ED3"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02AC74F0" w14:textId="77777777" w:rsidR="00291E7C" w:rsidRDefault="00291E7C" w:rsidP="00E77E12">
    <w:pPr>
      <w:pStyle w:val="Normal2"/>
      <w:pBdr>
        <w:top w:val="nil"/>
        <w:left w:val="nil"/>
        <w:bottom w:val="nil"/>
        <w:right w:val="nil"/>
        <w:between w:val="nil"/>
      </w:pBdr>
      <w:tabs>
        <w:tab w:val="left" w:pos="310"/>
        <w:tab w:val="center" w:pos="4394"/>
      </w:tabs>
      <w:spacing w:after="0" w:line="240" w:lineRule="auto"/>
      <w:ind w:left="-851" w:right="-852"/>
      <w:jc w:val="center"/>
      <w:rPr>
        <w:rFonts w:ascii="Arial" w:eastAsia="Arial" w:hAnsi="Arial" w:cs="Arial"/>
        <w:b/>
        <w:smallCaps/>
        <w:color w:val="000000"/>
        <w:sz w:val="16"/>
        <w:szCs w:val="16"/>
      </w:rPr>
    </w:pPr>
  </w:p>
  <w:p w14:paraId="2D0EDFAC" w14:textId="77777777"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2EA7A414" w14:textId="77777777"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704E4E88" w14:textId="77777777" w:rsidR="00291E7C" w:rsidRDefault="00291E7C" w:rsidP="00291E7C">
    <w:pPr>
      <w:pStyle w:val="Normal2"/>
      <w:pBdr>
        <w:top w:val="nil"/>
        <w:left w:val="nil"/>
        <w:bottom w:val="nil"/>
        <w:right w:val="nil"/>
        <w:between w:val="nil"/>
      </w:pBdr>
      <w:tabs>
        <w:tab w:val="left" w:pos="310"/>
        <w:tab w:val="center" w:pos="4394"/>
      </w:tabs>
      <w:spacing w:after="0" w:line="240" w:lineRule="auto"/>
      <w:jc w:val="center"/>
      <w:rPr>
        <w:rFonts w:ascii="Arial" w:eastAsia="Arial" w:hAnsi="Arial" w:cs="Arial"/>
        <w:b/>
        <w:smallCaps/>
        <w:color w:val="000000"/>
        <w:sz w:val="16"/>
        <w:szCs w:val="16"/>
      </w:rPr>
    </w:pPr>
  </w:p>
  <w:p w14:paraId="76B48E88" w14:textId="77777777" w:rsidR="00F00188" w:rsidRDefault="00F00188" w:rsidP="00E77E12">
    <w:pPr>
      <w:pStyle w:val="Normal2"/>
      <w:pBdr>
        <w:top w:val="nil"/>
        <w:left w:val="nil"/>
        <w:bottom w:val="nil"/>
        <w:right w:val="nil"/>
        <w:between w:val="nil"/>
      </w:pBdr>
      <w:tabs>
        <w:tab w:val="left" w:pos="310"/>
        <w:tab w:val="center" w:pos="4394"/>
      </w:tabs>
      <w:spacing w:after="0" w:line="240" w:lineRule="auto"/>
      <w:ind w:left="-851" w:right="-852"/>
      <w:jc w:val="center"/>
      <w:rPr>
        <w:rFonts w:ascii="Arial" w:eastAsia="Arial" w:hAnsi="Arial" w:cs="Arial"/>
        <w:b/>
        <w:smallCaps/>
        <w:color w:val="000000"/>
        <w:sz w:val="16"/>
        <w:szCs w:val="16"/>
      </w:rPr>
    </w:pPr>
  </w:p>
  <w:p w14:paraId="6356D3F8" w14:textId="77777777" w:rsidR="00E77E12" w:rsidRPr="00291E7C" w:rsidRDefault="00E77E12" w:rsidP="00E77E12">
    <w:pPr>
      <w:pStyle w:val="Cabealho"/>
      <w:ind w:left="-851" w:right="-852"/>
      <w:jc w:val="center"/>
      <w:rPr>
        <w:rFonts w:eastAsia="Arial"/>
        <w:b/>
        <w:smallCap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2716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3E0B2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3F2D5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78255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0952A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1106E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4D04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1C1094D"/>
    <w:multiLevelType w:val="multilevel"/>
    <w:tmpl w:val="FC607BE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C2285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F36C0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0822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2037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2220BE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22574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234403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2F777B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3E759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40D15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428309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2A7D1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43A4C8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45861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4875E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48C265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4BD6A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4D1020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569306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5F827F6"/>
    <w:multiLevelType w:val="multilevel"/>
    <w:tmpl w:val="B16E46F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60766A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60A695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64252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66C056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67448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6BF6E9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7BB3E2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80304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81B32F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87366C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88F10F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8D17B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8D873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8F370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9B218D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9EC538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09F645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A0761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A520D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A9644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ACE30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B9F7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BA162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C373D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C6A7E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C9D1DA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D9257F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DA1077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0E3B15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0E563A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0EB310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0EBB45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0F5021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0F62515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0F793B6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0F851A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0F957E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0FDF06F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0FFE49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04137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0426B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05C54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07514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09027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09674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0A6713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10E12F34"/>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10EB46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0FC495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11115B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11743AF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1186626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119666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11A9312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122265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12347A8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129E69C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12F737B2"/>
    <w:multiLevelType w:val="multilevel"/>
    <w:tmpl w:val="B0DEA702"/>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13A00B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13A960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13CE75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13D7556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13DC124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141F2A2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142B68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14315D3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147B55C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149B426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14BA4AC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15A22AD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15CA178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15F1040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16DD51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16F97D6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16FE3CD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17147D3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172634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181D4B8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185764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185B03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18757E8A"/>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191572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19894FD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199E67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19AF02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1A125ED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1A7A675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1AC6454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1ADC25A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1ADE78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1B011BE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1B3E484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1B553B4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1BAD67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1BE13E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1C2331B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1C6E62F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1D1E4A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1DE507E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1ECB106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1F233D4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1F2C13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1F6A6E4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1FA36B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1FD567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2000657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200C196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206F6D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209064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20B16C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20C1522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20C731C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213F1A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213F36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21CE117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21ED3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21FF643A"/>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22304E2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223221A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230110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23675E1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236B6C2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239B367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2417338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245342C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24F03BA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25055D4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2510121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255149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25520011"/>
    <w:multiLevelType w:val="multilevel"/>
    <w:tmpl w:val="9AB0B90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259A3C0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25AD21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25B37A4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25CD5E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261C29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264B3D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26763A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273A05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273B4B0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278F4B8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279F49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27E0066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27E378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27FE7C4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283119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2831275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28545A8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2858042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285F711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28BA31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28EC2D7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297404C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299E3B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29B5493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29C17C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29C52B7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2A2101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2A4140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2A47122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2A9D72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2B145F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2B2036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2B7010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2BE41641"/>
    <w:multiLevelType w:val="multilevel"/>
    <w:tmpl w:val="E0804B4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2BE64E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2BE8317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2BFD467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2C0868E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2C0E457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2C7546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2C8A78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2CA211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2CA604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2D321C2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2D652F0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2D9F65B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2DA1306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2DBB27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2DC772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2DD03A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2DD3428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2E471FC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2E4C647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2E4E28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2E7752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2F883A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2F9F2BB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2FAB7C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2FAF1AAD"/>
    <w:multiLevelType w:val="multilevel"/>
    <w:tmpl w:val="12D84F0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2FC963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303340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30846B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30A855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315247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31525A1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32662B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32797E3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32E9487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330753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330758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336148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33C128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34107A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341303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342352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344571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348340F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34956F2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34FF544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350662F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354857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35CA56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36396403"/>
    <w:multiLevelType w:val="multilevel"/>
    <w:tmpl w:val="02B2E2F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36411E3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36477A1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36BC04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15:restartNumberingAfterBreak="0">
    <w:nsid w:val="36DA10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15:restartNumberingAfterBreak="0">
    <w:nsid w:val="36DE14F9"/>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15:restartNumberingAfterBreak="0">
    <w:nsid w:val="36F21D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37796E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379500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37B727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37E3416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37E62147"/>
    <w:multiLevelType w:val="multilevel"/>
    <w:tmpl w:val="9B64E6DC"/>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37E636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37E80E5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37F44B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15:restartNumberingAfterBreak="0">
    <w:nsid w:val="381826F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7" w15:restartNumberingAfterBreak="0">
    <w:nsid w:val="38A666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8" w15:restartNumberingAfterBreak="0">
    <w:nsid w:val="39106A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394F48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3A103566"/>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3A75639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3A9F1C1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3AD365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3B10101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5" w15:restartNumberingAfterBreak="0">
    <w:nsid w:val="3B36401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6" w15:restartNumberingAfterBreak="0">
    <w:nsid w:val="3BAB500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3BD05C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3C0D0F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3C15305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0" w15:restartNumberingAfterBreak="0">
    <w:nsid w:val="3C3922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3CB658C5"/>
    <w:multiLevelType w:val="multilevel"/>
    <w:tmpl w:val="8A64C18C"/>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2" w15:restartNumberingAfterBreak="0">
    <w:nsid w:val="3D0937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3" w15:restartNumberingAfterBreak="0">
    <w:nsid w:val="3D342B7C"/>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4" w15:restartNumberingAfterBreak="0">
    <w:nsid w:val="3D44099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5" w15:restartNumberingAfterBreak="0">
    <w:nsid w:val="3D4655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3D773B1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7" w15:restartNumberingAfterBreak="0">
    <w:nsid w:val="3D8007E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3D9530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9" w15:restartNumberingAfterBreak="0">
    <w:nsid w:val="3DD966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3E99271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1" w15:restartNumberingAfterBreak="0">
    <w:nsid w:val="3EB84A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2" w15:restartNumberingAfterBreak="0">
    <w:nsid w:val="3F6A05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3" w15:restartNumberingAfterBreak="0">
    <w:nsid w:val="3F8A4F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4" w15:restartNumberingAfterBreak="0">
    <w:nsid w:val="4010764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5" w15:restartNumberingAfterBreak="0">
    <w:nsid w:val="404143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6" w15:restartNumberingAfterBreak="0">
    <w:nsid w:val="40471BC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7" w15:restartNumberingAfterBreak="0">
    <w:nsid w:val="406C36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8" w15:restartNumberingAfterBreak="0">
    <w:nsid w:val="40B11A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9" w15:restartNumberingAfterBreak="0">
    <w:nsid w:val="40B76C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0" w15:restartNumberingAfterBreak="0">
    <w:nsid w:val="41A17F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1" w15:restartNumberingAfterBreak="0">
    <w:nsid w:val="4203399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2" w15:restartNumberingAfterBreak="0">
    <w:nsid w:val="423B047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3" w15:restartNumberingAfterBreak="0">
    <w:nsid w:val="427D788D"/>
    <w:multiLevelType w:val="multilevel"/>
    <w:tmpl w:val="35F0A17A"/>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42A7436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5" w15:restartNumberingAfterBreak="0">
    <w:nsid w:val="42E86D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6" w15:restartNumberingAfterBreak="0">
    <w:nsid w:val="4326518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7" w15:restartNumberingAfterBreak="0">
    <w:nsid w:val="432E0DC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8" w15:restartNumberingAfterBreak="0">
    <w:nsid w:val="43333C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9" w15:restartNumberingAfterBreak="0">
    <w:nsid w:val="435F4C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0" w15:restartNumberingAfterBreak="0">
    <w:nsid w:val="437654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1" w15:restartNumberingAfterBreak="0">
    <w:nsid w:val="43CF1F9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2" w15:restartNumberingAfterBreak="0">
    <w:nsid w:val="43FF52DA"/>
    <w:multiLevelType w:val="multilevel"/>
    <w:tmpl w:val="53AE924A"/>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3" w15:restartNumberingAfterBreak="0">
    <w:nsid w:val="44687E4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4" w15:restartNumberingAfterBreak="0">
    <w:nsid w:val="44C04B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5" w15:restartNumberingAfterBreak="0">
    <w:nsid w:val="45D715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6" w15:restartNumberingAfterBreak="0">
    <w:nsid w:val="45F475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7" w15:restartNumberingAfterBreak="0">
    <w:nsid w:val="4621286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8" w15:restartNumberingAfterBreak="0">
    <w:nsid w:val="466F526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9" w15:restartNumberingAfterBreak="0">
    <w:nsid w:val="469D2FC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0" w15:restartNumberingAfterBreak="0">
    <w:nsid w:val="46C652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1" w15:restartNumberingAfterBreak="0">
    <w:nsid w:val="46D63C8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2" w15:restartNumberingAfterBreak="0">
    <w:nsid w:val="46DE6B3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3" w15:restartNumberingAfterBreak="0">
    <w:nsid w:val="46F61AC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4" w15:restartNumberingAfterBreak="0">
    <w:nsid w:val="472D448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5" w15:restartNumberingAfterBreak="0">
    <w:nsid w:val="473F00A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6" w15:restartNumberingAfterBreak="0">
    <w:nsid w:val="47472A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7" w15:restartNumberingAfterBreak="0">
    <w:nsid w:val="475C67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8" w15:restartNumberingAfterBreak="0">
    <w:nsid w:val="478A304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9" w15:restartNumberingAfterBreak="0">
    <w:nsid w:val="47A4250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0" w15:restartNumberingAfterBreak="0">
    <w:nsid w:val="481C27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1" w15:restartNumberingAfterBreak="0">
    <w:nsid w:val="482B63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2" w15:restartNumberingAfterBreak="0">
    <w:nsid w:val="489836D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3" w15:restartNumberingAfterBreak="0">
    <w:nsid w:val="48B640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4" w15:restartNumberingAfterBreak="0">
    <w:nsid w:val="48C8619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5" w15:restartNumberingAfterBreak="0">
    <w:nsid w:val="48F354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6" w15:restartNumberingAfterBreak="0">
    <w:nsid w:val="490A3D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7" w15:restartNumberingAfterBreak="0">
    <w:nsid w:val="491E4F0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8" w15:restartNumberingAfterBreak="0">
    <w:nsid w:val="49A87FF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9" w15:restartNumberingAfterBreak="0">
    <w:nsid w:val="49A90A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0" w15:restartNumberingAfterBreak="0">
    <w:nsid w:val="4A0024B3"/>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1" w15:restartNumberingAfterBreak="0">
    <w:nsid w:val="4A4E46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2" w15:restartNumberingAfterBreak="0">
    <w:nsid w:val="4A6012E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3" w15:restartNumberingAfterBreak="0">
    <w:nsid w:val="4A8816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4" w15:restartNumberingAfterBreak="0">
    <w:nsid w:val="4A9C15B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5" w15:restartNumberingAfterBreak="0">
    <w:nsid w:val="4AE5687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6" w15:restartNumberingAfterBreak="0">
    <w:nsid w:val="4AE61BD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7" w15:restartNumberingAfterBreak="0">
    <w:nsid w:val="4AE907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8" w15:restartNumberingAfterBreak="0">
    <w:nsid w:val="4AEF6A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9" w15:restartNumberingAfterBreak="0">
    <w:nsid w:val="4B0D05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0" w15:restartNumberingAfterBreak="0">
    <w:nsid w:val="4B48610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1" w15:restartNumberingAfterBreak="0">
    <w:nsid w:val="4B53759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2" w15:restartNumberingAfterBreak="0">
    <w:nsid w:val="4C0A50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3" w15:restartNumberingAfterBreak="0">
    <w:nsid w:val="4C407AA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4" w15:restartNumberingAfterBreak="0">
    <w:nsid w:val="4C5939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5" w15:restartNumberingAfterBreak="0">
    <w:nsid w:val="4C8B3D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6" w15:restartNumberingAfterBreak="0">
    <w:nsid w:val="4CAA650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7" w15:restartNumberingAfterBreak="0">
    <w:nsid w:val="4CB4490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8" w15:restartNumberingAfterBreak="0">
    <w:nsid w:val="4D282D1A"/>
    <w:multiLevelType w:val="multilevel"/>
    <w:tmpl w:val="E10AD60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9" w15:restartNumberingAfterBreak="0">
    <w:nsid w:val="4D987A7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0" w15:restartNumberingAfterBreak="0">
    <w:nsid w:val="4DC139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1" w15:restartNumberingAfterBreak="0">
    <w:nsid w:val="4E0321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2" w15:restartNumberingAfterBreak="0">
    <w:nsid w:val="4E2948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3" w15:restartNumberingAfterBreak="0">
    <w:nsid w:val="4E58505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4" w15:restartNumberingAfterBreak="0">
    <w:nsid w:val="4E63640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5" w15:restartNumberingAfterBreak="0">
    <w:nsid w:val="4E8923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6" w15:restartNumberingAfterBreak="0">
    <w:nsid w:val="4E8D2E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7" w15:restartNumberingAfterBreak="0">
    <w:nsid w:val="4E91561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8" w15:restartNumberingAfterBreak="0">
    <w:nsid w:val="4EFD00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9" w15:restartNumberingAfterBreak="0">
    <w:nsid w:val="4F1F10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0" w15:restartNumberingAfterBreak="0">
    <w:nsid w:val="4F3206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1" w15:restartNumberingAfterBreak="0">
    <w:nsid w:val="4F61049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2" w15:restartNumberingAfterBreak="0">
    <w:nsid w:val="4F6F104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3" w15:restartNumberingAfterBreak="0">
    <w:nsid w:val="4F9000F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4" w15:restartNumberingAfterBreak="0">
    <w:nsid w:val="501879F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5" w15:restartNumberingAfterBreak="0">
    <w:nsid w:val="50A178F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6" w15:restartNumberingAfterBreak="0">
    <w:nsid w:val="50B618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7" w15:restartNumberingAfterBreak="0">
    <w:nsid w:val="50C271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8" w15:restartNumberingAfterBreak="0">
    <w:nsid w:val="50EE770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9" w15:restartNumberingAfterBreak="0">
    <w:nsid w:val="510746C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0" w15:restartNumberingAfterBreak="0">
    <w:nsid w:val="515E584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1" w15:restartNumberingAfterBreak="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2" w15:restartNumberingAfterBreak="0">
    <w:nsid w:val="52490F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3" w15:restartNumberingAfterBreak="0">
    <w:nsid w:val="524A23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4" w15:restartNumberingAfterBreak="0">
    <w:nsid w:val="526A7A0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5" w15:restartNumberingAfterBreak="0">
    <w:nsid w:val="52F412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6" w15:restartNumberingAfterBreak="0">
    <w:nsid w:val="53006E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7" w15:restartNumberingAfterBreak="0">
    <w:nsid w:val="539D06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8" w15:restartNumberingAfterBreak="0">
    <w:nsid w:val="53EF3F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9" w15:restartNumberingAfterBreak="0">
    <w:nsid w:val="544E0C3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0" w15:restartNumberingAfterBreak="0">
    <w:nsid w:val="54A3369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1" w15:restartNumberingAfterBreak="0">
    <w:nsid w:val="54BB4C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2" w15:restartNumberingAfterBreak="0">
    <w:nsid w:val="54BC00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3" w15:restartNumberingAfterBreak="0">
    <w:nsid w:val="54D713F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4" w15:restartNumberingAfterBreak="0">
    <w:nsid w:val="54E344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5" w15:restartNumberingAfterBreak="0">
    <w:nsid w:val="54E816A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6" w15:restartNumberingAfterBreak="0">
    <w:nsid w:val="552D64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7" w15:restartNumberingAfterBreak="0">
    <w:nsid w:val="55515D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8" w15:restartNumberingAfterBreak="0">
    <w:nsid w:val="55630AE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9" w15:restartNumberingAfterBreak="0">
    <w:nsid w:val="55846DF5"/>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0" w15:restartNumberingAfterBreak="0">
    <w:nsid w:val="559170C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1" w15:restartNumberingAfterBreak="0">
    <w:nsid w:val="567D4FB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2" w15:restartNumberingAfterBreak="0">
    <w:nsid w:val="56B2350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3" w15:restartNumberingAfterBreak="0">
    <w:nsid w:val="572269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4" w15:restartNumberingAfterBreak="0">
    <w:nsid w:val="5739650D"/>
    <w:multiLevelType w:val="multilevel"/>
    <w:tmpl w:val="C8EC9AEC"/>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5" w15:restartNumberingAfterBreak="0">
    <w:nsid w:val="578554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6" w15:restartNumberingAfterBreak="0">
    <w:nsid w:val="57C277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7" w15:restartNumberingAfterBreak="0">
    <w:nsid w:val="57C601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8" w15:restartNumberingAfterBreak="0">
    <w:nsid w:val="57D66E0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9" w15:restartNumberingAfterBreak="0">
    <w:nsid w:val="57F652A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0" w15:restartNumberingAfterBreak="0">
    <w:nsid w:val="581E3C3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1" w15:restartNumberingAfterBreak="0">
    <w:nsid w:val="587B3DF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2" w15:restartNumberingAfterBreak="0">
    <w:nsid w:val="588371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3" w15:restartNumberingAfterBreak="0">
    <w:nsid w:val="588D519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4" w15:restartNumberingAfterBreak="0">
    <w:nsid w:val="590A1F6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5" w15:restartNumberingAfterBreak="0">
    <w:nsid w:val="597777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6" w15:restartNumberingAfterBreak="0">
    <w:nsid w:val="59AE422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7" w15:restartNumberingAfterBreak="0">
    <w:nsid w:val="59BE1EF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8" w15:restartNumberingAfterBreak="0">
    <w:nsid w:val="5A17606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9" w15:restartNumberingAfterBreak="0">
    <w:nsid w:val="5A54139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0" w15:restartNumberingAfterBreak="0">
    <w:nsid w:val="5AFA04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1" w15:restartNumberingAfterBreak="0">
    <w:nsid w:val="5B5F0424"/>
    <w:multiLevelType w:val="multilevel"/>
    <w:tmpl w:val="F134FB4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2" w15:restartNumberingAfterBreak="0">
    <w:nsid w:val="5BD7031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3" w15:restartNumberingAfterBreak="0">
    <w:nsid w:val="5C27026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4" w15:restartNumberingAfterBreak="0">
    <w:nsid w:val="5C6A15B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5" w15:restartNumberingAfterBreak="0">
    <w:nsid w:val="5C8055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6" w15:restartNumberingAfterBreak="0">
    <w:nsid w:val="5CB12A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7" w15:restartNumberingAfterBreak="0">
    <w:nsid w:val="5CBE34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8" w15:restartNumberingAfterBreak="0">
    <w:nsid w:val="5CBF559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9" w15:restartNumberingAfterBreak="0">
    <w:nsid w:val="5CFE33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0" w15:restartNumberingAfterBreak="0">
    <w:nsid w:val="5D12532F"/>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1" w15:restartNumberingAfterBreak="0">
    <w:nsid w:val="5D8929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2" w15:restartNumberingAfterBreak="0">
    <w:nsid w:val="5E1A5C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3" w15:restartNumberingAfterBreak="0">
    <w:nsid w:val="5E2452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4" w15:restartNumberingAfterBreak="0">
    <w:nsid w:val="5E47101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5" w15:restartNumberingAfterBreak="0">
    <w:nsid w:val="5E581D87"/>
    <w:multiLevelType w:val="multilevel"/>
    <w:tmpl w:val="020E36D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6" w15:restartNumberingAfterBreak="0">
    <w:nsid w:val="5ED315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7" w15:restartNumberingAfterBreak="0">
    <w:nsid w:val="5F603B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8" w15:restartNumberingAfterBreak="0">
    <w:nsid w:val="5F963FF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9" w15:restartNumberingAfterBreak="0">
    <w:nsid w:val="5FA925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0" w15:restartNumberingAfterBreak="0">
    <w:nsid w:val="5FCC59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1" w15:restartNumberingAfterBreak="0">
    <w:nsid w:val="60352001"/>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2" w15:restartNumberingAfterBreak="0">
    <w:nsid w:val="61030E7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3" w15:restartNumberingAfterBreak="0">
    <w:nsid w:val="617168E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4" w15:restartNumberingAfterBreak="0">
    <w:nsid w:val="61793C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5" w15:restartNumberingAfterBreak="0">
    <w:nsid w:val="620E0A4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6" w15:restartNumberingAfterBreak="0">
    <w:nsid w:val="623D024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7" w15:restartNumberingAfterBreak="0">
    <w:nsid w:val="6270242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8" w15:restartNumberingAfterBreak="0">
    <w:nsid w:val="62923D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9" w15:restartNumberingAfterBreak="0">
    <w:nsid w:val="635E48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0" w15:restartNumberingAfterBreak="0">
    <w:nsid w:val="637C4AD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1" w15:restartNumberingAfterBreak="0">
    <w:nsid w:val="63C41A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2" w15:restartNumberingAfterBreak="0">
    <w:nsid w:val="63C67B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3" w15:restartNumberingAfterBreak="0">
    <w:nsid w:val="63D64DF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4" w15:restartNumberingAfterBreak="0">
    <w:nsid w:val="642943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5" w15:restartNumberingAfterBreak="0">
    <w:nsid w:val="64345D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6" w15:restartNumberingAfterBreak="0">
    <w:nsid w:val="6456157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7" w15:restartNumberingAfterBreak="0">
    <w:nsid w:val="647E72B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8" w15:restartNumberingAfterBreak="0">
    <w:nsid w:val="648A56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9" w15:restartNumberingAfterBreak="0">
    <w:nsid w:val="64B1238E"/>
    <w:multiLevelType w:val="multilevel"/>
    <w:tmpl w:val="7292A6D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0" w15:restartNumberingAfterBreak="0">
    <w:nsid w:val="64BF36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1" w15:restartNumberingAfterBreak="0">
    <w:nsid w:val="64E858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2" w15:restartNumberingAfterBreak="0">
    <w:nsid w:val="65553F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3" w15:restartNumberingAfterBreak="0">
    <w:nsid w:val="65BF0E9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4" w15:restartNumberingAfterBreak="0">
    <w:nsid w:val="66410C3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5" w15:restartNumberingAfterBreak="0">
    <w:nsid w:val="66411C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6" w15:restartNumberingAfterBreak="0">
    <w:nsid w:val="666D3D0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7" w15:restartNumberingAfterBreak="0">
    <w:nsid w:val="666E499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8" w15:restartNumberingAfterBreak="0">
    <w:nsid w:val="678353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9" w15:restartNumberingAfterBreak="0">
    <w:nsid w:val="67DB794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0" w15:restartNumberingAfterBreak="0">
    <w:nsid w:val="687064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1" w15:restartNumberingAfterBreak="0">
    <w:nsid w:val="68BE181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2" w15:restartNumberingAfterBreak="0">
    <w:nsid w:val="68CD44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3" w15:restartNumberingAfterBreak="0">
    <w:nsid w:val="68D74C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4" w15:restartNumberingAfterBreak="0">
    <w:nsid w:val="694729B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5" w15:restartNumberingAfterBreak="0">
    <w:nsid w:val="695F20F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6" w15:restartNumberingAfterBreak="0">
    <w:nsid w:val="6A563D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7" w15:restartNumberingAfterBreak="0">
    <w:nsid w:val="6A713F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8" w15:restartNumberingAfterBreak="0">
    <w:nsid w:val="6B1837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9" w15:restartNumberingAfterBreak="0">
    <w:nsid w:val="6B683F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0" w15:restartNumberingAfterBreak="0">
    <w:nsid w:val="6B804E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1" w15:restartNumberingAfterBreak="0">
    <w:nsid w:val="6BAC769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2" w15:restartNumberingAfterBreak="0">
    <w:nsid w:val="6BDF234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3" w15:restartNumberingAfterBreak="0">
    <w:nsid w:val="6CAC3F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4" w15:restartNumberingAfterBreak="0">
    <w:nsid w:val="6CDF04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5" w15:restartNumberingAfterBreak="0">
    <w:nsid w:val="6D4C588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6" w15:restartNumberingAfterBreak="0">
    <w:nsid w:val="6D8022F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7" w15:restartNumberingAfterBreak="0">
    <w:nsid w:val="6DAE78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8" w15:restartNumberingAfterBreak="0">
    <w:nsid w:val="6DBB793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9" w15:restartNumberingAfterBreak="0">
    <w:nsid w:val="6E3B129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0" w15:restartNumberingAfterBreak="0">
    <w:nsid w:val="6E4C3B2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1" w15:restartNumberingAfterBreak="0">
    <w:nsid w:val="6E7666E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2" w15:restartNumberingAfterBreak="0">
    <w:nsid w:val="6E9C29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3" w15:restartNumberingAfterBreak="0">
    <w:nsid w:val="6ED47B5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4" w15:restartNumberingAfterBreak="0">
    <w:nsid w:val="6FEF636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5" w15:restartNumberingAfterBreak="0">
    <w:nsid w:val="703A42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6" w15:restartNumberingAfterBreak="0">
    <w:nsid w:val="704B37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7" w15:restartNumberingAfterBreak="0">
    <w:nsid w:val="705D692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8" w15:restartNumberingAfterBreak="0">
    <w:nsid w:val="709309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9" w15:restartNumberingAfterBreak="0">
    <w:nsid w:val="71370C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0" w15:restartNumberingAfterBreak="0">
    <w:nsid w:val="71854EA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1" w15:restartNumberingAfterBreak="0">
    <w:nsid w:val="718714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2" w15:restartNumberingAfterBreak="0">
    <w:nsid w:val="719124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3" w15:restartNumberingAfterBreak="0">
    <w:nsid w:val="719E7A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4" w15:restartNumberingAfterBreak="0">
    <w:nsid w:val="71CC758A"/>
    <w:multiLevelType w:val="multilevel"/>
    <w:tmpl w:val="21F8A5E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5" w15:restartNumberingAfterBreak="0">
    <w:nsid w:val="71ED52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6" w15:restartNumberingAfterBreak="0">
    <w:nsid w:val="7217284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7" w15:restartNumberingAfterBreak="0">
    <w:nsid w:val="728539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8" w15:restartNumberingAfterBreak="0">
    <w:nsid w:val="72CA6F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9" w15:restartNumberingAfterBreak="0">
    <w:nsid w:val="72F57C1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0" w15:restartNumberingAfterBreak="0">
    <w:nsid w:val="732A738A"/>
    <w:multiLevelType w:val="multilevel"/>
    <w:tmpl w:val="1924CE60"/>
    <w:lvl w:ilvl="0">
      <w:start w:val="12"/>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1" w15:restartNumberingAfterBreak="0">
    <w:nsid w:val="7337453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2" w15:restartNumberingAfterBreak="0">
    <w:nsid w:val="73857E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3" w15:restartNumberingAfterBreak="0">
    <w:nsid w:val="73861B9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4" w15:restartNumberingAfterBreak="0">
    <w:nsid w:val="73D75C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5" w15:restartNumberingAfterBreak="0">
    <w:nsid w:val="73E2036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6" w15:restartNumberingAfterBreak="0">
    <w:nsid w:val="744953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7" w15:restartNumberingAfterBreak="0">
    <w:nsid w:val="745C4D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8" w15:restartNumberingAfterBreak="0">
    <w:nsid w:val="749838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9" w15:restartNumberingAfterBreak="0">
    <w:nsid w:val="74A05CE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0" w15:restartNumberingAfterBreak="0">
    <w:nsid w:val="74C57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1" w15:restartNumberingAfterBreak="0">
    <w:nsid w:val="74EB37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2" w15:restartNumberingAfterBreak="0">
    <w:nsid w:val="75050317"/>
    <w:multiLevelType w:val="multilevel"/>
    <w:tmpl w:val="5F0EF06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3" w15:restartNumberingAfterBreak="0">
    <w:nsid w:val="75191D4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4" w15:restartNumberingAfterBreak="0">
    <w:nsid w:val="75B8718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5" w15:restartNumberingAfterBreak="0">
    <w:nsid w:val="75EB188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6" w15:restartNumberingAfterBreak="0">
    <w:nsid w:val="760B43B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7" w15:restartNumberingAfterBreak="0">
    <w:nsid w:val="760E3C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8" w15:restartNumberingAfterBreak="0">
    <w:nsid w:val="76601F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9" w15:restartNumberingAfterBreak="0">
    <w:nsid w:val="76B3789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0" w15:restartNumberingAfterBreak="0">
    <w:nsid w:val="76F558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1" w15:restartNumberingAfterBreak="0">
    <w:nsid w:val="775D7FF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2" w15:restartNumberingAfterBreak="0">
    <w:nsid w:val="77D15C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3" w15:restartNumberingAfterBreak="0">
    <w:nsid w:val="789C40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4" w15:restartNumberingAfterBreak="0">
    <w:nsid w:val="78C02C3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5" w15:restartNumberingAfterBreak="0">
    <w:nsid w:val="78C143E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6" w15:restartNumberingAfterBreak="0">
    <w:nsid w:val="78FF18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7" w15:restartNumberingAfterBreak="0">
    <w:nsid w:val="7926042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8" w15:restartNumberingAfterBreak="0">
    <w:nsid w:val="794D4A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9" w15:restartNumberingAfterBreak="0">
    <w:nsid w:val="7980760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0" w15:restartNumberingAfterBreak="0">
    <w:nsid w:val="7A3225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1" w15:restartNumberingAfterBreak="0">
    <w:nsid w:val="7A375D3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2" w15:restartNumberingAfterBreak="0">
    <w:nsid w:val="7A7402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3" w15:restartNumberingAfterBreak="0">
    <w:nsid w:val="7AFB464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4" w15:restartNumberingAfterBreak="0">
    <w:nsid w:val="7B2168E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5" w15:restartNumberingAfterBreak="0">
    <w:nsid w:val="7B6770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6" w15:restartNumberingAfterBreak="0">
    <w:nsid w:val="7BB9337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7" w15:restartNumberingAfterBreak="0">
    <w:nsid w:val="7BD26A69"/>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8" w15:restartNumberingAfterBreak="0">
    <w:nsid w:val="7C231D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9" w15:restartNumberingAfterBreak="0">
    <w:nsid w:val="7C7444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0" w15:restartNumberingAfterBreak="0">
    <w:nsid w:val="7CF05D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1" w15:restartNumberingAfterBreak="0">
    <w:nsid w:val="7D197D4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2" w15:restartNumberingAfterBreak="0">
    <w:nsid w:val="7D794C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3" w15:restartNumberingAfterBreak="0">
    <w:nsid w:val="7DAB60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4" w15:restartNumberingAfterBreak="0">
    <w:nsid w:val="7E0556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5" w15:restartNumberingAfterBreak="0">
    <w:nsid w:val="7E4314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6" w15:restartNumberingAfterBreak="0">
    <w:nsid w:val="7E902C6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7" w15:restartNumberingAfterBreak="0">
    <w:nsid w:val="7EBA79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8" w15:restartNumberingAfterBreak="0">
    <w:nsid w:val="7EF957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9" w15:restartNumberingAfterBreak="0">
    <w:nsid w:val="7F51134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0" w15:restartNumberingAfterBreak="0">
    <w:nsid w:val="7F6465D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1" w15:restartNumberingAfterBreak="0">
    <w:nsid w:val="7F8D27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2" w15:restartNumberingAfterBreak="0">
    <w:nsid w:val="7FB9313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3" w15:restartNumberingAfterBreak="0">
    <w:nsid w:val="7FC21AF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4" w15:restartNumberingAfterBreak="0">
    <w:nsid w:val="7FF816C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46478872">
    <w:abstractNumId w:val="28"/>
  </w:num>
  <w:num w:numId="2" w16cid:durableId="21522284">
    <w:abstractNumId w:val="256"/>
  </w:num>
  <w:num w:numId="3" w16cid:durableId="142040131">
    <w:abstractNumId w:val="13"/>
  </w:num>
  <w:num w:numId="4" w16cid:durableId="1629387968">
    <w:abstractNumId w:val="87"/>
  </w:num>
  <w:num w:numId="5" w16cid:durableId="1502357509">
    <w:abstractNumId w:val="328"/>
  </w:num>
  <w:num w:numId="6" w16cid:durableId="1623421231">
    <w:abstractNumId w:val="93"/>
  </w:num>
  <w:num w:numId="7" w16cid:durableId="2021933149">
    <w:abstractNumId w:val="206"/>
  </w:num>
  <w:num w:numId="8" w16cid:durableId="997197955">
    <w:abstractNumId w:val="106"/>
  </w:num>
  <w:num w:numId="9" w16cid:durableId="570892202">
    <w:abstractNumId w:val="122"/>
  </w:num>
  <w:num w:numId="10" w16cid:durableId="1877422811">
    <w:abstractNumId w:val="178"/>
  </w:num>
  <w:num w:numId="11" w16cid:durableId="1884444236">
    <w:abstractNumId w:val="535"/>
  </w:num>
  <w:num w:numId="12" w16cid:durableId="1024745098">
    <w:abstractNumId w:val="480"/>
  </w:num>
  <w:num w:numId="13" w16cid:durableId="838539519">
    <w:abstractNumId w:val="317"/>
  </w:num>
  <w:num w:numId="14" w16cid:durableId="1574467425">
    <w:abstractNumId w:val="3"/>
  </w:num>
  <w:num w:numId="15" w16cid:durableId="1997803300">
    <w:abstractNumId w:val="59"/>
  </w:num>
  <w:num w:numId="16" w16cid:durableId="1854299737">
    <w:abstractNumId w:val="91"/>
  </w:num>
  <w:num w:numId="17" w16cid:durableId="304238768">
    <w:abstractNumId w:val="445"/>
  </w:num>
  <w:num w:numId="18" w16cid:durableId="1476723341">
    <w:abstractNumId w:val="193"/>
  </w:num>
  <w:num w:numId="19" w16cid:durableId="1752848690">
    <w:abstractNumId w:val="434"/>
  </w:num>
  <w:num w:numId="20" w16cid:durableId="385613961">
    <w:abstractNumId w:val="430"/>
  </w:num>
  <w:num w:numId="21" w16cid:durableId="1527476829">
    <w:abstractNumId w:val="277"/>
  </w:num>
  <w:num w:numId="22" w16cid:durableId="1296640260">
    <w:abstractNumId w:val="443"/>
  </w:num>
  <w:num w:numId="23" w16cid:durableId="1701584720">
    <w:abstractNumId w:val="350"/>
  </w:num>
  <w:num w:numId="24" w16cid:durableId="2099015771">
    <w:abstractNumId w:val="247"/>
  </w:num>
  <w:num w:numId="25" w16cid:durableId="1747727425">
    <w:abstractNumId w:val="470"/>
  </w:num>
  <w:num w:numId="26" w16cid:durableId="599683411">
    <w:abstractNumId w:val="98"/>
  </w:num>
  <w:num w:numId="27" w16cid:durableId="1734423784">
    <w:abstractNumId w:val="463"/>
  </w:num>
  <w:num w:numId="28" w16cid:durableId="1552964959">
    <w:abstractNumId w:val="313"/>
  </w:num>
  <w:num w:numId="29" w16cid:durableId="1338995549">
    <w:abstractNumId w:val="497"/>
  </w:num>
  <w:num w:numId="30" w16cid:durableId="1440221666">
    <w:abstractNumId w:val="107"/>
  </w:num>
  <w:num w:numId="31" w16cid:durableId="758452985">
    <w:abstractNumId w:val="416"/>
  </w:num>
  <w:num w:numId="32" w16cid:durableId="1108624078">
    <w:abstractNumId w:val="270"/>
  </w:num>
  <w:num w:numId="33" w16cid:durableId="730158915">
    <w:abstractNumId w:val="74"/>
  </w:num>
  <w:num w:numId="34" w16cid:durableId="653336103">
    <w:abstractNumId w:val="144"/>
  </w:num>
  <w:num w:numId="35" w16cid:durableId="582685727">
    <w:abstractNumId w:val="510"/>
  </w:num>
  <w:num w:numId="36" w16cid:durableId="1146319935">
    <w:abstractNumId w:val="76"/>
  </w:num>
  <w:num w:numId="37" w16cid:durableId="1188986297">
    <w:abstractNumId w:val="151"/>
  </w:num>
  <w:num w:numId="38" w16cid:durableId="445390504">
    <w:abstractNumId w:val="228"/>
  </w:num>
  <w:num w:numId="39" w16cid:durableId="413746888">
    <w:abstractNumId w:val="57"/>
  </w:num>
  <w:num w:numId="40" w16cid:durableId="1010375869">
    <w:abstractNumId w:val="210"/>
  </w:num>
  <w:num w:numId="41" w16cid:durableId="1879465299">
    <w:abstractNumId w:val="296"/>
  </w:num>
  <w:num w:numId="42" w16cid:durableId="300157509">
    <w:abstractNumId w:val="134"/>
  </w:num>
  <w:num w:numId="43" w16cid:durableId="1967079968">
    <w:abstractNumId w:val="297"/>
  </w:num>
  <w:num w:numId="44" w16cid:durableId="798038152">
    <w:abstractNumId w:val="343"/>
  </w:num>
  <w:num w:numId="45" w16cid:durableId="1570076750">
    <w:abstractNumId w:val="232"/>
  </w:num>
  <w:num w:numId="46" w16cid:durableId="764499522">
    <w:abstractNumId w:val="130"/>
  </w:num>
  <w:num w:numId="47" w16cid:durableId="1781408821">
    <w:abstractNumId w:val="185"/>
  </w:num>
  <w:num w:numId="48" w16cid:durableId="1438790038">
    <w:abstractNumId w:val="503"/>
  </w:num>
  <w:num w:numId="49" w16cid:durableId="453329845">
    <w:abstractNumId w:val="413"/>
  </w:num>
  <w:num w:numId="50" w16cid:durableId="1807505618">
    <w:abstractNumId w:val="148"/>
  </w:num>
  <w:num w:numId="51" w16cid:durableId="633683930">
    <w:abstractNumId w:val="391"/>
  </w:num>
  <w:num w:numId="52" w16cid:durableId="964844811">
    <w:abstractNumId w:val="184"/>
  </w:num>
  <w:num w:numId="53" w16cid:durableId="1257447784">
    <w:abstractNumId w:val="488"/>
  </w:num>
  <w:num w:numId="54" w16cid:durableId="731806302">
    <w:abstractNumId w:val="89"/>
  </w:num>
  <w:num w:numId="55" w16cid:durableId="737824973">
    <w:abstractNumId w:val="14"/>
  </w:num>
  <w:num w:numId="56" w16cid:durableId="1873180599">
    <w:abstractNumId w:val="410"/>
  </w:num>
  <w:num w:numId="57" w16cid:durableId="220215227">
    <w:abstractNumId w:val="77"/>
  </w:num>
  <w:num w:numId="58" w16cid:durableId="1116680518">
    <w:abstractNumId w:val="168"/>
  </w:num>
  <w:num w:numId="59" w16cid:durableId="1498497718">
    <w:abstractNumId w:val="388"/>
  </w:num>
  <w:num w:numId="60" w16cid:durableId="434330111">
    <w:abstractNumId w:val="417"/>
  </w:num>
  <w:num w:numId="61" w16cid:durableId="2068650199">
    <w:abstractNumId w:val="427"/>
  </w:num>
  <w:num w:numId="62" w16cid:durableId="491289618">
    <w:abstractNumId w:val="95"/>
  </w:num>
  <w:num w:numId="63" w16cid:durableId="763260427">
    <w:abstractNumId w:val="67"/>
  </w:num>
  <w:num w:numId="64" w16cid:durableId="733553806">
    <w:abstractNumId w:val="239"/>
  </w:num>
  <w:num w:numId="65" w16cid:durableId="1350060638">
    <w:abstractNumId w:val="123"/>
  </w:num>
  <w:num w:numId="66" w16cid:durableId="10645514">
    <w:abstractNumId w:val="196"/>
  </w:num>
  <w:num w:numId="67" w16cid:durableId="1256018907">
    <w:abstractNumId w:val="64"/>
  </w:num>
  <w:num w:numId="68" w16cid:durableId="1782921553">
    <w:abstractNumId w:val="281"/>
  </w:num>
  <w:num w:numId="69" w16cid:durableId="279994936">
    <w:abstractNumId w:val="205"/>
  </w:num>
  <w:num w:numId="70" w16cid:durableId="1329401685">
    <w:abstractNumId w:val="96"/>
  </w:num>
  <w:num w:numId="71" w16cid:durableId="1367675176">
    <w:abstractNumId w:val="412"/>
  </w:num>
  <w:num w:numId="72" w16cid:durableId="867448352">
    <w:abstractNumId w:val="432"/>
  </w:num>
  <w:num w:numId="73" w16cid:durableId="2145154146">
    <w:abstractNumId w:val="451"/>
  </w:num>
  <w:num w:numId="74" w16cid:durableId="1137068439">
    <w:abstractNumId w:val="364"/>
  </w:num>
  <w:num w:numId="75" w16cid:durableId="1133400457">
    <w:abstractNumId w:val="298"/>
  </w:num>
  <w:num w:numId="76" w16cid:durableId="1586382945">
    <w:abstractNumId w:val="517"/>
  </w:num>
  <w:num w:numId="77" w16cid:durableId="1788084669">
    <w:abstractNumId w:val="371"/>
  </w:num>
  <w:num w:numId="78" w16cid:durableId="30033914">
    <w:abstractNumId w:val="164"/>
  </w:num>
  <w:num w:numId="79" w16cid:durableId="1758555844">
    <w:abstractNumId w:val="389"/>
  </w:num>
  <w:num w:numId="80" w16cid:durableId="2051102628">
    <w:abstractNumId w:val="283"/>
  </w:num>
  <w:num w:numId="81" w16cid:durableId="749696889">
    <w:abstractNumId w:val="420"/>
  </w:num>
  <w:num w:numId="82" w16cid:durableId="574364821">
    <w:abstractNumId w:val="287"/>
  </w:num>
  <w:num w:numId="83" w16cid:durableId="1794245169">
    <w:abstractNumId w:val="75"/>
  </w:num>
  <w:num w:numId="84" w16cid:durableId="10955748">
    <w:abstractNumId w:val="204"/>
  </w:num>
  <w:num w:numId="85" w16cid:durableId="1242181660">
    <w:abstractNumId w:val="109"/>
  </w:num>
  <w:num w:numId="86" w16cid:durableId="12342316">
    <w:abstractNumId w:val="22"/>
  </w:num>
  <w:num w:numId="87" w16cid:durableId="1285572912">
    <w:abstractNumId w:val="112"/>
  </w:num>
  <w:num w:numId="88" w16cid:durableId="632097772">
    <w:abstractNumId w:val="513"/>
  </w:num>
  <w:num w:numId="89" w16cid:durableId="1760635858">
    <w:abstractNumId w:val="120"/>
  </w:num>
  <w:num w:numId="90" w16cid:durableId="1427732897">
    <w:abstractNumId w:val="16"/>
  </w:num>
  <w:num w:numId="91" w16cid:durableId="738673851">
    <w:abstractNumId w:val="547"/>
  </w:num>
  <w:num w:numId="92" w16cid:durableId="1523394012">
    <w:abstractNumId w:val="156"/>
  </w:num>
  <w:num w:numId="93" w16cid:durableId="406147490">
    <w:abstractNumId w:val="397"/>
  </w:num>
  <w:num w:numId="94" w16cid:durableId="25836692">
    <w:abstractNumId w:val="289"/>
  </w:num>
  <w:num w:numId="95" w16cid:durableId="1476296231">
    <w:abstractNumId w:val="387"/>
  </w:num>
  <w:num w:numId="96" w16cid:durableId="366414581">
    <w:abstractNumId w:val="32"/>
  </w:num>
  <w:num w:numId="97" w16cid:durableId="718210480">
    <w:abstractNumId w:val="464"/>
  </w:num>
  <w:num w:numId="98" w16cid:durableId="1052464189">
    <w:abstractNumId w:val="5"/>
  </w:num>
  <w:num w:numId="99" w16cid:durableId="1875389593">
    <w:abstractNumId w:val="402"/>
  </w:num>
  <w:num w:numId="100" w16cid:durableId="1731076087">
    <w:abstractNumId w:val="409"/>
  </w:num>
  <w:num w:numId="101" w16cid:durableId="560364660">
    <w:abstractNumId w:val="80"/>
  </w:num>
  <w:num w:numId="102" w16cid:durableId="1739398937">
    <w:abstractNumId w:val="149"/>
  </w:num>
  <w:num w:numId="103" w16cid:durableId="1227834820">
    <w:abstractNumId w:val="218"/>
  </w:num>
  <w:num w:numId="104" w16cid:durableId="13314314">
    <w:abstractNumId w:val="181"/>
  </w:num>
  <w:num w:numId="105" w16cid:durableId="1772970829">
    <w:abstractNumId w:val="486"/>
  </w:num>
  <w:num w:numId="106" w16cid:durableId="150485776">
    <w:abstractNumId w:val="490"/>
  </w:num>
  <w:num w:numId="107" w16cid:durableId="1644851025">
    <w:abstractNumId w:val="495"/>
  </w:num>
  <w:num w:numId="108" w16cid:durableId="1759670457">
    <w:abstractNumId w:val="163"/>
  </w:num>
  <w:num w:numId="109" w16cid:durableId="138544675">
    <w:abstractNumId w:val="345"/>
  </w:num>
  <w:num w:numId="110" w16cid:durableId="1811677851">
    <w:abstractNumId w:val="216"/>
  </w:num>
  <w:num w:numId="111" w16cid:durableId="1220509300">
    <w:abstractNumId w:val="111"/>
  </w:num>
  <w:num w:numId="112" w16cid:durableId="639113425">
    <w:abstractNumId w:val="71"/>
  </w:num>
  <w:num w:numId="113" w16cid:durableId="461729859">
    <w:abstractNumId w:val="452"/>
  </w:num>
  <w:num w:numId="114" w16cid:durableId="2110881273">
    <w:abstractNumId w:val="61"/>
  </w:num>
  <w:num w:numId="115" w16cid:durableId="930816326">
    <w:abstractNumId w:val="375"/>
  </w:num>
  <w:num w:numId="116" w16cid:durableId="1483810826">
    <w:abstractNumId w:val="295"/>
  </w:num>
  <w:num w:numId="117" w16cid:durableId="484318500">
    <w:abstractNumId w:val="352"/>
  </w:num>
  <w:num w:numId="118" w16cid:durableId="355666127">
    <w:abstractNumId w:val="73"/>
  </w:num>
  <w:num w:numId="119" w16cid:durableId="2079207591">
    <w:abstractNumId w:val="530"/>
  </w:num>
  <w:num w:numId="120" w16cid:durableId="1543445251">
    <w:abstractNumId w:val="461"/>
  </w:num>
  <w:num w:numId="121" w16cid:durableId="248126166">
    <w:abstractNumId w:val="275"/>
  </w:num>
  <w:num w:numId="122" w16cid:durableId="1563710382">
    <w:abstractNumId w:val="505"/>
  </w:num>
  <w:num w:numId="123" w16cid:durableId="34888084">
    <w:abstractNumId w:val="475"/>
  </w:num>
  <w:num w:numId="124" w16cid:durableId="322123201">
    <w:abstractNumId w:val="501"/>
  </w:num>
  <w:num w:numId="125" w16cid:durableId="526528560">
    <w:abstractNumId w:val="282"/>
  </w:num>
  <w:num w:numId="126" w16cid:durableId="2103452757">
    <w:abstractNumId w:val="342"/>
  </w:num>
  <w:num w:numId="127" w16cid:durableId="449977196">
    <w:abstractNumId w:val="531"/>
  </w:num>
  <w:num w:numId="128" w16cid:durableId="236667341">
    <w:abstractNumId w:val="542"/>
  </w:num>
  <w:num w:numId="129" w16cid:durableId="1061251422">
    <w:abstractNumId w:val="344"/>
  </w:num>
  <w:num w:numId="130" w16cid:durableId="993294803">
    <w:abstractNumId w:val="257"/>
  </w:num>
  <w:num w:numId="131" w16cid:durableId="1977026110">
    <w:abstractNumId w:val="468"/>
  </w:num>
  <w:num w:numId="132" w16cid:durableId="643853224">
    <w:abstractNumId w:val="383"/>
  </w:num>
  <w:num w:numId="133" w16cid:durableId="524447985">
    <w:abstractNumId w:val="327"/>
  </w:num>
  <w:num w:numId="134" w16cid:durableId="834762576">
    <w:abstractNumId w:val="82"/>
  </w:num>
  <w:num w:numId="135" w16cid:durableId="490872311">
    <w:abstractNumId w:val="479"/>
  </w:num>
  <w:num w:numId="136" w16cid:durableId="1599606797">
    <w:abstractNumId w:val="159"/>
  </w:num>
  <w:num w:numId="137" w16cid:durableId="1453356817">
    <w:abstractNumId w:val="511"/>
  </w:num>
  <w:num w:numId="138" w16cid:durableId="505367677">
    <w:abstractNumId w:val="213"/>
  </w:num>
  <w:num w:numId="139" w16cid:durableId="1367750842">
    <w:abstractNumId w:val="540"/>
  </w:num>
  <w:num w:numId="140" w16cid:durableId="562059739">
    <w:abstractNumId w:val="485"/>
  </w:num>
  <w:num w:numId="141" w16cid:durableId="208690133">
    <w:abstractNumId w:val="367"/>
  </w:num>
  <w:num w:numId="142" w16cid:durableId="743380267">
    <w:abstractNumId w:val="47"/>
  </w:num>
  <w:num w:numId="143" w16cid:durableId="248201698">
    <w:abstractNumId w:val="152"/>
  </w:num>
  <w:num w:numId="144" w16cid:durableId="559022254">
    <w:abstractNumId w:val="439"/>
  </w:num>
  <w:num w:numId="145" w16cid:durableId="1626303071">
    <w:abstractNumId w:val="418"/>
  </w:num>
  <w:num w:numId="146" w16cid:durableId="48117964">
    <w:abstractNumId w:val="250"/>
  </w:num>
  <w:num w:numId="147" w16cid:durableId="1526480310">
    <w:abstractNumId w:val="126"/>
  </w:num>
  <w:num w:numId="148" w16cid:durableId="1728067194">
    <w:abstractNumId w:val="50"/>
  </w:num>
  <w:num w:numId="149" w16cid:durableId="1316108487">
    <w:abstractNumId w:val="324"/>
  </w:num>
  <w:num w:numId="150" w16cid:durableId="233662935">
    <w:abstractNumId w:val="292"/>
  </w:num>
  <w:num w:numId="151" w16cid:durableId="1119297843">
    <w:abstractNumId w:val="174"/>
  </w:num>
  <w:num w:numId="152" w16cid:durableId="1812867992">
    <w:abstractNumId w:val="316"/>
  </w:num>
  <w:num w:numId="153" w16cid:durableId="602300264">
    <w:abstractNumId w:val="311"/>
  </w:num>
  <w:num w:numId="154" w16cid:durableId="1049694747">
    <w:abstractNumId w:val="43"/>
  </w:num>
  <w:num w:numId="155" w16cid:durableId="1845782005">
    <w:abstractNumId w:val="53"/>
  </w:num>
  <w:num w:numId="156" w16cid:durableId="1808279156">
    <w:abstractNumId w:val="393"/>
  </w:num>
  <w:num w:numId="157" w16cid:durableId="2002350358">
    <w:abstractNumId w:val="236"/>
  </w:num>
  <w:num w:numId="158" w16cid:durableId="1931700381">
    <w:abstractNumId w:val="224"/>
  </w:num>
  <w:num w:numId="159" w16cid:durableId="601106598">
    <w:abstractNumId w:val="262"/>
  </w:num>
  <w:num w:numId="160" w16cid:durableId="1884174341">
    <w:abstractNumId w:val="437"/>
  </w:num>
  <w:num w:numId="161" w16cid:durableId="1426850524">
    <w:abstractNumId w:val="422"/>
  </w:num>
  <w:num w:numId="162" w16cid:durableId="2011640753">
    <w:abstractNumId w:val="266"/>
  </w:num>
  <w:num w:numId="163" w16cid:durableId="283998994">
    <w:abstractNumId w:val="240"/>
  </w:num>
  <w:num w:numId="164" w16cid:durableId="1456217854">
    <w:abstractNumId w:val="115"/>
  </w:num>
  <w:num w:numId="165" w16cid:durableId="1765152166">
    <w:abstractNumId w:val="78"/>
  </w:num>
  <w:num w:numId="166" w16cid:durableId="1027488261">
    <w:abstractNumId w:val="438"/>
  </w:num>
  <w:num w:numId="167" w16cid:durableId="1542128551">
    <w:abstractNumId w:val="219"/>
  </w:num>
  <w:num w:numId="168" w16cid:durableId="1675764048">
    <w:abstractNumId w:val="361"/>
  </w:num>
  <w:num w:numId="169" w16cid:durableId="1362052836">
    <w:abstractNumId w:val="229"/>
  </w:num>
  <w:num w:numId="170" w16cid:durableId="1289357928">
    <w:abstractNumId w:val="207"/>
  </w:num>
  <w:num w:numId="171" w16cid:durableId="1174416589">
    <w:abstractNumId w:val="113"/>
  </w:num>
  <w:num w:numId="172" w16cid:durableId="1328241142">
    <w:abstractNumId w:val="320"/>
  </w:num>
  <w:num w:numId="173" w16cid:durableId="1223058471">
    <w:abstractNumId w:val="288"/>
  </w:num>
  <w:num w:numId="174" w16cid:durableId="1775517082">
    <w:abstractNumId w:val="421"/>
  </w:num>
  <w:num w:numId="175" w16cid:durableId="324476538">
    <w:abstractNumId w:val="128"/>
  </w:num>
  <w:num w:numId="176" w16cid:durableId="790366520">
    <w:abstractNumId w:val="39"/>
  </w:num>
  <w:num w:numId="177" w16cid:durableId="1641425961">
    <w:abstractNumId w:val="62"/>
  </w:num>
  <w:num w:numId="178" w16cid:durableId="1538810311">
    <w:abstractNumId w:val="29"/>
  </w:num>
  <w:num w:numId="179" w16cid:durableId="1308626524">
    <w:abstractNumId w:val="321"/>
  </w:num>
  <w:num w:numId="180" w16cid:durableId="431972354">
    <w:abstractNumId w:val="333"/>
  </w:num>
  <w:num w:numId="181" w16cid:durableId="1150171160">
    <w:abstractNumId w:val="360"/>
  </w:num>
  <w:num w:numId="182" w16cid:durableId="857813834">
    <w:abstractNumId w:val="132"/>
  </w:num>
  <w:num w:numId="183" w16cid:durableId="1051004852">
    <w:abstractNumId w:val="372"/>
  </w:num>
  <w:num w:numId="184" w16cid:durableId="1449082733">
    <w:abstractNumId w:val="24"/>
  </w:num>
  <w:num w:numId="185" w16cid:durableId="692532724">
    <w:abstractNumId w:val="272"/>
  </w:num>
  <w:num w:numId="186" w16cid:durableId="534345257">
    <w:abstractNumId w:val="72"/>
  </w:num>
  <w:num w:numId="187" w16cid:durableId="1779183092">
    <w:abstractNumId w:val="129"/>
  </w:num>
  <w:num w:numId="188" w16cid:durableId="1767919406">
    <w:abstractNumId w:val="548"/>
  </w:num>
  <w:num w:numId="189" w16cid:durableId="1575042995">
    <w:abstractNumId w:val="474"/>
  </w:num>
  <w:num w:numId="190" w16cid:durableId="131674299">
    <w:abstractNumId w:val="214"/>
  </w:num>
  <w:num w:numId="191" w16cid:durableId="893540552">
    <w:abstractNumId w:val="363"/>
  </w:num>
  <w:num w:numId="192" w16cid:durableId="1701004664">
    <w:abstractNumId w:val="19"/>
  </w:num>
  <w:num w:numId="193" w16cid:durableId="518128938">
    <w:abstractNumId w:val="314"/>
  </w:num>
  <w:num w:numId="194" w16cid:durableId="419909359">
    <w:abstractNumId w:val="337"/>
  </w:num>
  <w:num w:numId="195" w16cid:durableId="1259830666">
    <w:abstractNumId w:val="284"/>
  </w:num>
  <w:num w:numId="196" w16cid:durableId="152767631">
    <w:abstractNumId w:val="139"/>
  </w:num>
  <w:num w:numId="197" w16cid:durableId="577136464">
    <w:abstractNumId w:val="454"/>
  </w:num>
  <w:num w:numId="198" w16cid:durableId="1747922671">
    <w:abstractNumId w:val="554"/>
  </w:num>
  <w:num w:numId="199" w16cid:durableId="39601369">
    <w:abstractNumId w:val="533"/>
  </w:num>
  <w:num w:numId="200" w16cid:durableId="356778732">
    <w:abstractNumId w:val="65"/>
  </w:num>
  <w:num w:numId="201" w16cid:durableId="2044133830">
    <w:abstractNumId w:val="94"/>
  </w:num>
  <w:num w:numId="202" w16cid:durableId="643201716">
    <w:abstractNumId w:val="223"/>
  </w:num>
  <w:num w:numId="203" w16cid:durableId="1305769037">
    <w:abstractNumId w:val="477"/>
  </w:num>
  <w:num w:numId="204" w16cid:durableId="2006474563">
    <w:abstractNumId w:val="48"/>
  </w:num>
  <w:num w:numId="205" w16cid:durableId="1937865896">
    <w:abstractNumId w:val="190"/>
  </w:num>
  <w:num w:numId="206" w16cid:durableId="694815149">
    <w:abstractNumId w:val="143"/>
  </w:num>
  <w:num w:numId="207" w16cid:durableId="1450510335">
    <w:abstractNumId w:val="125"/>
  </w:num>
  <w:num w:numId="208" w16cid:durableId="1472945572">
    <w:abstractNumId w:val="539"/>
  </w:num>
  <w:num w:numId="209" w16cid:durableId="1592541789">
    <w:abstractNumId w:val="429"/>
  </w:num>
  <w:num w:numId="210" w16cid:durableId="1557082873">
    <w:abstractNumId w:val="280"/>
  </w:num>
  <w:num w:numId="211" w16cid:durableId="109127045">
    <w:abstractNumId w:val="482"/>
  </w:num>
  <w:num w:numId="212" w16cid:durableId="735861686">
    <w:abstractNumId w:val="36"/>
  </w:num>
  <w:num w:numId="213" w16cid:durableId="2101219079">
    <w:abstractNumId w:val="268"/>
  </w:num>
  <w:num w:numId="214" w16cid:durableId="1997803689">
    <w:abstractNumId w:val="173"/>
  </w:num>
  <w:num w:numId="215" w16cid:durableId="1888297742">
    <w:abstractNumId w:val="88"/>
  </w:num>
  <w:num w:numId="216" w16cid:durableId="1307272636">
    <w:abstractNumId w:val="101"/>
  </w:num>
  <w:num w:numId="217" w16cid:durableId="60837124">
    <w:abstractNumId w:val="373"/>
  </w:num>
  <w:num w:numId="218" w16cid:durableId="222176210">
    <w:abstractNumId w:val="537"/>
  </w:num>
  <w:num w:numId="219" w16cid:durableId="1449081512">
    <w:abstractNumId w:val="528"/>
  </w:num>
  <w:num w:numId="220" w16cid:durableId="609433090">
    <w:abstractNumId w:val="330"/>
  </w:num>
  <w:num w:numId="221" w16cid:durableId="1407386627">
    <w:abstractNumId w:val="230"/>
  </w:num>
  <w:num w:numId="222" w16cid:durableId="341858187">
    <w:abstractNumId w:val="500"/>
  </w:num>
  <w:num w:numId="223" w16cid:durableId="1583100182">
    <w:abstractNumId w:val="188"/>
  </w:num>
  <w:num w:numId="224" w16cid:durableId="1168860302">
    <w:abstractNumId w:val="246"/>
  </w:num>
  <w:num w:numId="225" w16cid:durableId="1111558325">
    <w:abstractNumId w:val="69"/>
  </w:num>
  <w:num w:numId="226" w16cid:durableId="1900356263">
    <w:abstractNumId w:val="546"/>
  </w:num>
  <w:num w:numId="227" w16cid:durableId="146091629">
    <w:abstractNumId w:val="426"/>
  </w:num>
  <w:num w:numId="228" w16cid:durableId="2066954147">
    <w:abstractNumId w:val="431"/>
  </w:num>
  <w:num w:numId="229" w16cid:durableId="322247005">
    <w:abstractNumId w:val="160"/>
  </w:num>
  <w:num w:numId="230" w16cid:durableId="987787607">
    <w:abstractNumId w:val="260"/>
  </w:num>
  <w:num w:numId="231" w16cid:durableId="476453313">
    <w:abstractNumId w:val="124"/>
  </w:num>
  <w:num w:numId="232" w16cid:durableId="394744281">
    <w:abstractNumId w:val="351"/>
  </w:num>
  <w:num w:numId="233" w16cid:durableId="2130122523">
    <w:abstractNumId w:val="38"/>
  </w:num>
  <w:num w:numId="234" w16cid:durableId="2036226474">
    <w:abstractNumId w:val="504"/>
  </w:num>
  <w:num w:numId="235" w16cid:durableId="1459300322">
    <w:abstractNumId w:val="278"/>
  </w:num>
  <w:num w:numId="236" w16cid:durableId="1631283549">
    <w:abstractNumId w:val="358"/>
  </w:num>
  <w:num w:numId="237" w16cid:durableId="540167202">
    <w:abstractNumId w:val="20"/>
  </w:num>
  <w:num w:numId="238" w16cid:durableId="1873377390">
    <w:abstractNumId w:val="403"/>
  </w:num>
  <w:num w:numId="239" w16cid:durableId="466896895">
    <w:abstractNumId w:val="180"/>
  </w:num>
  <w:num w:numId="240" w16cid:durableId="2083411554">
    <w:abstractNumId w:val="522"/>
  </w:num>
  <w:num w:numId="241" w16cid:durableId="760759770">
    <w:abstractNumId w:val="518"/>
  </w:num>
  <w:num w:numId="242" w16cid:durableId="1431581963">
    <w:abstractNumId w:val="41"/>
  </w:num>
  <w:num w:numId="243" w16cid:durableId="215356550">
    <w:abstractNumId w:val="473"/>
  </w:num>
  <w:num w:numId="244" w16cid:durableId="61828598">
    <w:abstractNumId w:val="526"/>
  </w:num>
  <w:num w:numId="245" w16cid:durableId="372771536">
    <w:abstractNumId w:val="353"/>
  </w:num>
  <w:num w:numId="246" w16cid:durableId="1189833334">
    <w:abstractNumId w:val="512"/>
  </w:num>
  <w:num w:numId="247" w16cid:durableId="2012682260">
    <w:abstractNumId w:val="394"/>
  </w:num>
  <w:num w:numId="248" w16cid:durableId="1259948567">
    <w:abstractNumId w:val="27"/>
  </w:num>
  <w:num w:numId="249" w16cid:durableId="701633789">
    <w:abstractNumId w:val="302"/>
  </w:num>
  <w:num w:numId="250" w16cid:durableId="619579684">
    <w:abstractNumId w:val="419"/>
  </w:num>
  <w:num w:numId="251" w16cid:durableId="2069299686">
    <w:abstractNumId w:val="318"/>
  </w:num>
  <w:num w:numId="252" w16cid:durableId="645477120">
    <w:abstractNumId w:val="220"/>
  </w:num>
  <w:num w:numId="253" w16cid:durableId="169759123">
    <w:abstractNumId w:val="97"/>
  </w:num>
  <w:num w:numId="254" w16cid:durableId="1231966934">
    <w:abstractNumId w:val="541"/>
  </w:num>
  <w:num w:numId="255" w16cid:durableId="306056848">
    <w:abstractNumId w:val="222"/>
  </w:num>
  <w:num w:numId="256" w16cid:durableId="841897562">
    <w:abstractNumId w:val="457"/>
  </w:num>
  <w:num w:numId="257" w16cid:durableId="1773430666">
    <w:abstractNumId w:val="507"/>
  </w:num>
  <w:num w:numId="258" w16cid:durableId="1014112654">
    <w:abstractNumId w:val="384"/>
  </w:num>
  <w:num w:numId="259" w16cid:durableId="168712841">
    <w:abstractNumId w:val="200"/>
  </w:num>
  <w:num w:numId="260" w16cid:durableId="1513690066">
    <w:abstractNumId w:val="4"/>
  </w:num>
  <w:num w:numId="261" w16cid:durableId="250239176">
    <w:abstractNumId w:val="455"/>
  </w:num>
  <w:num w:numId="262" w16cid:durableId="111018589">
    <w:abstractNumId w:val="166"/>
  </w:num>
  <w:num w:numId="263" w16cid:durableId="738479577">
    <w:abstractNumId w:val="195"/>
  </w:num>
  <w:num w:numId="264" w16cid:durableId="1180663486">
    <w:abstractNumId w:val="58"/>
  </w:num>
  <w:num w:numId="265" w16cid:durableId="1340962291">
    <w:abstractNumId w:val="399"/>
  </w:num>
  <w:num w:numId="266" w16cid:durableId="94131145">
    <w:abstractNumId w:val="415"/>
  </w:num>
  <w:num w:numId="267" w16cid:durableId="1518078798">
    <w:abstractNumId w:val="336"/>
  </w:num>
  <w:num w:numId="268" w16cid:durableId="1620141526">
    <w:abstractNumId w:val="339"/>
  </w:num>
  <w:num w:numId="269" w16cid:durableId="1790516029">
    <w:abstractNumId w:val="462"/>
  </w:num>
  <w:num w:numId="270" w16cid:durableId="1632127944">
    <w:abstractNumId w:val="362"/>
  </w:num>
  <w:num w:numId="271" w16cid:durableId="622493680">
    <w:abstractNumId w:val="117"/>
  </w:num>
  <w:num w:numId="272" w16cid:durableId="221212540">
    <w:abstractNumId w:val="543"/>
  </w:num>
  <w:num w:numId="273" w16cid:durableId="761031143">
    <w:abstractNumId w:val="138"/>
  </w:num>
  <w:num w:numId="274" w16cid:durableId="1769539167">
    <w:abstractNumId w:val="68"/>
  </w:num>
  <w:num w:numId="275" w16cid:durableId="1119450924">
    <w:abstractNumId w:val="212"/>
  </w:num>
  <w:num w:numId="276" w16cid:durableId="116339723">
    <w:abstractNumId w:val="529"/>
  </w:num>
  <w:num w:numId="277" w16cid:durableId="780958501">
    <w:abstractNumId w:val="9"/>
  </w:num>
  <w:num w:numId="278" w16cid:durableId="1179155372">
    <w:abstractNumId w:val="183"/>
  </w:num>
  <w:num w:numId="279" w16cid:durableId="1283994301">
    <w:abstractNumId w:val="377"/>
  </w:num>
  <w:num w:numId="280" w16cid:durableId="2011173710">
    <w:abstractNumId w:val="483"/>
  </w:num>
  <w:num w:numId="281" w16cid:durableId="670983498">
    <w:abstractNumId w:val="42"/>
  </w:num>
  <w:num w:numId="282" w16cid:durableId="678311985">
    <w:abstractNumId w:val="356"/>
  </w:num>
  <w:num w:numId="283" w16cid:durableId="1292009278">
    <w:abstractNumId w:val="40"/>
  </w:num>
  <w:num w:numId="284" w16cid:durableId="1998024452">
    <w:abstractNumId w:val="52"/>
  </w:num>
  <w:num w:numId="285" w16cid:durableId="1031959951">
    <w:abstractNumId w:val="310"/>
  </w:num>
  <w:num w:numId="286" w16cid:durableId="1787696705">
    <w:abstractNumId w:val="251"/>
  </w:num>
  <w:num w:numId="287" w16cid:durableId="1527906839">
    <w:abstractNumId w:val="131"/>
  </w:num>
  <w:num w:numId="288" w16cid:durableId="921719908">
    <w:abstractNumId w:val="442"/>
  </w:num>
  <w:num w:numId="289" w16cid:durableId="1658849095">
    <w:abstractNumId w:val="494"/>
  </w:num>
  <w:num w:numId="290" w16cid:durableId="1887250873">
    <w:abstractNumId w:val="536"/>
  </w:num>
  <w:num w:numId="291" w16cid:durableId="938490840">
    <w:abstractNumId w:val="8"/>
  </w:num>
  <w:num w:numId="292" w16cid:durableId="435096448">
    <w:abstractNumId w:val="245"/>
  </w:num>
  <w:num w:numId="293" w16cid:durableId="310335484">
    <w:abstractNumId w:val="63"/>
  </w:num>
  <w:num w:numId="294" w16cid:durableId="1351298767">
    <w:abstractNumId w:val="30"/>
  </w:num>
  <w:num w:numId="295" w16cid:durableId="334110409">
    <w:abstractNumId w:val="81"/>
  </w:num>
  <w:num w:numId="296" w16cid:durableId="1080325904">
    <w:abstractNumId w:val="341"/>
  </w:num>
  <w:num w:numId="297" w16cid:durableId="962081726">
    <w:abstractNumId w:val="267"/>
  </w:num>
  <w:num w:numId="298" w16cid:durableId="256333300">
    <w:abstractNumId w:val="37"/>
  </w:num>
  <w:num w:numId="299" w16cid:durableId="383601738">
    <w:abstractNumId w:val="170"/>
  </w:num>
  <w:num w:numId="300" w16cid:durableId="1235042960">
    <w:abstractNumId w:val="10"/>
  </w:num>
  <w:num w:numId="301" w16cid:durableId="1501388207">
    <w:abstractNumId w:val="238"/>
  </w:num>
  <w:num w:numId="302" w16cid:durableId="1444810349">
    <w:abstractNumId w:val="436"/>
  </w:num>
  <w:num w:numId="303" w16cid:durableId="400906956">
    <w:abstractNumId w:val="231"/>
  </w:num>
  <w:num w:numId="304" w16cid:durableId="663246384">
    <w:abstractNumId w:val="545"/>
  </w:num>
  <w:num w:numId="305" w16cid:durableId="115104578">
    <w:abstractNumId w:val="433"/>
  </w:num>
  <w:num w:numId="306" w16cid:durableId="396586532">
    <w:abstractNumId w:val="380"/>
  </w:num>
  <w:num w:numId="307" w16cid:durableId="644747462">
    <w:abstractNumId w:val="551"/>
  </w:num>
  <w:num w:numId="308" w16cid:durableId="1878734414">
    <w:abstractNumId w:val="227"/>
  </w:num>
  <w:num w:numId="309" w16cid:durableId="1269659717">
    <w:abstractNumId w:val="172"/>
  </w:num>
  <w:num w:numId="310" w16cid:durableId="1962498088">
    <w:abstractNumId w:val="92"/>
  </w:num>
  <w:num w:numId="311" w16cid:durableId="505291248">
    <w:abstractNumId w:val="66"/>
  </w:num>
  <w:num w:numId="312" w16cid:durableId="735707270">
    <w:abstractNumId w:val="467"/>
  </w:num>
  <w:num w:numId="313" w16cid:durableId="267589180">
    <w:abstractNumId w:val="499"/>
  </w:num>
  <w:num w:numId="314" w16cid:durableId="1007364512">
    <w:abstractNumId w:val="176"/>
  </w:num>
  <w:num w:numId="315" w16cid:durableId="805397510">
    <w:abstractNumId w:val="150"/>
  </w:num>
  <w:num w:numId="316" w16cid:durableId="188029124">
    <w:abstractNumId w:val="449"/>
  </w:num>
  <w:num w:numId="317" w16cid:durableId="1213613646">
    <w:abstractNumId w:val="18"/>
  </w:num>
  <w:num w:numId="318" w16cid:durableId="1347899495">
    <w:abstractNumId w:val="211"/>
  </w:num>
  <w:num w:numId="319" w16cid:durableId="1927374697">
    <w:abstractNumId w:val="465"/>
  </w:num>
  <w:num w:numId="320" w16cid:durableId="417017848">
    <w:abstractNumId w:val="199"/>
  </w:num>
  <w:num w:numId="321" w16cid:durableId="474563417">
    <w:abstractNumId w:val="322"/>
  </w:num>
  <w:num w:numId="322" w16cid:durableId="479928999">
    <w:abstractNumId w:val="293"/>
  </w:num>
  <w:num w:numId="323" w16cid:durableId="483815377">
    <w:abstractNumId w:val="544"/>
  </w:num>
  <w:num w:numId="324" w16cid:durableId="710227461">
    <w:abstractNumId w:val="332"/>
  </w:num>
  <w:num w:numId="325" w16cid:durableId="825633976">
    <w:abstractNumId w:val="466"/>
  </w:num>
  <w:num w:numId="326" w16cid:durableId="1959945269">
    <w:abstractNumId w:val="338"/>
  </w:num>
  <w:num w:numId="327" w16cid:durableId="1602957506">
    <w:abstractNumId w:val="408"/>
  </w:num>
  <w:num w:numId="328" w16cid:durableId="1839615023">
    <w:abstractNumId w:val="110"/>
  </w:num>
  <w:num w:numId="329" w16cid:durableId="1565682445">
    <w:abstractNumId w:val="347"/>
  </w:num>
  <w:num w:numId="330" w16cid:durableId="900871765">
    <w:abstractNumId w:val="481"/>
  </w:num>
  <w:num w:numId="331" w16cid:durableId="324938665">
    <w:abstractNumId w:val="197"/>
  </w:num>
  <w:num w:numId="332" w16cid:durableId="1136024695">
    <w:abstractNumId w:val="258"/>
  </w:num>
  <w:num w:numId="333" w16cid:durableId="1070272797">
    <w:abstractNumId w:val="45"/>
  </w:num>
  <w:num w:numId="334" w16cid:durableId="1606227752">
    <w:abstractNumId w:val="395"/>
  </w:num>
  <w:num w:numId="335" w16cid:durableId="953904898">
    <w:abstractNumId w:val="335"/>
  </w:num>
  <w:num w:numId="336" w16cid:durableId="1008210686">
    <w:abstractNumId w:val="201"/>
  </w:num>
  <w:num w:numId="337" w16cid:durableId="1587300567">
    <w:abstractNumId w:val="259"/>
  </w:num>
  <w:num w:numId="338" w16cid:durableId="658507778">
    <w:abstractNumId w:val="312"/>
  </w:num>
  <w:num w:numId="339" w16cid:durableId="2059357007">
    <w:abstractNumId w:val="304"/>
  </w:num>
  <w:num w:numId="340" w16cid:durableId="1829861691">
    <w:abstractNumId w:val="520"/>
  </w:num>
  <w:num w:numId="341" w16cid:durableId="1600093615">
    <w:abstractNumId w:val="167"/>
  </w:num>
  <w:num w:numId="342" w16cid:durableId="639312047">
    <w:abstractNumId w:val="370"/>
  </w:num>
  <w:num w:numId="343" w16cid:durableId="1034693544">
    <w:abstractNumId w:val="17"/>
  </w:num>
  <w:num w:numId="344" w16cid:durableId="1053499412">
    <w:abstractNumId w:val="157"/>
  </w:num>
  <w:num w:numId="345" w16cid:durableId="1025716394">
    <w:abstractNumId w:val="441"/>
  </w:num>
  <w:num w:numId="346" w16cid:durableId="1842769551">
    <w:abstractNumId w:val="140"/>
  </w:num>
  <w:num w:numId="347" w16cid:durableId="1270309996">
    <w:abstractNumId w:val="35"/>
  </w:num>
  <w:num w:numId="348" w16cid:durableId="731270393">
    <w:abstractNumId w:val="532"/>
  </w:num>
  <w:num w:numId="349" w16cid:durableId="465272219">
    <w:abstractNumId w:val="307"/>
  </w:num>
  <w:num w:numId="350" w16cid:durableId="1763836944">
    <w:abstractNumId w:val="406"/>
  </w:num>
  <w:num w:numId="351" w16cid:durableId="830558619">
    <w:abstractNumId w:val="146"/>
  </w:num>
  <w:num w:numId="352" w16cid:durableId="684480878">
    <w:abstractNumId w:val="425"/>
  </w:num>
  <w:num w:numId="353" w16cid:durableId="1306473785">
    <w:abstractNumId w:val="33"/>
  </w:num>
  <w:num w:numId="354" w16cid:durableId="1867594224">
    <w:abstractNumId w:val="471"/>
  </w:num>
  <w:num w:numId="355" w16cid:durableId="14356508">
    <w:abstractNumId w:val="202"/>
  </w:num>
  <w:num w:numId="356" w16cid:durableId="309481097">
    <w:abstractNumId w:val="326"/>
  </w:num>
  <w:num w:numId="357" w16cid:durableId="418142484">
    <w:abstractNumId w:val="405"/>
  </w:num>
  <w:num w:numId="358" w16cid:durableId="1439447499">
    <w:abstractNumId w:val="11"/>
  </w:num>
  <w:num w:numId="359" w16cid:durableId="871844754">
    <w:abstractNumId w:val="509"/>
  </w:num>
  <w:num w:numId="360" w16cid:durableId="364914614">
    <w:abstractNumId w:val="534"/>
  </w:num>
  <w:num w:numId="361" w16cid:durableId="1277641074">
    <w:abstractNumId w:val="243"/>
  </w:num>
  <w:num w:numId="362" w16cid:durableId="1719819254">
    <w:abstractNumId w:val="169"/>
  </w:num>
  <w:num w:numId="363" w16cid:durableId="2107265302">
    <w:abstractNumId w:val="1"/>
  </w:num>
  <w:num w:numId="364" w16cid:durableId="455683763">
    <w:abstractNumId w:val="446"/>
  </w:num>
  <w:num w:numId="365" w16cid:durableId="2037805853">
    <w:abstractNumId w:val="493"/>
  </w:num>
  <w:num w:numId="366" w16cid:durableId="1257514404">
    <w:abstractNumId w:val="286"/>
  </w:num>
  <w:num w:numId="367" w16cid:durableId="1785879078">
    <w:abstractNumId w:val="273"/>
  </w:num>
  <w:num w:numId="368" w16cid:durableId="1829902423">
    <w:abstractNumId w:val="49"/>
  </w:num>
  <w:num w:numId="369" w16cid:durableId="306936667">
    <w:abstractNumId w:val="191"/>
  </w:num>
  <w:num w:numId="370" w16cid:durableId="1221863912">
    <w:abstractNumId w:val="0"/>
  </w:num>
  <w:num w:numId="371" w16cid:durableId="2114200610">
    <w:abstractNumId w:val="242"/>
  </w:num>
  <w:num w:numId="372" w16cid:durableId="2025738874">
    <w:abstractNumId w:val="379"/>
  </w:num>
  <w:num w:numId="373" w16cid:durableId="1249315714">
    <w:abstractNumId w:val="44"/>
  </w:num>
  <w:num w:numId="374" w16cid:durableId="832184081">
    <w:abstractNumId w:val="309"/>
  </w:num>
  <w:num w:numId="375" w16cid:durableId="104622749">
    <w:abstractNumId w:val="209"/>
  </w:num>
  <w:num w:numId="376" w16cid:durableId="371852730">
    <w:abstractNumId w:val="329"/>
  </w:num>
  <w:num w:numId="377" w16cid:durableId="1579896552">
    <w:abstractNumId w:val="552"/>
  </w:num>
  <w:num w:numId="378" w16cid:durableId="1308121722">
    <w:abstractNumId w:val="407"/>
  </w:num>
  <w:num w:numId="379" w16cid:durableId="1281113091">
    <w:abstractNumId w:val="264"/>
  </w:num>
  <w:num w:numId="380" w16cid:durableId="1548175819">
    <w:abstractNumId w:val="23"/>
  </w:num>
  <w:num w:numId="381" w16cid:durableId="1637641774">
    <w:abstractNumId w:val="85"/>
  </w:num>
  <w:num w:numId="382" w16cid:durableId="1353334999">
    <w:abstractNumId w:val="411"/>
  </w:num>
  <w:num w:numId="383" w16cid:durableId="1752652554">
    <w:abstractNumId w:val="244"/>
  </w:num>
  <w:num w:numId="384" w16cid:durableId="1190533523">
    <w:abstractNumId w:val="226"/>
  </w:num>
  <w:num w:numId="385" w16cid:durableId="2070104079">
    <w:abstractNumId w:val="241"/>
  </w:num>
  <w:num w:numId="386" w16cid:durableId="1932277374">
    <w:abstractNumId w:val="158"/>
  </w:num>
  <w:num w:numId="387" w16cid:durableId="2085905220">
    <w:abstractNumId w:val="135"/>
  </w:num>
  <w:num w:numId="388" w16cid:durableId="508179036">
    <w:abstractNumId w:val="290"/>
  </w:num>
  <w:num w:numId="389" w16cid:durableId="1136873614">
    <w:abstractNumId w:val="116"/>
  </w:num>
  <w:num w:numId="390" w16cid:durableId="704789671">
    <w:abstractNumId w:val="235"/>
  </w:num>
  <w:num w:numId="391" w16cid:durableId="1826700729">
    <w:abstractNumId w:val="386"/>
  </w:num>
  <w:num w:numId="392" w16cid:durableId="1169835552">
    <w:abstractNumId w:val="175"/>
  </w:num>
  <w:num w:numId="393" w16cid:durableId="470441118">
    <w:abstractNumId w:val="21"/>
  </w:num>
  <w:num w:numId="394" w16cid:durableId="1886598695">
    <w:abstractNumId w:val="217"/>
  </w:num>
  <w:num w:numId="395" w16cid:durableId="1831217641">
    <w:abstractNumId w:val="165"/>
  </w:num>
  <w:num w:numId="396" w16cid:durableId="117114243">
    <w:abstractNumId w:val="46"/>
  </w:num>
  <w:num w:numId="397" w16cid:durableId="1760979516">
    <w:abstractNumId w:val="86"/>
  </w:num>
  <w:num w:numId="398" w16cid:durableId="650404399">
    <w:abstractNumId w:val="319"/>
  </w:num>
  <w:num w:numId="399" w16cid:durableId="512493842">
    <w:abstractNumId w:val="308"/>
  </w:num>
  <w:num w:numId="400" w16cid:durableId="1717465362">
    <w:abstractNumId w:val="484"/>
  </w:num>
  <w:num w:numId="401" w16cid:durableId="408306683">
    <w:abstractNumId w:val="325"/>
  </w:num>
  <w:num w:numId="402" w16cid:durableId="1775517649">
    <w:abstractNumId w:val="271"/>
  </w:num>
  <w:num w:numId="403" w16cid:durableId="1166169782">
    <w:abstractNumId w:val="192"/>
  </w:num>
  <w:num w:numId="404" w16cid:durableId="1824007822">
    <w:abstractNumId w:val="252"/>
  </w:num>
  <w:num w:numId="405" w16cid:durableId="719014295">
    <w:abstractNumId w:val="348"/>
  </w:num>
  <w:num w:numId="406" w16cid:durableId="2144733139">
    <w:abstractNumId w:val="456"/>
  </w:num>
  <w:num w:numId="407" w16cid:durableId="1796023527">
    <w:abstractNumId w:val="234"/>
  </w:num>
  <w:num w:numId="408" w16cid:durableId="1385179499">
    <w:abstractNumId w:val="114"/>
  </w:num>
  <w:num w:numId="409" w16cid:durableId="1635670019">
    <w:abstractNumId w:val="381"/>
  </w:num>
  <w:num w:numId="410" w16cid:durableId="1026323634">
    <w:abstractNumId w:val="255"/>
  </w:num>
  <w:num w:numId="411" w16cid:durableId="30763227">
    <w:abstractNumId w:val="374"/>
  </w:num>
  <w:num w:numId="412" w16cid:durableId="468206800">
    <w:abstractNumId w:val="12"/>
  </w:num>
  <w:num w:numId="413" w16cid:durableId="1079867491">
    <w:abstractNumId w:val="7"/>
  </w:num>
  <w:num w:numId="414" w16cid:durableId="185604038">
    <w:abstractNumId w:val="104"/>
  </w:num>
  <w:num w:numId="415" w16cid:durableId="798114160">
    <w:abstractNumId w:val="276"/>
  </w:num>
  <w:num w:numId="416" w16cid:durableId="231158474">
    <w:abstractNumId w:val="553"/>
  </w:num>
  <w:num w:numId="417" w16cid:durableId="1159268342">
    <w:abstractNumId w:val="447"/>
  </w:num>
  <w:num w:numId="418" w16cid:durableId="1117792209">
    <w:abstractNumId w:val="253"/>
  </w:num>
  <w:num w:numId="419" w16cid:durableId="1716781563">
    <w:abstractNumId w:val="365"/>
  </w:num>
  <w:num w:numId="420" w16cid:durableId="1147552249">
    <w:abstractNumId w:val="265"/>
  </w:num>
  <w:num w:numId="421" w16cid:durableId="564411246">
    <w:abstractNumId w:val="118"/>
  </w:num>
  <w:num w:numId="422" w16cid:durableId="1706101129">
    <w:abstractNumId w:val="6"/>
  </w:num>
  <w:num w:numId="423" w16cid:durableId="1507598723">
    <w:abstractNumId w:val="31"/>
  </w:num>
  <w:num w:numId="424" w16cid:durableId="1232081729">
    <w:abstractNumId w:val="349"/>
  </w:num>
  <w:num w:numId="425" w16cid:durableId="1380128890">
    <w:abstractNumId w:val="440"/>
  </w:num>
  <w:num w:numId="426" w16cid:durableId="266811815">
    <w:abstractNumId w:val="303"/>
  </w:num>
  <w:num w:numId="427" w16cid:durableId="1646935572">
    <w:abstractNumId w:val="133"/>
  </w:num>
  <w:num w:numId="428" w16cid:durableId="909464305">
    <w:abstractNumId w:val="496"/>
  </w:num>
  <w:num w:numId="429" w16cid:durableId="995260308">
    <w:abstractNumId w:val="489"/>
  </w:num>
  <w:num w:numId="430" w16cid:durableId="977689624">
    <w:abstractNumId w:val="508"/>
  </w:num>
  <w:num w:numId="431" w16cid:durableId="274098934">
    <w:abstractNumId w:val="70"/>
  </w:num>
  <w:num w:numId="432" w16cid:durableId="906770618">
    <w:abstractNumId w:val="435"/>
  </w:num>
  <w:num w:numId="433" w16cid:durableId="1868788423">
    <w:abstractNumId w:val="458"/>
  </w:num>
  <w:num w:numId="434" w16cid:durableId="595407726">
    <w:abstractNumId w:val="136"/>
  </w:num>
  <w:num w:numId="435" w16cid:durableId="1423643300">
    <w:abstractNumId w:val="424"/>
  </w:num>
  <w:num w:numId="436" w16cid:durableId="473986800">
    <w:abstractNumId w:val="385"/>
  </w:num>
  <w:num w:numId="437" w16cid:durableId="926227916">
    <w:abstractNumId w:val="469"/>
  </w:num>
  <w:num w:numId="438" w16cid:durableId="667945875">
    <w:abstractNumId w:val="25"/>
  </w:num>
  <w:num w:numId="439" w16cid:durableId="1394624494">
    <w:abstractNumId w:val="55"/>
  </w:num>
  <w:num w:numId="440" w16cid:durableId="77140131">
    <w:abstractNumId w:val="186"/>
  </w:num>
  <w:num w:numId="441" w16cid:durableId="1801846929">
    <w:abstractNumId w:val="390"/>
  </w:num>
  <w:num w:numId="442" w16cid:durableId="1679429914">
    <w:abstractNumId w:val="154"/>
  </w:num>
  <w:num w:numId="443" w16cid:durableId="700403060">
    <w:abstractNumId w:val="119"/>
  </w:num>
  <w:num w:numId="444" w16cid:durableId="1404061257">
    <w:abstractNumId w:val="323"/>
  </w:num>
  <w:num w:numId="445" w16cid:durableId="846941066">
    <w:abstractNumId w:val="299"/>
  </w:num>
  <w:num w:numId="446" w16cid:durableId="1616256441">
    <w:abstractNumId w:val="90"/>
  </w:num>
  <w:num w:numId="447" w16cid:durableId="159738096">
    <w:abstractNumId w:val="263"/>
  </w:num>
  <w:num w:numId="448" w16cid:durableId="2128306514">
    <w:abstractNumId w:val="291"/>
  </w:num>
  <w:num w:numId="449" w16cid:durableId="2084837567">
    <w:abstractNumId w:val="331"/>
  </w:num>
  <w:num w:numId="450" w16cid:durableId="1339427831">
    <w:abstractNumId w:val="237"/>
  </w:num>
  <w:num w:numId="451" w16cid:durableId="1669022408">
    <w:abstractNumId w:val="105"/>
  </w:num>
  <w:num w:numId="452" w16cid:durableId="1688868256">
    <w:abstractNumId w:val="354"/>
  </w:num>
  <w:num w:numId="453" w16cid:durableId="1968510036">
    <w:abstractNumId w:val="162"/>
  </w:num>
  <w:num w:numId="454" w16cid:durableId="584804201">
    <w:abstractNumId w:val="453"/>
  </w:num>
  <w:num w:numId="455" w16cid:durableId="770204576">
    <w:abstractNumId w:val="100"/>
  </w:num>
  <w:num w:numId="456" w16cid:durableId="245385491">
    <w:abstractNumId w:val="51"/>
  </w:num>
  <w:num w:numId="457" w16cid:durableId="406730329">
    <w:abstractNumId w:val="294"/>
  </w:num>
  <w:num w:numId="458" w16cid:durableId="181087808">
    <w:abstractNumId w:val="423"/>
  </w:num>
  <w:num w:numId="459" w16cid:durableId="920408383">
    <w:abstractNumId w:val="83"/>
  </w:num>
  <w:num w:numId="460" w16cid:durableId="636883353">
    <w:abstractNumId w:val="355"/>
  </w:num>
  <w:num w:numId="461" w16cid:durableId="223151139">
    <w:abstractNumId w:val="306"/>
  </w:num>
  <w:num w:numId="462" w16cid:durableId="448161510">
    <w:abstractNumId w:val="127"/>
  </w:num>
  <w:num w:numId="463" w16cid:durableId="1162237016">
    <w:abstractNumId w:val="179"/>
  </w:num>
  <w:num w:numId="464" w16cid:durableId="1811359929">
    <w:abstractNumId w:val="233"/>
  </w:num>
  <w:num w:numId="465" w16cid:durableId="1820222260">
    <w:abstractNumId w:val="203"/>
  </w:num>
  <w:num w:numId="466" w16cid:durableId="2038313179">
    <w:abstractNumId w:val="459"/>
  </w:num>
  <w:num w:numId="467" w16cid:durableId="338119901">
    <w:abstractNumId w:val="491"/>
  </w:num>
  <w:num w:numId="468" w16cid:durableId="1689409059">
    <w:abstractNumId w:val="248"/>
  </w:num>
  <w:num w:numId="469" w16cid:durableId="2057849746">
    <w:abstractNumId w:val="487"/>
  </w:num>
  <w:num w:numId="470" w16cid:durableId="47533549">
    <w:abstractNumId w:val="492"/>
  </w:num>
  <w:num w:numId="471" w16cid:durableId="1707558230">
    <w:abstractNumId w:val="525"/>
  </w:num>
  <w:num w:numId="472" w16cid:durableId="1715428934">
    <w:abstractNumId w:val="153"/>
  </w:num>
  <w:num w:numId="473" w16cid:durableId="1594124935">
    <w:abstractNumId w:val="382"/>
  </w:num>
  <w:num w:numId="474" w16cid:durableId="1133519510">
    <w:abstractNumId w:val="54"/>
  </w:num>
  <w:num w:numId="475" w16cid:durableId="967662998">
    <w:abstractNumId w:val="392"/>
  </w:num>
  <w:num w:numId="476" w16cid:durableId="27148989">
    <w:abstractNumId w:val="472"/>
  </w:num>
  <w:num w:numId="477" w16cid:durableId="1511748915">
    <w:abstractNumId w:val="2"/>
  </w:num>
  <w:num w:numId="478" w16cid:durableId="630475974">
    <w:abstractNumId w:val="523"/>
  </w:num>
  <w:num w:numId="479" w16cid:durableId="200671343">
    <w:abstractNumId w:val="378"/>
  </w:num>
  <w:num w:numId="480" w16cid:durableId="741294814">
    <w:abstractNumId w:val="396"/>
  </w:num>
  <w:num w:numId="481" w16cid:durableId="2363772">
    <w:abstractNumId w:val="60"/>
  </w:num>
  <w:num w:numId="482" w16cid:durableId="1997683353">
    <w:abstractNumId w:val="198"/>
  </w:num>
  <w:num w:numId="483" w16cid:durableId="503515837">
    <w:abstractNumId w:val="428"/>
  </w:num>
  <w:num w:numId="484" w16cid:durableId="598677916">
    <w:abstractNumId w:val="357"/>
  </w:num>
  <w:num w:numId="485" w16cid:durableId="44329360">
    <w:abstractNumId w:val="476"/>
  </w:num>
  <w:num w:numId="486" w16cid:durableId="257829895">
    <w:abstractNumId w:val="300"/>
  </w:num>
  <w:num w:numId="487" w16cid:durableId="1382248887">
    <w:abstractNumId w:val="366"/>
  </w:num>
  <w:num w:numId="488" w16cid:durableId="1051727910">
    <w:abstractNumId w:val="538"/>
  </w:num>
  <w:num w:numId="489" w16cid:durableId="392628447">
    <w:abstractNumId w:val="315"/>
  </w:num>
  <w:num w:numId="490" w16cid:durableId="1096025850">
    <w:abstractNumId w:val="514"/>
  </w:num>
  <w:num w:numId="491" w16cid:durableId="1511992467">
    <w:abstractNumId w:val="194"/>
  </w:num>
  <w:num w:numId="492" w16cid:durableId="1545676886">
    <w:abstractNumId w:val="498"/>
  </w:num>
  <w:num w:numId="493" w16cid:durableId="817108203">
    <w:abstractNumId w:val="225"/>
  </w:num>
  <w:num w:numId="494" w16cid:durableId="1014180">
    <w:abstractNumId w:val="516"/>
  </w:num>
  <w:num w:numId="495" w16cid:durableId="686366438">
    <w:abstractNumId w:val="285"/>
  </w:num>
  <w:num w:numId="496" w16cid:durableId="846409315">
    <w:abstractNumId w:val="254"/>
  </w:num>
  <w:num w:numId="497" w16cid:durableId="755595410">
    <w:abstractNumId w:val="519"/>
  </w:num>
  <w:num w:numId="498" w16cid:durableId="1562249187">
    <w:abstractNumId w:val="279"/>
  </w:num>
  <w:num w:numId="499" w16cid:durableId="287662488">
    <w:abstractNumId w:val="34"/>
  </w:num>
  <w:num w:numId="500" w16cid:durableId="686367280">
    <w:abstractNumId w:val="79"/>
  </w:num>
  <w:num w:numId="501" w16cid:durableId="425807962">
    <w:abstractNumId w:val="450"/>
  </w:num>
  <w:num w:numId="502" w16cid:durableId="1485927970">
    <w:abstractNumId w:val="460"/>
  </w:num>
  <w:num w:numId="503" w16cid:durableId="1282152861">
    <w:abstractNumId w:val="305"/>
  </w:num>
  <w:num w:numId="504" w16cid:durableId="515778625">
    <w:abstractNumId w:val="56"/>
  </w:num>
  <w:num w:numId="505" w16cid:durableId="1170826769">
    <w:abstractNumId w:val="187"/>
  </w:num>
  <w:num w:numId="506" w16cid:durableId="971403757">
    <w:abstractNumId w:val="99"/>
  </w:num>
  <w:num w:numId="507" w16cid:durableId="527529809">
    <w:abstractNumId w:val="161"/>
  </w:num>
  <w:num w:numId="508" w16cid:durableId="1002926044">
    <w:abstractNumId w:val="448"/>
  </w:num>
  <w:num w:numId="509" w16cid:durableId="1539664964">
    <w:abstractNumId w:val="301"/>
  </w:num>
  <w:num w:numId="510" w16cid:durableId="698631173">
    <w:abstractNumId w:val="550"/>
  </w:num>
  <w:num w:numId="511" w16cid:durableId="380713300">
    <w:abstractNumId w:val="121"/>
  </w:num>
  <w:num w:numId="512" w16cid:durableId="119232345">
    <w:abstractNumId w:val="269"/>
  </w:num>
  <w:num w:numId="513" w16cid:durableId="632559917">
    <w:abstractNumId w:val="142"/>
  </w:num>
  <w:num w:numId="514" w16cid:durableId="98449285">
    <w:abstractNumId w:val="221"/>
  </w:num>
  <w:num w:numId="515" w16cid:durableId="704675730">
    <w:abstractNumId w:val="506"/>
  </w:num>
  <w:num w:numId="516" w16cid:durableId="49887159">
    <w:abstractNumId w:val="177"/>
  </w:num>
  <w:num w:numId="517" w16cid:durableId="1915237913">
    <w:abstractNumId w:val="444"/>
  </w:num>
  <w:num w:numId="518" w16cid:durableId="719717343">
    <w:abstractNumId w:val="102"/>
  </w:num>
  <w:num w:numId="519" w16cid:durableId="1682973376">
    <w:abstractNumId w:val="478"/>
  </w:num>
  <w:num w:numId="520" w16cid:durableId="187641013">
    <w:abstractNumId w:val="249"/>
  </w:num>
  <w:num w:numId="521" w16cid:durableId="372851751">
    <w:abstractNumId w:val="84"/>
  </w:num>
  <w:num w:numId="522" w16cid:durableId="1671786337">
    <w:abstractNumId w:val="527"/>
  </w:num>
  <w:num w:numId="523" w16cid:durableId="2122796023">
    <w:abstractNumId w:val="15"/>
  </w:num>
  <w:num w:numId="524" w16cid:durableId="1678727870">
    <w:abstractNumId w:val="515"/>
  </w:num>
  <w:num w:numId="525" w16cid:durableId="917910360">
    <w:abstractNumId w:val="404"/>
  </w:num>
  <w:num w:numId="526" w16cid:durableId="475725982">
    <w:abstractNumId w:val="147"/>
  </w:num>
  <w:num w:numId="527" w16cid:durableId="376701900">
    <w:abstractNumId w:val="346"/>
  </w:num>
  <w:num w:numId="528" w16cid:durableId="1796361548">
    <w:abstractNumId w:val="521"/>
  </w:num>
  <w:num w:numId="529" w16cid:durableId="42290611">
    <w:abstractNumId w:val="340"/>
  </w:num>
  <w:num w:numId="530" w16cid:durableId="1901088876">
    <w:abstractNumId w:val="376"/>
  </w:num>
  <w:num w:numId="531" w16cid:durableId="1318850088">
    <w:abstractNumId w:val="215"/>
  </w:num>
  <w:num w:numId="532" w16cid:durableId="1000932465">
    <w:abstractNumId w:val="103"/>
  </w:num>
  <w:num w:numId="533" w16cid:durableId="1670669224">
    <w:abstractNumId w:val="261"/>
  </w:num>
  <w:num w:numId="534" w16cid:durableId="939158">
    <w:abstractNumId w:val="26"/>
  </w:num>
  <w:num w:numId="535" w16cid:durableId="1903128131">
    <w:abstractNumId w:val="141"/>
  </w:num>
  <w:num w:numId="536" w16cid:durableId="252399994">
    <w:abstractNumId w:val="401"/>
  </w:num>
  <w:num w:numId="537" w16cid:durableId="656231076">
    <w:abstractNumId w:val="171"/>
  </w:num>
  <w:num w:numId="538" w16cid:durableId="1213348240">
    <w:abstractNumId w:val="398"/>
  </w:num>
  <w:num w:numId="539" w16cid:durableId="1419787180">
    <w:abstractNumId w:val="137"/>
  </w:num>
  <w:num w:numId="540" w16cid:durableId="2050304171">
    <w:abstractNumId w:val="155"/>
  </w:num>
  <w:num w:numId="541" w16cid:durableId="457988160">
    <w:abstractNumId w:val="524"/>
  </w:num>
  <w:num w:numId="542" w16cid:durableId="1418287539">
    <w:abstractNumId w:val="502"/>
  </w:num>
  <w:num w:numId="543" w16cid:durableId="1101800334">
    <w:abstractNumId w:val="145"/>
  </w:num>
  <w:num w:numId="544" w16cid:durableId="1208253012">
    <w:abstractNumId w:val="368"/>
  </w:num>
  <w:num w:numId="545" w16cid:durableId="1427116085">
    <w:abstractNumId w:val="414"/>
  </w:num>
  <w:num w:numId="546" w16cid:durableId="200363099">
    <w:abstractNumId w:val="274"/>
  </w:num>
  <w:num w:numId="547" w16cid:durableId="1773933358">
    <w:abstractNumId w:val="334"/>
  </w:num>
  <w:num w:numId="548" w16cid:durableId="685639139">
    <w:abstractNumId w:val="108"/>
  </w:num>
  <w:num w:numId="549" w16cid:durableId="2086300858">
    <w:abstractNumId w:val="359"/>
  </w:num>
  <w:num w:numId="550" w16cid:durableId="1826126344">
    <w:abstractNumId w:val="182"/>
  </w:num>
  <w:num w:numId="551" w16cid:durableId="1814757709">
    <w:abstractNumId w:val="369"/>
  </w:num>
  <w:num w:numId="552" w16cid:durableId="686709525">
    <w:abstractNumId w:val="189"/>
  </w:num>
  <w:num w:numId="553" w16cid:durableId="966088642">
    <w:abstractNumId w:val="208"/>
  </w:num>
  <w:num w:numId="554" w16cid:durableId="693072702">
    <w:abstractNumId w:val="549"/>
  </w:num>
  <w:num w:numId="555" w16cid:durableId="1224756830">
    <w:abstractNumId w:val="4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24"/>
    <w:rsid w:val="00001D91"/>
    <w:rsid w:val="000039A0"/>
    <w:rsid w:val="0001489D"/>
    <w:rsid w:val="00015EDB"/>
    <w:rsid w:val="0002103E"/>
    <w:rsid w:val="00023553"/>
    <w:rsid w:val="000250F3"/>
    <w:rsid w:val="0003051B"/>
    <w:rsid w:val="00034B79"/>
    <w:rsid w:val="00034C1A"/>
    <w:rsid w:val="000352A4"/>
    <w:rsid w:val="000370CA"/>
    <w:rsid w:val="000415CA"/>
    <w:rsid w:val="000429C4"/>
    <w:rsid w:val="0004434A"/>
    <w:rsid w:val="0004510E"/>
    <w:rsid w:val="00052915"/>
    <w:rsid w:val="00057B52"/>
    <w:rsid w:val="00057FC3"/>
    <w:rsid w:val="000640DE"/>
    <w:rsid w:val="00066BB5"/>
    <w:rsid w:val="000827FD"/>
    <w:rsid w:val="00082DFB"/>
    <w:rsid w:val="00083E21"/>
    <w:rsid w:val="000874F6"/>
    <w:rsid w:val="000942A5"/>
    <w:rsid w:val="00097CE0"/>
    <w:rsid w:val="000B4723"/>
    <w:rsid w:val="000C0AAA"/>
    <w:rsid w:val="000D4E68"/>
    <w:rsid w:val="000D793C"/>
    <w:rsid w:val="000E0208"/>
    <w:rsid w:val="000E6D33"/>
    <w:rsid w:val="000E7ED7"/>
    <w:rsid w:val="000F12C8"/>
    <w:rsid w:val="000F2DE2"/>
    <w:rsid w:val="000F7224"/>
    <w:rsid w:val="001001AA"/>
    <w:rsid w:val="00103C9D"/>
    <w:rsid w:val="0010418B"/>
    <w:rsid w:val="00106AA4"/>
    <w:rsid w:val="00110BCF"/>
    <w:rsid w:val="0011298F"/>
    <w:rsid w:val="001178A6"/>
    <w:rsid w:val="00122806"/>
    <w:rsid w:val="00122FEC"/>
    <w:rsid w:val="00127835"/>
    <w:rsid w:val="0013622B"/>
    <w:rsid w:val="00141084"/>
    <w:rsid w:val="00141254"/>
    <w:rsid w:val="00142CF6"/>
    <w:rsid w:val="00144613"/>
    <w:rsid w:val="00154E71"/>
    <w:rsid w:val="00157DDC"/>
    <w:rsid w:val="00157F5F"/>
    <w:rsid w:val="001618BF"/>
    <w:rsid w:val="001663F7"/>
    <w:rsid w:val="00167C2F"/>
    <w:rsid w:val="00171B12"/>
    <w:rsid w:val="00181EEB"/>
    <w:rsid w:val="0018276B"/>
    <w:rsid w:val="001830B9"/>
    <w:rsid w:val="00194D63"/>
    <w:rsid w:val="0019526F"/>
    <w:rsid w:val="00196F4D"/>
    <w:rsid w:val="0019738A"/>
    <w:rsid w:val="001A15D9"/>
    <w:rsid w:val="001A4156"/>
    <w:rsid w:val="001A4442"/>
    <w:rsid w:val="001A4790"/>
    <w:rsid w:val="001A4A7D"/>
    <w:rsid w:val="001B2374"/>
    <w:rsid w:val="001B41C1"/>
    <w:rsid w:val="001C2BF2"/>
    <w:rsid w:val="001C4A60"/>
    <w:rsid w:val="001D10E1"/>
    <w:rsid w:val="001D26D6"/>
    <w:rsid w:val="001D3F0C"/>
    <w:rsid w:val="001D5199"/>
    <w:rsid w:val="001E521D"/>
    <w:rsid w:val="001E6204"/>
    <w:rsid w:val="001F3D29"/>
    <w:rsid w:val="00201BB2"/>
    <w:rsid w:val="00214406"/>
    <w:rsid w:val="002169A3"/>
    <w:rsid w:val="00217897"/>
    <w:rsid w:val="00220B12"/>
    <w:rsid w:val="002312CB"/>
    <w:rsid w:val="00233F4C"/>
    <w:rsid w:val="002344C1"/>
    <w:rsid w:val="00235FA8"/>
    <w:rsid w:val="002371A6"/>
    <w:rsid w:val="002379F6"/>
    <w:rsid w:val="00245990"/>
    <w:rsid w:val="00246329"/>
    <w:rsid w:val="0024755C"/>
    <w:rsid w:val="00252385"/>
    <w:rsid w:val="0026317D"/>
    <w:rsid w:val="00266F64"/>
    <w:rsid w:val="00271F2F"/>
    <w:rsid w:val="00272C77"/>
    <w:rsid w:val="002743F4"/>
    <w:rsid w:val="002768C8"/>
    <w:rsid w:val="00281DFB"/>
    <w:rsid w:val="00281E89"/>
    <w:rsid w:val="002836E1"/>
    <w:rsid w:val="0028463B"/>
    <w:rsid w:val="00285FB1"/>
    <w:rsid w:val="00287189"/>
    <w:rsid w:val="00291E7C"/>
    <w:rsid w:val="002969BE"/>
    <w:rsid w:val="002A06BF"/>
    <w:rsid w:val="002A0E9A"/>
    <w:rsid w:val="002A2B57"/>
    <w:rsid w:val="002A5E73"/>
    <w:rsid w:val="002C1B06"/>
    <w:rsid w:val="002D3848"/>
    <w:rsid w:val="002D6324"/>
    <w:rsid w:val="002D7587"/>
    <w:rsid w:val="002E024D"/>
    <w:rsid w:val="002E3391"/>
    <w:rsid w:val="002F0452"/>
    <w:rsid w:val="002F3A82"/>
    <w:rsid w:val="002F542D"/>
    <w:rsid w:val="002F642B"/>
    <w:rsid w:val="002F7608"/>
    <w:rsid w:val="003015DA"/>
    <w:rsid w:val="003063E6"/>
    <w:rsid w:val="00307350"/>
    <w:rsid w:val="0031080C"/>
    <w:rsid w:val="0031447A"/>
    <w:rsid w:val="0031448E"/>
    <w:rsid w:val="00316DC0"/>
    <w:rsid w:val="00317C84"/>
    <w:rsid w:val="0032346A"/>
    <w:rsid w:val="00324AC0"/>
    <w:rsid w:val="00325207"/>
    <w:rsid w:val="00331316"/>
    <w:rsid w:val="00332C5C"/>
    <w:rsid w:val="00334323"/>
    <w:rsid w:val="00335CD6"/>
    <w:rsid w:val="00344D46"/>
    <w:rsid w:val="0034787F"/>
    <w:rsid w:val="00350D4C"/>
    <w:rsid w:val="003512F9"/>
    <w:rsid w:val="00356963"/>
    <w:rsid w:val="00357DC5"/>
    <w:rsid w:val="00361E75"/>
    <w:rsid w:val="0036220E"/>
    <w:rsid w:val="00362647"/>
    <w:rsid w:val="00362CEC"/>
    <w:rsid w:val="00362E3D"/>
    <w:rsid w:val="00365109"/>
    <w:rsid w:val="0037013D"/>
    <w:rsid w:val="00375672"/>
    <w:rsid w:val="00380166"/>
    <w:rsid w:val="00390770"/>
    <w:rsid w:val="00395771"/>
    <w:rsid w:val="003A25CA"/>
    <w:rsid w:val="003A6FB2"/>
    <w:rsid w:val="003B522D"/>
    <w:rsid w:val="003C1FF0"/>
    <w:rsid w:val="003C6922"/>
    <w:rsid w:val="003D0BFA"/>
    <w:rsid w:val="003D6578"/>
    <w:rsid w:val="003E2688"/>
    <w:rsid w:val="003F37B4"/>
    <w:rsid w:val="003F50DD"/>
    <w:rsid w:val="003F709B"/>
    <w:rsid w:val="003F7876"/>
    <w:rsid w:val="00402514"/>
    <w:rsid w:val="00407573"/>
    <w:rsid w:val="00407A26"/>
    <w:rsid w:val="00407B22"/>
    <w:rsid w:val="0041583E"/>
    <w:rsid w:val="004159D9"/>
    <w:rsid w:val="00416BAD"/>
    <w:rsid w:val="00416D98"/>
    <w:rsid w:val="00420305"/>
    <w:rsid w:val="00427B3A"/>
    <w:rsid w:val="00432F44"/>
    <w:rsid w:val="004367D5"/>
    <w:rsid w:val="00440256"/>
    <w:rsid w:val="00441A93"/>
    <w:rsid w:val="0044449C"/>
    <w:rsid w:val="0044677C"/>
    <w:rsid w:val="00446856"/>
    <w:rsid w:val="00450327"/>
    <w:rsid w:val="004510FB"/>
    <w:rsid w:val="00457465"/>
    <w:rsid w:val="004665E7"/>
    <w:rsid w:val="00466C01"/>
    <w:rsid w:val="00467664"/>
    <w:rsid w:val="004701C0"/>
    <w:rsid w:val="00473708"/>
    <w:rsid w:val="004747D0"/>
    <w:rsid w:val="00475FAC"/>
    <w:rsid w:val="00476543"/>
    <w:rsid w:val="00483034"/>
    <w:rsid w:val="00484D62"/>
    <w:rsid w:val="00492A97"/>
    <w:rsid w:val="004945AC"/>
    <w:rsid w:val="0049499D"/>
    <w:rsid w:val="004A36C5"/>
    <w:rsid w:val="004A4185"/>
    <w:rsid w:val="004A50A1"/>
    <w:rsid w:val="004A678D"/>
    <w:rsid w:val="004B214D"/>
    <w:rsid w:val="004B55E4"/>
    <w:rsid w:val="004B6138"/>
    <w:rsid w:val="004C49D9"/>
    <w:rsid w:val="004C75FA"/>
    <w:rsid w:val="004D74A2"/>
    <w:rsid w:val="004E0D87"/>
    <w:rsid w:val="004E31D5"/>
    <w:rsid w:val="004E48D5"/>
    <w:rsid w:val="004E7892"/>
    <w:rsid w:val="004F282D"/>
    <w:rsid w:val="004F3759"/>
    <w:rsid w:val="00500D99"/>
    <w:rsid w:val="0051069B"/>
    <w:rsid w:val="00511369"/>
    <w:rsid w:val="005127B6"/>
    <w:rsid w:val="00514E5A"/>
    <w:rsid w:val="00522A71"/>
    <w:rsid w:val="00527C8A"/>
    <w:rsid w:val="00533A49"/>
    <w:rsid w:val="00533C76"/>
    <w:rsid w:val="0053707D"/>
    <w:rsid w:val="0053770D"/>
    <w:rsid w:val="0054147A"/>
    <w:rsid w:val="00542044"/>
    <w:rsid w:val="00543C65"/>
    <w:rsid w:val="00545692"/>
    <w:rsid w:val="00555BE9"/>
    <w:rsid w:val="00556941"/>
    <w:rsid w:val="005605E1"/>
    <w:rsid w:val="005677B8"/>
    <w:rsid w:val="005713B9"/>
    <w:rsid w:val="00573C5B"/>
    <w:rsid w:val="00576B74"/>
    <w:rsid w:val="005850F4"/>
    <w:rsid w:val="00587740"/>
    <w:rsid w:val="00591504"/>
    <w:rsid w:val="005A4AF3"/>
    <w:rsid w:val="005A6812"/>
    <w:rsid w:val="005B0AD5"/>
    <w:rsid w:val="005B1DEB"/>
    <w:rsid w:val="005B64EA"/>
    <w:rsid w:val="005C1876"/>
    <w:rsid w:val="005C1DD6"/>
    <w:rsid w:val="005C1EC4"/>
    <w:rsid w:val="005E0AC0"/>
    <w:rsid w:val="005E3181"/>
    <w:rsid w:val="005E6494"/>
    <w:rsid w:val="005F4E87"/>
    <w:rsid w:val="005F4F53"/>
    <w:rsid w:val="00603854"/>
    <w:rsid w:val="006065B2"/>
    <w:rsid w:val="00611216"/>
    <w:rsid w:val="006141C0"/>
    <w:rsid w:val="00614EBC"/>
    <w:rsid w:val="00614EF1"/>
    <w:rsid w:val="0061634F"/>
    <w:rsid w:val="0061657F"/>
    <w:rsid w:val="006167CC"/>
    <w:rsid w:val="00621F1B"/>
    <w:rsid w:val="00624965"/>
    <w:rsid w:val="00632968"/>
    <w:rsid w:val="006350F5"/>
    <w:rsid w:val="006352AE"/>
    <w:rsid w:val="00636C04"/>
    <w:rsid w:val="00643549"/>
    <w:rsid w:val="00643902"/>
    <w:rsid w:val="00650151"/>
    <w:rsid w:val="006548B9"/>
    <w:rsid w:val="00655DAD"/>
    <w:rsid w:val="00655F38"/>
    <w:rsid w:val="00663B53"/>
    <w:rsid w:val="00676CE7"/>
    <w:rsid w:val="006774CE"/>
    <w:rsid w:val="006810A5"/>
    <w:rsid w:val="006846D1"/>
    <w:rsid w:val="00684EB5"/>
    <w:rsid w:val="00684FA0"/>
    <w:rsid w:val="00685729"/>
    <w:rsid w:val="00687CEE"/>
    <w:rsid w:val="0069177C"/>
    <w:rsid w:val="006A042B"/>
    <w:rsid w:val="006A3D39"/>
    <w:rsid w:val="006A4C9D"/>
    <w:rsid w:val="006A6859"/>
    <w:rsid w:val="006B3178"/>
    <w:rsid w:val="006B5D7C"/>
    <w:rsid w:val="006B5FD5"/>
    <w:rsid w:val="006C33DC"/>
    <w:rsid w:val="006C559C"/>
    <w:rsid w:val="006C5E30"/>
    <w:rsid w:val="006D0F84"/>
    <w:rsid w:val="006D21F0"/>
    <w:rsid w:val="006D2232"/>
    <w:rsid w:val="006E1F1B"/>
    <w:rsid w:val="006F18D1"/>
    <w:rsid w:val="006F1AA2"/>
    <w:rsid w:val="006F4D12"/>
    <w:rsid w:val="00704E42"/>
    <w:rsid w:val="00706B6C"/>
    <w:rsid w:val="00710B45"/>
    <w:rsid w:val="00710C41"/>
    <w:rsid w:val="007129B1"/>
    <w:rsid w:val="00712D7C"/>
    <w:rsid w:val="00715944"/>
    <w:rsid w:val="00717E84"/>
    <w:rsid w:val="00720AA7"/>
    <w:rsid w:val="00723391"/>
    <w:rsid w:val="00723940"/>
    <w:rsid w:val="007314B8"/>
    <w:rsid w:val="007401FD"/>
    <w:rsid w:val="00740747"/>
    <w:rsid w:val="00743BC7"/>
    <w:rsid w:val="00744968"/>
    <w:rsid w:val="00745142"/>
    <w:rsid w:val="00745813"/>
    <w:rsid w:val="00760D0C"/>
    <w:rsid w:val="007620CA"/>
    <w:rsid w:val="00764DCD"/>
    <w:rsid w:val="00766D0A"/>
    <w:rsid w:val="00773A68"/>
    <w:rsid w:val="00776DE6"/>
    <w:rsid w:val="007805A7"/>
    <w:rsid w:val="00782AFF"/>
    <w:rsid w:val="00782DE1"/>
    <w:rsid w:val="00786A75"/>
    <w:rsid w:val="007937D5"/>
    <w:rsid w:val="007A310F"/>
    <w:rsid w:val="007A38E1"/>
    <w:rsid w:val="007A7011"/>
    <w:rsid w:val="007B72C6"/>
    <w:rsid w:val="007C178C"/>
    <w:rsid w:val="007C53FD"/>
    <w:rsid w:val="007D1E2E"/>
    <w:rsid w:val="007D66E8"/>
    <w:rsid w:val="007D6FD1"/>
    <w:rsid w:val="007E5247"/>
    <w:rsid w:val="007F2491"/>
    <w:rsid w:val="007F62E7"/>
    <w:rsid w:val="007F72B5"/>
    <w:rsid w:val="00800AFE"/>
    <w:rsid w:val="008012E3"/>
    <w:rsid w:val="00802BA5"/>
    <w:rsid w:val="00803C3C"/>
    <w:rsid w:val="00803EC7"/>
    <w:rsid w:val="008055E3"/>
    <w:rsid w:val="008070C5"/>
    <w:rsid w:val="00814CE9"/>
    <w:rsid w:val="008230A3"/>
    <w:rsid w:val="0082382E"/>
    <w:rsid w:val="008268F7"/>
    <w:rsid w:val="00841651"/>
    <w:rsid w:val="00847AD0"/>
    <w:rsid w:val="00851291"/>
    <w:rsid w:val="00857E45"/>
    <w:rsid w:val="008669A2"/>
    <w:rsid w:val="00872A0A"/>
    <w:rsid w:val="008739A6"/>
    <w:rsid w:val="00875DFE"/>
    <w:rsid w:val="00875F81"/>
    <w:rsid w:val="00877C02"/>
    <w:rsid w:val="0089095C"/>
    <w:rsid w:val="008927C6"/>
    <w:rsid w:val="00897D86"/>
    <w:rsid w:val="00897FF9"/>
    <w:rsid w:val="008A5510"/>
    <w:rsid w:val="008A6285"/>
    <w:rsid w:val="008A6A93"/>
    <w:rsid w:val="008B0230"/>
    <w:rsid w:val="008B3C57"/>
    <w:rsid w:val="008B5F45"/>
    <w:rsid w:val="008C117D"/>
    <w:rsid w:val="008C326F"/>
    <w:rsid w:val="008C461A"/>
    <w:rsid w:val="008C615E"/>
    <w:rsid w:val="008C6B1B"/>
    <w:rsid w:val="008D09F1"/>
    <w:rsid w:val="008D4DF5"/>
    <w:rsid w:val="008E1683"/>
    <w:rsid w:val="008E1713"/>
    <w:rsid w:val="008E6F06"/>
    <w:rsid w:val="008F1B24"/>
    <w:rsid w:val="008F1C28"/>
    <w:rsid w:val="008F6746"/>
    <w:rsid w:val="008F7550"/>
    <w:rsid w:val="009004A4"/>
    <w:rsid w:val="009009ED"/>
    <w:rsid w:val="00903920"/>
    <w:rsid w:val="00906970"/>
    <w:rsid w:val="00906DFE"/>
    <w:rsid w:val="00911CEB"/>
    <w:rsid w:val="00912240"/>
    <w:rsid w:val="00923B43"/>
    <w:rsid w:val="00925496"/>
    <w:rsid w:val="00930E08"/>
    <w:rsid w:val="009314C6"/>
    <w:rsid w:val="0093336B"/>
    <w:rsid w:val="00940354"/>
    <w:rsid w:val="00943771"/>
    <w:rsid w:val="00951AE6"/>
    <w:rsid w:val="009520BE"/>
    <w:rsid w:val="0095332E"/>
    <w:rsid w:val="0095742F"/>
    <w:rsid w:val="009630BA"/>
    <w:rsid w:val="00970098"/>
    <w:rsid w:val="009705FC"/>
    <w:rsid w:val="00975D94"/>
    <w:rsid w:val="00976E00"/>
    <w:rsid w:val="00980152"/>
    <w:rsid w:val="00980E13"/>
    <w:rsid w:val="00986577"/>
    <w:rsid w:val="009917B3"/>
    <w:rsid w:val="009919EB"/>
    <w:rsid w:val="00991B08"/>
    <w:rsid w:val="009929BB"/>
    <w:rsid w:val="00995E13"/>
    <w:rsid w:val="00996525"/>
    <w:rsid w:val="00997292"/>
    <w:rsid w:val="009A2E93"/>
    <w:rsid w:val="009A3479"/>
    <w:rsid w:val="009A6300"/>
    <w:rsid w:val="009A750C"/>
    <w:rsid w:val="009B4E5E"/>
    <w:rsid w:val="009C1FA5"/>
    <w:rsid w:val="009C20B0"/>
    <w:rsid w:val="009C295E"/>
    <w:rsid w:val="009D2C4F"/>
    <w:rsid w:val="009D73F2"/>
    <w:rsid w:val="009E225C"/>
    <w:rsid w:val="009F18D9"/>
    <w:rsid w:val="009F7D88"/>
    <w:rsid w:val="00A045E9"/>
    <w:rsid w:val="00A15200"/>
    <w:rsid w:val="00A27A8A"/>
    <w:rsid w:val="00A3757A"/>
    <w:rsid w:val="00A440FE"/>
    <w:rsid w:val="00A45C1A"/>
    <w:rsid w:val="00A52F2E"/>
    <w:rsid w:val="00A53BA7"/>
    <w:rsid w:val="00A54D1B"/>
    <w:rsid w:val="00A6152E"/>
    <w:rsid w:val="00A648C2"/>
    <w:rsid w:val="00A652E8"/>
    <w:rsid w:val="00A65C3C"/>
    <w:rsid w:val="00A66EFD"/>
    <w:rsid w:val="00A74090"/>
    <w:rsid w:val="00A7430B"/>
    <w:rsid w:val="00A779F0"/>
    <w:rsid w:val="00A77BBF"/>
    <w:rsid w:val="00A8349D"/>
    <w:rsid w:val="00A869F4"/>
    <w:rsid w:val="00A91ABE"/>
    <w:rsid w:val="00A93004"/>
    <w:rsid w:val="00A95BD9"/>
    <w:rsid w:val="00AA5F28"/>
    <w:rsid w:val="00AA6292"/>
    <w:rsid w:val="00AB1764"/>
    <w:rsid w:val="00AB5BB2"/>
    <w:rsid w:val="00AC00B5"/>
    <w:rsid w:val="00AC2B55"/>
    <w:rsid w:val="00AC6E64"/>
    <w:rsid w:val="00AD3B54"/>
    <w:rsid w:val="00AD499A"/>
    <w:rsid w:val="00AE158D"/>
    <w:rsid w:val="00AE3564"/>
    <w:rsid w:val="00AE4A32"/>
    <w:rsid w:val="00AE5630"/>
    <w:rsid w:val="00AE627F"/>
    <w:rsid w:val="00AF1CB8"/>
    <w:rsid w:val="00AF2CCC"/>
    <w:rsid w:val="00AF6F3C"/>
    <w:rsid w:val="00B04ACB"/>
    <w:rsid w:val="00B06583"/>
    <w:rsid w:val="00B11CB3"/>
    <w:rsid w:val="00B12799"/>
    <w:rsid w:val="00B1489A"/>
    <w:rsid w:val="00B1502C"/>
    <w:rsid w:val="00B25B1B"/>
    <w:rsid w:val="00B27902"/>
    <w:rsid w:val="00B31723"/>
    <w:rsid w:val="00B33B09"/>
    <w:rsid w:val="00B35166"/>
    <w:rsid w:val="00B373F9"/>
    <w:rsid w:val="00B40D37"/>
    <w:rsid w:val="00B44063"/>
    <w:rsid w:val="00B451B3"/>
    <w:rsid w:val="00B473D4"/>
    <w:rsid w:val="00B545AC"/>
    <w:rsid w:val="00B73E4C"/>
    <w:rsid w:val="00B80790"/>
    <w:rsid w:val="00B80AC3"/>
    <w:rsid w:val="00B80B00"/>
    <w:rsid w:val="00B81E67"/>
    <w:rsid w:val="00B83094"/>
    <w:rsid w:val="00B91042"/>
    <w:rsid w:val="00BA04A5"/>
    <w:rsid w:val="00BA1BB7"/>
    <w:rsid w:val="00BA3EA1"/>
    <w:rsid w:val="00BA53F2"/>
    <w:rsid w:val="00BB1228"/>
    <w:rsid w:val="00BB5F15"/>
    <w:rsid w:val="00BD2A96"/>
    <w:rsid w:val="00BE0982"/>
    <w:rsid w:val="00BE0EBB"/>
    <w:rsid w:val="00BE1EFF"/>
    <w:rsid w:val="00BE30C4"/>
    <w:rsid w:val="00BE664C"/>
    <w:rsid w:val="00BF0481"/>
    <w:rsid w:val="00C05BCD"/>
    <w:rsid w:val="00C06475"/>
    <w:rsid w:val="00C066DA"/>
    <w:rsid w:val="00C16923"/>
    <w:rsid w:val="00C27096"/>
    <w:rsid w:val="00C31D7E"/>
    <w:rsid w:val="00C37059"/>
    <w:rsid w:val="00C416F8"/>
    <w:rsid w:val="00C503F1"/>
    <w:rsid w:val="00C510A3"/>
    <w:rsid w:val="00C5279F"/>
    <w:rsid w:val="00C54BFE"/>
    <w:rsid w:val="00C6152F"/>
    <w:rsid w:val="00C619CC"/>
    <w:rsid w:val="00C63D46"/>
    <w:rsid w:val="00C71A79"/>
    <w:rsid w:val="00C74783"/>
    <w:rsid w:val="00C802C7"/>
    <w:rsid w:val="00C81105"/>
    <w:rsid w:val="00C844E8"/>
    <w:rsid w:val="00C85938"/>
    <w:rsid w:val="00C950B1"/>
    <w:rsid w:val="00CA384F"/>
    <w:rsid w:val="00CA50D1"/>
    <w:rsid w:val="00CA68C4"/>
    <w:rsid w:val="00CA6D2B"/>
    <w:rsid w:val="00CB027F"/>
    <w:rsid w:val="00CB2D4C"/>
    <w:rsid w:val="00CB7FCC"/>
    <w:rsid w:val="00CC4EFC"/>
    <w:rsid w:val="00CC76CA"/>
    <w:rsid w:val="00CD564F"/>
    <w:rsid w:val="00CD58A0"/>
    <w:rsid w:val="00CD5C5E"/>
    <w:rsid w:val="00CF1116"/>
    <w:rsid w:val="00CF3660"/>
    <w:rsid w:val="00CF57DF"/>
    <w:rsid w:val="00CF5E00"/>
    <w:rsid w:val="00CF7E32"/>
    <w:rsid w:val="00D0256E"/>
    <w:rsid w:val="00D07E90"/>
    <w:rsid w:val="00D160EE"/>
    <w:rsid w:val="00D16DCF"/>
    <w:rsid w:val="00D17173"/>
    <w:rsid w:val="00D172CE"/>
    <w:rsid w:val="00D1774E"/>
    <w:rsid w:val="00D25934"/>
    <w:rsid w:val="00D26C95"/>
    <w:rsid w:val="00D277DF"/>
    <w:rsid w:val="00D32FD5"/>
    <w:rsid w:val="00D35715"/>
    <w:rsid w:val="00D410D0"/>
    <w:rsid w:val="00D4337A"/>
    <w:rsid w:val="00D452C7"/>
    <w:rsid w:val="00D46465"/>
    <w:rsid w:val="00D50D7B"/>
    <w:rsid w:val="00D52220"/>
    <w:rsid w:val="00D536FD"/>
    <w:rsid w:val="00D577EF"/>
    <w:rsid w:val="00D57940"/>
    <w:rsid w:val="00D63C6E"/>
    <w:rsid w:val="00D67C94"/>
    <w:rsid w:val="00D72278"/>
    <w:rsid w:val="00D76151"/>
    <w:rsid w:val="00D830DB"/>
    <w:rsid w:val="00D843FD"/>
    <w:rsid w:val="00D876B9"/>
    <w:rsid w:val="00DB2A8B"/>
    <w:rsid w:val="00DB3955"/>
    <w:rsid w:val="00DC135A"/>
    <w:rsid w:val="00DC4C71"/>
    <w:rsid w:val="00DE5193"/>
    <w:rsid w:val="00DE702B"/>
    <w:rsid w:val="00DF0D24"/>
    <w:rsid w:val="00DF5C05"/>
    <w:rsid w:val="00E00476"/>
    <w:rsid w:val="00E00C40"/>
    <w:rsid w:val="00E0259F"/>
    <w:rsid w:val="00E04E13"/>
    <w:rsid w:val="00E11757"/>
    <w:rsid w:val="00E1258B"/>
    <w:rsid w:val="00E13B04"/>
    <w:rsid w:val="00E1652D"/>
    <w:rsid w:val="00E16F9C"/>
    <w:rsid w:val="00E17295"/>
    <w:rsid w:val="00E23BAB"/>
    <w:rsid w:val="00E3385D"/>
    <w:rsid w:val="00E34FA3"/>
    <w:rsid w:val="00E35B5A"/>
    <w:rsid w:val="00E3770A"/>
    <w:rsid w:val="00E459B0"/>
    <w:rsid w:val="00E474E8"/>
    <w:rsid w:val="00E519E9"/>
    <w:rsid w:val="00E5282B"/>
    <w:rsid w:val="00E5465C"/>
    <w:rsid w:val="00E55988"/>
    <w:rsid w:val="00E64365"/>
    <w:rsid w:val="00E654EE"/>
    <w:rsid w:val="00E65528"/>
    <w:rsid w:val="00E65612"/>
    <w:rsid w:val="00E73101"/>
    <w:rsid w:val="00E73195"/>
    <w:rsid w:val="00E77E12"/>
    <w:rsid w:val="00E85631"/>
    <w:rsid w:val="00E915B6"/>
    <w:rsid w:val="00E91A03"/>
    <w:rsid w:val="00E9282B"/>
    <w:rsid w:val="00EA14A0"/>
    <w:rsid w:val="00EA254A"/>
    <w:rsid w:val="00EA4A44"/>
    <w:rsid w:val="00EA4AA0"/>
    <w:rsid w:val="00EB323D"/>
    <w:rsid w:val="00EB523F"/>
    <w:rsid w:val="00EB6325"/>
    <w:rsid w:val="00EB67DB"/>
    <w:rsid w:val="00EB6F89"/>
    <w:rsid w:val="00EC394C"/>
    <w:rsid w:val="00EC7576"/>
    <w:rsid w:val="00ED016D"/>
    <w:rsid w:val="00ED0F64"/>
    <w:rsid w:val="00ED2347"/>
    <w:rsid w:val="00ED431C"/>
    <w:rsid w:val="00ED61F6"/>
    <w:rsid w:val="00EE38C1"/>
    <w:rsid w:val="00EE5C17"/>
    <w:rsid w:val="00EF46E7"/>
    <w:rsid w:val="00EF4864"/>
    <w:rsid w:val="00EF65DA"/>
    <w:rsid w:val="00EF6F07"/>
    <w:rsid w:val="00F00188"/>
    <w:rsid w:val="00F00759"/>
    <w:rsid w:val="00F0679B"/>
    <w:rsid w:val="00F07DF1"/>
    <w:rsid w:val="00F128E9"/>
    <w:rsid w:val="00F159E4"/>
    <w:rsid w:val="00F16B41"/>
    <w:rsid w:val="00F22ACD"/>
    <w:rsid w:val="00F238C7"/>
    <w:rsid w:val="00F2453B"/>
    <w:rsid w:val="00F30187"/>
    <w:rsid w:val="00F32457"/>
    <w:rsid w:val="00F44FBC"/>
    <w:rsid w:val="00F45AEF"/>
    <w:rsid w:val="00F471B4"/>
    <w:rsid w:val="00F542F1"/>
    <w:rsid w:val="00F565AC"/>
    <w:rsid w:val="00F56EED"/>
    <w:rsid w:val="00F57F42"/>
    <w:rsid w:val="00F6360C"/>
    <w:rsid w:val="00F66296"/>
    <w:rsid w:val="00F71597"/>
    <w:rsid w:val="00F717AD"/>
    <w:rsid w:val="00F73EC2"/>
    <w:rsid w:val="00F75C75"/>
    <w:rsid w:val="00F8014E"/>
    <w:rsid w:val="00F815F4"/>
    <w:rsid w:val="00F818ED"/>
    <w:rsid w:val="00F83F79"/>
    <w:rsid w:val="00F85A19"/>
    <w:rsid w:val="00F878FF"/>
    <w:rsid w:val="00F91091"/>
    <w:rsid w:val="00F976E2"/>
    <w:rsid w:val="00FA54BC"/>
    <w:rsid w:val="00FA5627"/>
    <w:rsid w:val="00FB07E3"/>
    <w:rsid w:val="00FB0A60"/>
    <w:rsid w:val="00FB18CE"/>
    <w:rsid w:val="00FB3F9C"/>
    <w:rsid w:val="00FB4D5E"/>
    <w:rsid w:val="00FC1022"/>
    <w:rsid w:val="00FC661B"/>
    <w:rsid w:val="00FC697E"/>
    <w:rsid w:val="00FD1086"/>
    <w:rsid w:val="00FD12D8"/>
    <w:rsid w:val="00FD34F8"/>
    <w:rsid w:val="00FD764F"/>
    <w:rsid w:val="00FE0374"/>
    <w:rsid w:val="00FE176C"/>
    <w:rsid w:val="00FE4406"/>
    <w:rsid w:val="00FE5A4D"/>
    <w:rsid w:val="00FE7064"/>
    <w:rsid w:val="00FF0139"/>
    <w:rsid w:val="00FF47F6"/>
    <w:rsid w:val="00FF6E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C95DB"/>
  <w15:docId w15:val="{BC3C7602-3171-4A33-B44F-624A28D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4367D5"/>
    <w:pPr>
      <w:widowControl w:val="0"/>
      <w:autoSpaceDE w:val="0"/>
      <w:autoSpaceDN w:val="0"/>
      <w:spacing w:before="1" w:after="0" w:line="240" w:lineRule="auto"/>
      <w:ind w:left="1426"/>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8349D"/>
    <w:pPr>
      <w:tabs>
        <w:tab w:val="left" w:pos="1418"/>
        <w:tab w:val="center" w:pos="4320"/>
        <w:tab w:val="right" w:pos="8640"/>
        <w:tab w:val="left" w:pos="9214"/>
      </w:tabs>
      <w:spacing w:after="0" w:line="240" w:lineRule="auto"/>
      <w:jc w:val="both"/>
    </w:pPr>
    <w:rPr>
      <w:rFonts w:ascii="Arial" w:eastAsia="Times New Roman" w:hAnsi="Arial" w:cs="Arial"/>
      <w:sz w:val="20"/>
      <w:szCs w:val="20"/>
      <w:lang w:eastAsia="pt-BR"/>
    </w:rPr>
  </w:style>
  <w:style w:type="character" w:customStyle="1" w:styleId="CabealhoChar">
    <w:name w:val="Cabeçalho Char"/>
    <w:basedOn w:val="Fontepargpadro"/>
    <w:link w:val="Cabealho"/>
    <w:uiPriority w:val="99"/>
    <w:rsid w:val="00A8349D"/>
    <w:rPr>
      <w:rFonts w:ascii="Arial" w:eastAsia="Times New Roman" w:hAnsi="Arial" w:cs="Arial"/>
      <w:sz w:val="20"/>
      <w:szCs w:val="20"/>
      <w:lang w:eastAsia="pt-BR"/>
    </w:rPr>
  </w:style>
  <w:style w:type="paragraph" w:styleId="PargrafodaLista">
    <w:name w:val="List Paragraph"/>
    <w:basedOn w:val="Normal"/>
    <w:uiPriority w:val="34"/>
    <w:qFormat/>
    <w:rsid w:val="00A8349D"/>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paragraph" w:styleId="Rodap">
    <w:name w:val="footer"/>
    <w:basedOn w:val="Normal"/>
    <w:link w:val="RodapChar"/>
    <w:uiPriority w:val="99"/>
    <w:unhideWhenUsed/>
    <w:rsid w:val="00291E7C"/>
    <w:pPr>
      <w:tabs>
        <w:tab w:val="center" w:pos="4252"/>
        <w:tab w:val="right" w:pos="8504"/>
      </w:tabs>
      <w:spacing w:after="0" w:line="240" w:lineRule="auto"/>
    </w:pPr>
  </w:style>
  <w:style w:type="character" w:customStyle="1" w:styleId="RodapChar">
    <w:name w:val="Rodapé Char"/>
    <w:basedOn w:val="Fontepargpadro"/>
    <w:link w:val="Rodap"/>
    <w:uiPriority w:val="99"/>
    <w:rsid w:val="00291E7C"/>
  </w:style>
  <w:style w:type="paragraph" w:styleId="Textodebalo">
    <w:name w:val="Balloon Text"/>
    <w:basedOn w:val="Normal"/>
    <w:link w:val="TextodebaloChar"/>
    <w:uiPriority w:val="99"/>
    <w:semiHidden/>
    <w:unhideWhenUsed/>
    <w:rsid w:val="00291E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1E7C"/>
    <w:rPr>
      <w:rFonts w:ascii="Tahoma" w:hAnsi="Tahoma" w:cs="Tahoma"/>
      <w:sz w:val="16"/>
      <w:szCs w:val="16"/>
    </w:rPr>
  </w:style>
  <w:style w:type="paragraph" w:customStyle="1" w:styleId="Normal2">
    <w:name w:val="Normal2"/>
    <w:rsid w:val="00291E7C"/>
    <w:rPr>
      <w:rFonts w:ascii="Calibri" w:eastAsia="Calibri" w:hAnsi="Calibri" w:cs="Calibri"/>
      <w:lang w:eastAsia="pt-BR"/>
    </w:rPr>
  </w:style>
  <w:style w:type="paragraph" w:styleId="Corpodetexto">
    <w:name w:val="Body Text"/>
    <w:basedOn w:val="Normal"/>
    <w:link w:val="CorpodetextoChar"/>
    <w:uiPriority w:val="1"/>
    <w:qFormat/>
    <w:rsid w:val="00BF0481"/>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BF0481"/>
    <w:rPr>
      <w:rFonts w:ascii="Arial MT" w:eastAsia="Arial MT" w:hAnsi="Arial MT" w:cs="Arial MT"/>
      <w:lang w:val="pt-PT"/>
    </w:rPr>
  </w:style>
  <w:style w:type="table" w:customStyle="1" w:styleId="TableNormal">
    <w:name w:val="Table Normal"/>
    <w:uiPriority w:val="2"/>
    <w:semiHidden/>
    <w:unhideWhenUsed/>
    <w:qFormat/>
    <w:rsid w:val="00BF04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0481"/>
    <w:pPr>
      <w:widowControl w:val="0"/>
      <w:autoSpaceDE w:val="0"/>
      <w:autoSpaceDN w:val="0"/>
      <w:spacing w:after="0" w:line="240" w:lineRule="auto"/>
      <w:ind w:left="53" w:right="53"/>
      <w:jc w:val="center"/>
    </w:pPr>
    <w:rPr>
      <w:rFonts w:ascii="Arial MT" w:eastAsia="Arial MT" w:hAnsi="Arial MT" w:cs="Arial MT"/>
      <w:lang w:val="pt-PT"/>
    </w:rPr>
  </w:style>
  <w:style w:type="character" w:customStyle="1" w:styleId="Ttulo1Char">
    <w:name w:val="Título 1 Char"/>
    <w:basedOn w:val="Fontepargpadro"/>
    <w:link w:val="Ttulo1"/>
    <w:uiPriority w:val="1"/>
    <w:rsid w:val="004367D5"/>
    <w:rPr>
      <w:rFonts w:ascii="Arial" w:eastAsia="Arial" w:hAnsi="Arial" w:cs="Arial"/>
      <w:b/>
      <w:bCs/>
      <w:lang w:val="pt-PT"/>
    </w:rPr>
  </w:style>
  <w:style w:type="character" w:styleId="Forte">
    <w:name w:val="Strong"/>
    <w:basedOn w:val="Fontepargpadro"/>
    <w:uiPriority w:val="22"/>
    <w:qFormat/>
    <w:rsid w:val="009C20B0"/>
    <w:rPr>
      <w:b/>
      <w:bCs/>
    </w:rPr>
  </w:style>
  <w:style w:type="character" w:styleId="Hyperlink">
    <w:name w:val="Hyperlink"/>
    <w:basedOn w:val="Fontepargpadro"/>
    <w:uiPriority w:val="99"/>
    <w:unhideWhenUsed/>
    <w:rsid w:val="00E17295"/>
    <w:rPr>
      <w:color w:val="0000FF" w:themeColor="hyperlink"/>
      <w:u w:val="single"/>
    </w:rPr>
  </w:style>
  <w:style w:type="character" w:styleId="MenoPendente">
    <w:name w:val="Unresolved Mention"/>
    <w:basedOn w:val="Fontepargpadro"/>
    <w:uiPriority w:val="99"/>
    <w:semiHidden/>
    <w:unhideWhenUsed/>
    <w:rsid w:val="00E1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28667</Words>
  <Characters>154808</Characters>
  <Application>Microsoft Office Word</Application>
  <DocSecurity>0</DocSecurity>
  <Lines>1290</Lines>
  <Paragraphs>366</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183109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ARYEL VICTOR COSTA FURTADO</dc:creator>
  <cp:lastModifiedBy>martadasarias.20@hotmail.com</cp:lastModifiedBy>
  <cp:revision>4</cp:revision>
  <cp:lastPrinted>2024-01-29T16:11:00Z</cp:lastPrinted>
  <dcterms:created xsi:type="dcterms:W3CDTF">2024-03-11T21:04:00Z</dcterms:created>
  <dcterms:modified xsi:type="dcterms:W3CDTF">2024-03-27T20:30:00Z</dcterms:modified>
</cp:coreProperties>
</file>