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4C" w:rsidRPr="00684B34" w:rsidRDefault="00C6154C" w:rsidP="003C7C8A">
      <w:pPr>
        <w:tabs>
          <w:tab w:val="center" w:pos="4961"/>
        </w:tabs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</w:p>
    <w:p w:rsidR="00FB75C6" w:rsidRPr="00B35F54" w:rsidRDefault="00FB75C6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aps/>
          <w:sz w:val="24"/>
          <w:szCs w:val="24"/>
        </w:rPr>
      </w:pPr>
      <w:r w:rsidRPr="00B35F54">
        <w:rPr>
          <w:rFonts w:ascii="Arial Narrow" w:hAnsi="Arial Narrow" w:cs="Arial"/>
          <w:b/>
          <w:caps/>
          <w:sz w:val="24"/>
          <w:szCs w:val="24"/>
        </w:rPr>
        <w:t>PROCESSOS JULGADOS PELO EGRÉGIO TRIBUNAL PLENO DO TRIBUNAL DE CONTAS DO ESTADO DO AMAZONAS, SOB A PRESIDÊNCIA DO EXMO. SR. MÁRIO MANOEL COELHO DE MELLO NA 34ª SESSÃO ORDINÁRIA DE 20 DE OUTUBRo de 2020.</w:t>
      </w:r>
    </w:p>
    <w:p w:rsidR="009E0C88" w:rsidRPr="00B35F54" w:rsidRDefault="009E0C88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</w:p>
    <w:p w:rsidR="00FB75C6" w:rsidRPr="00B35F54" w:rsidRDefault="00EC5344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JULGAMENTO </w:t>
      </w:r>
      <w:r w:rsidR="00776C80" w:rsidRPr="00B35F54">
        <w:rPr>
          <w:rFonts w:ascii="Arial Narrow" w:hAnsi="Arial Narrow" w:cs="Arial"/>
          <w:b/>
          <w:color w:val="000000"/>
          <w:sz w:val="24"/>
          <w:szCs w:val="24"/>
        </w:rPr>
        <w:t>ADIADO:</w:t>
      </w:r>
      <w:r w:rsidR="001E19CE"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FB75C6" w:rsidRPr="00B35F54" w:rsidRDefault="00FB75C6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B75C6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CONSELHEIRO-RELATOR: </w:t>
      </w:r>
      <w:r w:rsidRPr="00B35F54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JOSUÉ CLÁUDIO DE SOUZA FILHO (Com vista para </w:t>
      </w:r>
      <w:proofErr w:type="gramStart"/>
      <w:r w:rsidRPr="00B35F54">
        <w:rPr>
          <w:rFonts w:ascii="Arial Narrow" w:hAnsi="Arial Narrow" w:cs="Arial"/>
          <w:b/>
          <w:color w:val="000000"/>
          <w:sz w:val="24"/>
          <w:szCs w:val="24"/>
          <w:u w:val="single"/>
        </w:rPr>
        <w:t>o Excelentíssimo</w:t>
      </w:r>
      <w:proofErr w:type="gramEnd"/>
      <w:r w:rsidRPr="00B35F54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 Senhor Conselheiro Convocado Mário José de Moraes Costa Filho).</w:t>
      </w:r>
      <w:r w:rsidR="00865267" w:rsidRPr="00B35F54">
        <w:rPr>
          <w:rFonts w:ascii="Arial Narrow" w:hAnsi="Arial Narrow" w:cs="Arial"/>
          <w:sz w:val="24"/>
          <w:szCs w:val="24"/>
        </w:rPr>
        <w:t xml:space="preserve"> </w:t>
      </w:r>
    </w:p>
    <w:p w:rsidR="00FB75C6" w:rsidRPr="00B35F54" w:rsidRDefault="00FB75C6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</w:p>
    <w:p w:rsidR="00FB75C6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>PROCESSO Nº 10.373/2019 (Apensos: 10.747/2015 e 11.757/2016)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- Recurso de Rev</w:t>
      </w:r>
      <w:r w:rsidR="001C71B4" w:rsidRPr="00B35F54">
        <w:rPr>
          <w:rFonts w:ascii="Arial Narrow" w:hAnsi="Arial Narrow" w:cs="Arial"/>
          <w:color w:val="000000"/>
          <w:sz w:val="24"/>
          <w:szCs w:val="24"/>
        </w:rPr>
        <w:t>isão interp</w:t>
      </w:r>
      <w:r w:rsidRPr="00B35F54">
        <w:rPr>
          <w:rFonts w:ascii="Arial Narrow" w:hAnsi="Arial Narrow" w:cs="Arial"/>
          <w:color w:val="000000"/>
          <w:sz w:val="24"/>
          <w:szCs w:val="24"/>
        </w:rPr>
        <w:t>o</w:t>
      </w:r>
      <w:r w:rsidR="001C71B4" w:rsidRPr="00B35F54">
        <w:rPr>
          <w:rFonts w:ascii="Arial Narrow" w:hAnsi="Arial Narrow" w:cs="Arial"/>
          <w:color w:val="000000"/>
          <w:sz w:val="24"/>
          <w:szCs w:val="24"/>
        </w:rPr>
        <w:t>s</w:t>
      </w:r>
      <w:r w:rsidRPr="00B35F54">
        <w:rPr>
          <w:rFonts w:ascii="Arial Narrow" w:hAnsi="Arial Narrow" w:cs="Arial"/>
          <w:color w:val="000000"/>
          <w:sz w:val="24"/>
          <w:szCs w:val="24"/>
        </w:rPr>
        <w:t>to pelo Sr. Benedito Soares Bastos</w:t>
      </w:r>
      <w:r w:rsidR="001C71B4" w:rsidRPr="00B35F54">
        <w:rPr>
          <w:rFonts w:ascii="Arial Narrow" w:hAnsi="Arial Narrow" w:cs="Arial"/>
          <w:color w:val="000000"/>
          <w:sz w:val="24"/>
          <w:szCs w:val="24"/>
        </w:rPr>
        <w:t>, em face do Acórdão n</w:t>
      </w:r>
      <w:r w:rsidRPr="00B35F54">
        <w:rPr>
          <w:rFonts w:ascii="Arial Narrow" w:hAnsi="Arial Narrow" w:cs="Arial"/>
          <w:color w:val="000000"/>
          <w:sz w:val="24"/>
          <w:szCs w:val="24"/>
        </w:rPr>
        <w:t>º 11/2016-</w:t>
      </w:r>
      <w:r w:rsidR="001C71B4" w:rsidRPr="00B35F54">
        <w:rPr>
          <w:rFonts w:ascii="Arial Narrow" w:hAnsi="Arial Narrow" w:cs="Arial"/>
          <w:color w:val="000000"/>
          <w:sz w:val="24"/>
          <w:szCs w:val="24"/>
        </w:rPr>
        <w:t>TCE-T</w:t>
      </w:r>
      <w:r w:rsidRPr="00B35F54">
        <w:rPr>
          <w:rFonts w:ascii="Arial Narrow" w:hAnsi="Arial Narrow" w:cs="Arial"/>
          <w:color w:val="000000"/>
          <w:sz w:val="24"/>
          <w:szCs w:val="24"/>
        </w:rPr>
        <w:t>ribunal Pleno</w:t>
      </w:r>
      <w:r w:rsidR="001C71B4" w:rsidRPr="00B35F54">
        <w:rPr>
          <w:rFonts w:ascii="Arial Narrow" w:hAnsi="Arial Narrow" w:cs="Arial"/>
          <w:color w:val="000000"/>
          <w:sz w:val="24"/>
          <w:szCs w:val="24"/>
        </w:rPr>
        <w:t>, exarado nos autos do Processo n</w:t>
      </w:r>
      <w:r w:rsidRPr="00B35F54">
        <w:rPr>
          <w:rFonts w:ascii="Arial Narrow" w:hAnsi="Arial Narrow" w:cs="Arial"/>
          <w:color w:val="000000"/>
          <w:sz w:val="24"/>
          <w:szCs w:val="24"/>
        </w:rPr>
        <w:t>º</w:t>
      </w:r>
      <w:r w:rsidR="001C71B4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color w:val="000000"/>
          <w:sz w:val="24"/>
          <w:szCs w:val="24"/>
        </w:rPr>
        <w:t>10</w:t>
      </w:r>
      <w:r w:rsidR="001C71B4" w:rsidRPr="00B35F54">
        <w:rPr>
          <w:rFonts w:ascii="Arial Narrow" w:hAnsi="Arial Narrow" w:cs="Arial"/>
          <w:color w:val="000000"/>
          <w:sz w:val="24"/>
          <w:szCs w:val="24"/>
        </w:rPr>
        <w:t>.</w:t>
      </w:r>
      <w:r w:rsidRPr="00B35F54">
        <w:rPr>
          <w:rFonts w:ascii="Arial Narrow" w:hAnsi="Arial Narrow" w:cs="Arial"/>
          <w:color w:val="000000"/>
          <w:sz w:val="24"/>
          <w:szCs w:val="24"/>
        </w:rPr>
        <w:t>747/2015.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FB75C6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i/>
          <w:color w:val="000000"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>ACÓRDÃO Nº 967/2020: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B35F5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B35F5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B35F54">
        <w:rPr>
          <w:rFonts w:ascii="Arial Narrow" w:hAnsi="Arial Narrow" w:cs="Arial"/>
          <w:noProof/>
          <w:sz w:val="24"/>
          <w:szCs w:val="24"/>
        </w:rPr>
        <w:t>do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B35F54">
        <w:rPr>
          <w:rFonts w:ascii="Arial Narrow" w:hAnsi="Arial Narrow" w:cs="Arial"/>
          <w:sz w:val="24"/>
          <w:szCs w:val="24"/>
        </w:rPr>
        <w:t>, no exercício da competência atribuída</w:t>
      </w:r>
      <w:r w:rsidRPr="00B35F54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Pr="00B35F54">
        <w:rPr>
          <w:rFonts w:ascii="Arial Narrow" w:hAnsi="Arial Narrow" w:cs="Arial"/>
          <w:sz w:val="24"/>
          <w:szCs w:val="24"/>
        </w:rPr>
        <w:t>,</w:t>
      </w:r>
      <w:r w:rsidRPr="00B35F54">
        <w:rPr>
          <w:rFonts w:ascii="Arial Narrow" w:hAnsi="Arial Narrow" w:cs="Arial"/>
          <w:b/>
          <w:noProof/>
          <w:sz w:val="24"/>
          <w:szCs w:val="24"/>
        </w:rPr>
        <w:t xml:space="preserve"> por maioria,</w:t>
      </w:r>
      <w:r w:rsidRPr="00B35F54">
        <w:rPr>
          <w:rFonts w:ascii="Arial Narrow" w:hAnsi="Arial Narrow" w:cs="Arial"/>
          <w:b/>
          <w:sz w:val="24"/>
          <w:szCs w:val="24"/>
        </w:rPr>
        <w:t xml:space="preserve"> </w:t>
      </w:r>
      <w:r w:rsidRPr="00B35F54">
        <w:rPr>
          <w:rFonts w:ascii="Arial Narrow" w:hAnsi="Arial Narrow" w:cs="Arial"/>
          <w:sz w:val="24"/>
          <w:szCs w:val="24"/>
        </w:rPr>
        <w:t>nos termos d</w:t>
      </w:r>
      <w:r w:rsidRPr="00B35F54">
        <w:rPr>
          <w:rFonts w:ascii="Arial Narrow" w:hAnsi="Arial Narrow" w:cs="Arial"/>
          <w:noProof/>
          <w:sz w:val="24"/>
          <w:szCs w:val="24"/>
        </w:rPr>
        <w:t>o voto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noProof/>
          <w:sz w:val="24"/>
          <w:szCs w:val="24"/>
        </w:rPr>
        <w:t>do</w:t>
      </w:r>
      <w:r w:rsidRPr="00B35F54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Pr="00B35F54">
        <w:rPr>
          <w:rFonts w:ascii="Arial Narrow" w:hAnsi="Arial Narrow" w:cs="Arial"/>
          <w:noProof/>
          <w:sz w:val="24"/>
          <w:szCs w:val="24"/>
        </w:rPr>
        <w:t>, que acolheu, em sessão, o voto proferido pelo Conselheiro Convocado Mário José de Moraes Costa Filho</w:t>
      </w:r>
      <w:r w:rsidRPr="00B35F54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Pr="00B35F5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B35F54">
        <w:rPr>
          <w:rFonts w:ascii="Arial Narrow" w:hAnsi="Arial Narrow" w:cs="Arial"/>
          <w:sz w:val="24"/>
          <w:szCs w:val="24"/>
        </w:rPr>
        <w:t>, no sentido de:</w:t>
      </w:r>
      <w:r w:rsidR="001C71B4" w:rsidRPr="00B35F54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8.1. Conhecer 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do Recurso de Revisão interposto pelo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>Sr. Benedito Soares Bastos</w:t>
      </w:r>
      <w:r w:rsidRPr="00B35F54">
        <w:rPr>
          <w:rFonts w:ascii="Arial Narrow" w:hAnsi="Arial Narrow" w:cs="Arial"/>
          <w:color w:val="000000"/>
          <w:sz w:val="24"/>
          <w:szCs w:val="24"/>
        </w:rPr>
        <w:t>, nos termos do artigo 157 do Regimento Interno desta Corte de Contas;</w:t>
      </w:r>
      <w:r w:rsidR="001C71B4" w:rsidRPr="00B35F54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8.2. Dar Provimento Parcial 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ao Recurso de Revisão interposto pelo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>Sr. Benedito Soares Bastos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, para que modifique o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>Acórdão n. 11/2016–TCE–Tribunal Pleno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, recomendando a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>Aprovação, com Ressalvas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, das Contas da Câmara Municipal de </w:t>
      </w:r>
      <w:proofErr w:type="spellStart"/>
      <w:r w:rsidRPr="00B35F54">
        <w:rPr>
          <w:rFonts w:ascii="Arial Narrow" w:hAnsi="Arial Narrow" w:cs="Arial"/>
          <w:color w:val="000000"/>
          <w:sz w:val="24"/>
          <w:szCs w:val="24"/>
        </w:rPr>
        <w:t>Anamã</w:t>
      </w:r>
      <w:proofErr w:type="spellEnd"/>
      <w:r w:rsidRPr="00B35F54">
        <w:rPr>
          <w:rFonts w:ascii="Arial Narrow" w:hAnsi="Arial Narrow" w:cs="Arial"/>
          <w:color w:val="000000"/>
          <w:sz w:val="24"/>
          <w:szCs w:val="24"/>
        </w:rPr>
        <w:t>, exercício de 2014, sob a responsabilidade do Senhor Benedito Soares Bastos, nos termos do disposto no art. 223, da Resolução nº 04/2002 c/c o art. 3º, in</w:t>
      </w:r>
      <w:r w:rsidR="001C71B4" w:rsidRPr="00B35F54">
        <w:rPr>
          <w:rFonts w:ascii="Arial Narrow" w:hAnsi="Arial Narrow" w:cs="Arial"/>
          <w:color w:val="000000"/>
          <w:sz w:val="24"/>
          <w:szCs w:val="24"/>
        </w:rPr>
        <w:t>ciso II, da Resolução n. 9/1997-</w:t>
      </w:r>
      <w:r w:rsidRPr="00B35F54">
        <w:rPr>
          <w:rFonts w:ascii="Arial Narrow" w:hAnsi="Arial Narrow" w:cs="Arial"/>
          <w:color w:val="000000"/>
          <w:sz w:val="24"/>
          <w:szCs w:val="24"/>
        </w:rPr>
        <w:t>TCE/AM;</w:t>
      </w:r>
      <w:r w:rsidR="001C71B4" w:rsidRPr="00B35F54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8.3. Determinar </w:t>
      </w:r>
      <w:r w:rsidRPr="00B35F54">
        <w:rPr>
          <w:rFonts w:ascii="Arial Narrow" w:hAnsi="Arial Narrow" w:cs="Arial"/>
          <w:color w:val="000000"/>
          <w:sz w:val="24"/>
          <w:szCs w:val="24"/>
        </w:rPr>
        <w:t>a modificação do</w:t>
      </w:r>
      <w:r w:rsidR="001C71B4" w:rsidRPr="00B35F54">
        <w:rPr>
          <w:rFonts w:ascii="Arial Narrow" w:hAnsi="Arial Narrow" w:cs="Arial"/>
          <w:color w:val="000000"/>
          <w:sz w:val="24"/>
          <w:szCs w:val="24"/>
        </w:rPr>
        <w:t xml:space="preserve"> Item 9.1 do Acórdão n. 11/2016–TCE–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Tribunal Pleno, passando a julgar pela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>Regularidade, com Ressalvas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, as Contas da Câmara Municipal de Municipal de </w:t>
      </w:r>
      <w:proofErr w:type="spellStart"/>
      <w:r w:rsidRPr="00B35F54">
        <w:rPr>
          <w:rFonts w:ascii="Arial Narrow" w:hAnsi="Arial Narrow" w:cs="Arial"/>
          <w:color w:val="000000"/>
          <w:sz w:val="24"/>
          <w:szCs w:val="24"/>
        </w:rPr>
        <w:t>Anamã</w:t>
      </w:r>
      <w:proofErr w:type="spellEnd"/>
      <w:r w:rsidRPr="00B35F54">
        <w:rPr>
          <w:rFonts w:ascii="Arial Narrow" w:hAnsi="Arial Narrow" w:cs="Arial"/>
          <w:color w:val="000000"/>
          <w:sz w:val="24"/>
          <w:szCs w:val="24"/>
        </w:rPr>
        <w:t xml:space="preserve">, exercício de 2014, que tinha como responsável o Senhor Benedito Soares Bastos, nos termos dos </w:t>
      </w:r>
      <w:proofErr w:type="spellStart"/>
      <w:r w:rsidRPr="00B35F54">
        <w:rPr>
          <w:rFonts w:ascii="Arial Narrow" w:hAnsi="Arial Narrow" w:cs="Arial"/>
          <w:color w:val="000000"/>
          <w:sz w:val="24"/>
          <w:szCs w:val="24"/>
        </w:rPr>
        <w:t>arts</w:t>
      </w:r>
      <w:proofErr w:type="spellEnd"/>
      <w:r w:rsidRPr="00B35F54">
        <w:rPr>
          <w:rFonts w:ascii="Arial Narrow" w:hAnsi="Arial Narrow" w:cs="Arial"/>
          <w:color w:val="000000"/>
          <w:sz w:val="24"/>
          <w:szCs w:val="24"/>
        </w:rPr>
        <w:t>. 22, II e 24, da Lei nº 2.423/96 e art. 188, § 1º, II</w:t>
      </w:r>
      <w:r w:rsidR="001C71B4" w:rsidRPr="00B35F54">
        <w:rPr>
          <w:rFonts w:ascii="Arial Narrow" w:hAnsi="Arial Narrow" w:cs="Arial"/>
          <w:color w:val="000000"/>
          <w:sz w:val="24"/>
          <w:szCs w:val="24"/>
        </w:rPr>
        <w:t xml:space="preserve">, da Resolução nº 04/02-TCE/AM;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8.4. Determinar </w:t>
      </w:r>
      <w:r w:rsidRPr="00B35F54">
        <w:rPr>
          <w:rFonts w:ascii="Arial Narrow" w:hAnsi="Arial Narrow" w:cs="Arial"/>
          <w:color w:val="000000"/>
          <w:sz w:val="24"/>
          <w:szCs w:val="24"/>
        </w:rPr>
        <w:t>a exclusão total dos Itens 9.2 e 9.3 do Acórdão n. 11/201</w:t>
      </w:r>
      <w:r w:rsidR="001C71B4" w:rsidRPr="00B35F54">
        <w:rPr>
          <w:rFonts w:ascii="Arial Narrow" w:hAnsi="Arial Narrow" w:cs="Arial"/>
          <w:color w:val="000000"/>
          <w:sz w:val="24"/>
          <w:szCs w:val="24"/>
        </w:rPr>
        <w:t>6–TCE–</w:t>
      </w:r>
      <w:r w:rsidRPr="00B35F54">
        <w:rPr>
          <w:rFonts w:ascii="Arial Narrow" w:hAnsi="Arial Narrow" w:cs="Arial"/>
          <w:color w:val="000000"/>
          <w:sz w:val="24"/>
          <w:szCs w:val="24"/>
        </w:rPr>
        <w:t>Tribunal Pleno;</w:t>
      </w:r>
      <w:r w:rsidR="001C71B4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8.5. 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De acordo com voto, proferido em sessão do Relator Conselheiro Josué Cláudio de Souza Filho, o qual foi acatado pelo </w:t>
      </w:r>
      <w:proofErr w:type="spellStart"/>
      <w:r w:rsidRPr="00B35F54">
        <w:rPr>
          <w:rFonts w:ascii="Arial Narrow" w:hAnsi="Arial Narrow" w:cs="Arial"/>
          <w:color w:val="000000"/>
          <w:sz w:val="24"/>
          <w:szCs w:val="24"/>
        </w:rPr>
        <w:t>destacante</w:t>
      </w:r>
      <w:proofErr w:type="spellEnd"/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Conselheiro Convocado Mário José de Moraes Costa Filho,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 determinar 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que seja acrescentado um novo </w:t>
      </w:r>
      <w:r w:rsidR="001C71B4" w:rsidRPr="00B35F54">
        <w:rPr>
          <w:rFonts w:ascii="Arial Narrow" w:hAnsi="Arial Narrow" w:cs="Arial"/>
          <w:color w:val="000000"/>
          <w:sz w:val="24"/>
          <w:szCs w:val="24"/>
        </w:rPr>
        <w:t>Item ao Acórdão n. 11/2016–TCE–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Tribunal Pleno, sob a numeração 9.2, que passará a ter a seguinte redação: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>Aplicar Multa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ao Sr. Benedito Soares Bastos no valor de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>R$ 4.000,00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(quatro mil reais), com fundamento na regra contida no art. 54, inciso VII, da Lei n.º 2.423/96, em virtude das inconsistências elencadas no Relatório-Voto do eminente Conselheiro-Relator constante às fls. 65/71 dos autos;</w:t>
      </w:r>
      <w:r w:rsidR="001C71B4" w:rsidRPr="00B35F54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8.6. Determinar 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que </w:t>
      </w:r>
      <w:proofErr w:type="gramStart"/>
      <w:r w:rsidRPr="00B35F54">
        <w:rPr>
          <w:rFonts w:ascii="Arial Narrow" w:hAnsi="Arial Narrow" w:cs="Arial"/>
          <w:color w:val="000000"/>
          <w:sz w:val="24"/>
          <w:szCs w:val="24"/>
        </w:rPr>
        <w:t>permaneçam</w:t>
      </w:r>
      <w:proofErr w:type="gramEnd"/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inalterados os demai</w:t>
      </w:r>
      <w:r w:rsidR="001C71B4" w:rsidRPr="00B35F54">
        <w:rPr>
          <w:rFonts w:ascii="Arial Narrow" w:hAnsi="Arial Narrow" w:cs="Arial"/>
          <w:color w:val="000000"/>
          <w:sz w:val="24"/>
          <w:szCs w:val="24"/>
        </w:rPr>
        <w:t>s itens do Acórdão n. 11/2016–TCE–</w:t>
      </w:r>
      <w:r w:rsidRPr="00B35F54">
        <w:rPr>
          <w:rFonts w:ascii="Arial Narrow" w:hAnsi="Arial Narrow" w:cs="Arial"/>
          <w:color w:val="000000"/>
          <w:sz w:val="24"/>
          <w:szCs w:val="24"/>
        </w:rPr>
        <w:t>Tribunal Pleno, sobretudo com relação as determinações contidas no Item 9.4, “a”, no sentido de encaminhar todas as peças processuais à atual Administração para que evite o cometimento das mesmas impropriedades identificadas na Pre</w:t>
      </w:r>
      <w:r w:rsidR="001C71B4" w:rsidRPr="00B35F54">
        <w:rPr>
          <w:rFonts w:ascii="Arial Narrow" w:hAnsi="Arial Narrow" w:cs="Arial"/>
          <w:color w:val="000000"/>
          <w:sz w:val="24"/>
          <w:szCs w:val="24"/>
        </w:rPr>
        <w:t xml:space="preserve">stação de Contas em referência;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8.7. Dar ciência 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ao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>Sr. Benedito Soares Bastos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e aos demais interessados, </w:t>
      </w:r>
      <w:r w:rsidR="001C71B4" w:rsidRPr="00B35F54">
        <w:rPr>
          <w:rFonts w:ascii="Arial Narrow" w:hAnsi="Arial Narrow" w:cs="Arial"/>
          <w:color w:val="000000"/>
          <w:sz w:val="24"/>
          <w:szCs w:val="24"/>
        </w:rPr>
        <w:t xml:space="preserve">acerca do desfecho do processo. </w:t>
      </w:r>
      <w:r w:rsidRPr="00B35F54">
        <w:rPr>
          <w:rFonts w:ascii="Arial Narrow" w:hAnsi="Arial Narrow" w:cs="Arial"/>
          <w:i/>
          <w:noProof/>
          <w:sz w:val="24"/>
          <w:szCs w:val="24"/>
        </w:rPr>
        <w:t>Vencido o voto-destaque, proferido em sessão, pelo Conselheiro Érico Xavier Desterro e Silva que acompanhou o voto original do Relator com as multas.</w:t>
      </w:r>
      <w:r w:rsidR="001C71B4" w:rsidRPr="00B35F54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Declaração de Impedimento: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noProof/>
          <w:sz w:val="24"/>
          <w:szCs w:val="24"/>
        </w:rPr>
        <w:t>Conselheira Yara Ama</w:t>
      </w:r>
      <w:r w:rsidR="001C71B4" w:rsidRPr="00B35F54">
        <w:rPr>
          <w:rFonts w:ascii="Arial Narrow" w:hAnsi="Arial Narrow" w:cs="Arial"/>
          <w:noProof/>
          <w:sz w:val="24"/>
          <w:szCs w:val="24"/>
        </w:rPr>
        <w:t xml:space="preserve">zônia Lins Rodrigues dos Santos </w:t>
      </w:r>
      <w:r w:rsidRPr="00B35F54">
        <w:rPr>
          <w:rFonts w:ascii="Arial Narrow" w:hAnsi="Arial Narrow" w:cs="Arial"/>
          <w:noProof/>
          <w:sz w:val="24"/>
          <w:szCs w:val="24"/>
        </w:rPr>
        <w:t>(art. 65 do Regimento Interno).</w:t>
      </w:r>
      <w:r w:rsidR="00865267" w:rsidRPr="00B35F54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</w:p>
    <w:p w:rsidR="00FB75C6" w:rsidRPr="00B35F54" w:rsidRDefault="00FB75C6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B75C6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CONSELHEIRA-RELATORA: </w:t>
      </w:r>
      <w:r w:rsidRPr="00B35F54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YARA AMAZÔNIA LINS RODRIGUES DOS SANTOS (Com vista para </w:t>
      </w:r>
      <w:proofErr w:type="gramStart"/>
      <w:r w:rsidRPr="00B35F54">
        <w:rPr>
          <w:rFonts w:ascii="Arial Narrow" w:hAnsi="Arial Narrow" w:cs="Arial"/>
          <w:b/>
          <w:color w:val="000000"/>
          <w:sz w:val="24"/>
          <w:szCs w:val="24"/>
          <w:u w:val="single"/>
        </w:rPr>
        <w:t>o Excelentíssimo</w:t>
      </w:r>
      <w:proofErr w:type="gramEnd"/>
      <w:r w:rsidRPr="00B35F54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 Senhor Conselheiro Josué Cláudio de Souza Filho).</w:t>
      </w:r>
      <w:r w:rsidR="00865267" w:rsidRPr="00B35F54">
        <w:rPr>
          <w:rFonts w:ascii="Arial Narrow" w:hAnsi="Arial Narrow" w:cs="Arial"/>
          <w:sz w:val="24"/>
          <w:szCs w:val="24"/>
        </w:rPr>
        <w:t xml:space="preserve"> </w:t>
      </w:r>
    </w:p>
    <w:p w:rsidR="00FB75C6" w:rsidRPr="00B35F54" w:rsidRDefault="00FB75C6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</w:p>
    <w:p w:rsidR="00FB75C6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lastRenderedPageBreak/>
        <w:t>PROCESSO Nº 11.634/2016 (Apenso: 12.045/2016)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62539E" w:rsidRPr="00B35F54">
        <w:rPr>
          <w:rFonts w:ascii="Arial Narrow" w:hAnsi="Arial Narrow" w:cs="Arial"/>
          <w:color w:val="000000"/>
          <w:sz w:val="24"/>
          <w:szCs w:val="24"/>
        </w:rPr>
        <w:t>–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62539E" w:rsidRPr="00B35F54">
        <w:rPr>
          <w:rFonts w:ascii="Arial Narrow" w:hAnsi="Arial Narrow" w:cs="Arial"/>
          <w:color w:val="000000"/>
          <w:sz w:val="24"/>
          <w:szCs w:val="24"/>
        </w:rPr>
        <w:t xml:space="preserve">Prestação de Contas Anual da Prefeitura Municipal de Boa Vista do Ramos, referente ao exercício de 2015, de responsabilidade do Sr. Amintas Júnior Lopes Pinheiro, Prefeito e Ordenador de Despesas, à época.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Bruno Vieira da Rocha </w:t>
      </w:r>
      <w:proofErr w:type="spellStart"/>
      <w:r w:rsidRPr="00B35F54">
        <w:rPr>
          <w:rFonts w:ascii="Arial Narrow" w:hAnsi="Arial Narrow" w:cs="Arial"/>
          <w:color w:val="000000"/>
          <w:sz w:val="24"/>
          <w:szCs w:val="24"/>
        </w:rPr>
        <w:t>Barbirato</w:t>
      </w:r>
      <w:proofErr w:type="spellEnd"/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- OAB/AM N. 6975 e Bruno </w:t>
      </w:r>
      <w:proofErr w:type="spellStart"/>
      <w:r w:rsidRPr="00B35F54">
        <w:rPr>
          <w:rFonts w:ascii="Arial Narrow" w:hAnsi="Arial Narrow" w:cs="Arial"/>
          <w:color w:val="000000"/>
          <w:sz w:val="24"/>
          <w:szCs w:val="24"/>
        </w:rPr>
        <w:t>Giotto</w:t>
      </w:r>
      <w:proofErr w:type="spellEnd"/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Pr="00B35F54">
        <w:rPr>
          <w:rFonts w:ascii="Arial Narrow" w:hAnsi="Arial Narrow" w:cs="Arial"/>
          <w:color w:val="000000"/>
          <w:sz w:val="24"/>
          <w:szCs w:val="24"/>
        </w:rPr>
        <w:t>Gavinho</w:t>
      </w:r>
      <w:proofErr w:type="spellEnd"/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Frota - OAB/AM 4514.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FB75C6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i/>
          <w:color w:val="000000"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PARECER PRÉVIO Nº 25/2020: </w:t>
      </w:r>
      <w:r w:rsidRPr="00B35F54">
        <w:rPr>
          <w:rFonts w:ascii="Arial Narrow" w:hAnsi="Arial Narrow" w:cs="Arial"/>
          <w:b/>
          <w:bCs/>
          <w:sz w:val="24"/>
          <w:szCs w:val="24"/>
        </w:rPr>
        <w:t>O TRIBUNAL DE CONTAS DO ESTADO DO AMAZONAS</w:t>
      </w:r>
      <w:r w:rsidRPr="00B35F54">
        <w:rPr>
          <w:rFonts w:ascii="Arial Narrow" w:hAnsi="Arial Narrow" w:cs="Arial"/>
          <w:sz w:val="24"/>
          <w:szCs w:val="24"/>
        </w:rPr>
        <w:t xml:space="preserve">, no uso de suas atribuições constitucionais e legais (art. 31, §§ 1º e 2º, da Constituição Federal, c/c art.127, parágrafos 4º, 5º e 7º, da Constituição Estadual, com redação da Emenda Constituição nº 15/95, art. 18, inciso I, da Lei Complementar nº 06/91; </w:t>
      </w:r>
      <w:proofErr w:type="gramStart"/>
      <w:r w:rsidRPr="00B35F54">
        <w:rPr>
          <w:rFonts w:ascii="Arial Narrow" w:hAnsi="Arial Narrow" w:cs="Arial"/>
          <w:sz w:val="24"/>
          <w:szCs w:val="24"/>
        </w:rPr>
        <w:t>arts.</w:t>
      </w:r>
      <w:proofErr w:type="gramEnd"/>
      <w:r w:rsidRPr="00B35F54">
        <w:rPr>
          <w:rFonts w:ascii="Arial Narrow" w:hAnsi="Arial Narrow" w:cs="Arial"/>
          <w:sz w:val="24"/>
          <w:szCs w:val="24"/>
        </w:rPr>
        <w:t>1º, inciso I, e 29 da Lei nº 2.423/96; e, art. 5º, inciso I, da Resolução nº 04/2002-TCE/AM) e no exercício da competência atribuída</w:t>
      </w:r>
      <w:r w:rsidRPr="00B35F54">
        <w:rPr>
          <w:rFonts w:ascii="Arial Narrow" w:hAnsi="Arial Narrow" w:cs="Arial"/>
          <w:noProof/>
          <w:sz w:val="24"/>
          <w:szCs w:val="24"/>
        </w:rPr>
        <w:t xml:space="preserve"> pelos arts. 5º, II e 11, III, “a” item 1, da Resolução nº 04/2002-TCE/AM</w:t>
      </w:r>
      <w:r w:rsidRPr="00B35F54">
        <w:rPr>
          <w:rFonts w:ascii="Arial Narrow" w:hAnsi="Arial Narrow" w:cs="Arial"/>
          <w:sz w:val="24"/>
          <w:szCs w:val="24"/>
        </w:rPr>
        <w:t xml:space="preserve">, tendo discutido a matéria nestes autos, e acolhido, </w:t>
      </w:r>
      <w:r w:rsidRPr="00B35F54">
        <w:rPr>
          <w:rFonts w:ascii="Arial Narrow" w:hAnsi="Arial Narrow" w:cs="Arial"/>
          <w:b/>
          <w:noProof/>
          <w:sz w:val="24"/>
          <w:szCs w:val="24"/>
        </w:rPr>
        <w:t>por maioria</w:t>
      </w:r>
      <w:r w:rsidRPr="00B35F54">
        <w:rPr>
          <w:rFonts w:ascii="Arial Narrow" w:hAnsi="Arial Narrow" w:cs="Arial"/>
          <w:sz w:val="24"/>
          <w:szCs w:val="24"/>
        </w:rPr>
        <w:t xml:space="preserve">, </w:t>
      </w:r>
      <w:r w:rsidRPr="00B35F54">
        <w:rPr>
          <w:rFonts w:ascii="Arial Narrow" w:hAnsi="Arial Narrow" w:cs="Arial"/>
          <w:noProof/>
          <w:sz w:val="24"/>
          <w:szCs w:val="24"/>
        </w:rPr>
        <w:t>o voto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noProof/>
          <w:sz w:val="24"/>
          <w:szCs w:val="24"/>
        </w:rPr>
        <w:t>da</w:t>
      </w:r>
      <w:r w:rsidRPr="00B35F54">
        <w:rPr>
          <w:rFonts w:ascii="Arial Narrow" w:hAnsi="Arial Narrow" w:cs="Arial"/>
          <w:sz w:val="24"/>
          <w:szCs w:val="24"/>
        </w:rPr>
        <w:t xml:space="preserve"> Excelentíssima Senhora Conselheira-Relatora, que passa a ser parte integrante do Parecer Prévio, </w:t>
      </w:r>
      <w:r w:rsidRPr="00B35F54">
        <w:rPr>
          <w:rFonts w:ascii="Arial Narrow" w:hAnsi="Arial Narrow" w:cs="Arial"/>
          <w:b/>
          <w:noProof/>
          <w:sz w:val="24"/>
          <w:szCs w:val="24"/>
        </w:rPr>
        <w:t>em divergência</w:t>
      </w:r>
      <w:r w:rsidRPr="00B35F54">
        <w:rPr>
          <w:rFonts w:ascii="Arial Narrow" w:hAnsi="Arial Narrow" w:cs="Arial"/>
          <w:sz w:val="24"/>
          <w:szCs w:val="24"/>
        </w:rPr>
        <w:t xml:space="preserve"> com o pronunciamento do Ministério</w:t>
      </w:r>
      <w:r w:rsidR="00496D83" w:rsidRPr="00B35F54">
        <w:rPr>
          <w:rFonts w:ascii="Arial Narrow" w:hAnsi="Arial Narrow" w:cs="Arial"/>
          <w:sz w:val="24"/>
          <w:szCs w:val="24"/>
        </w:rPr>
        <w:t xml:space="preserve"> Público junto a este Tribunal: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>10.1. Emite Parecer Prévio recomendando à Câmara Municipal a aprovação com ressalvas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das contas do Senhor Amintas Junior Lopes Pinheiro, Prefeito Municipal de Boa Vista dos Ramos e Ordenador de Despesas, à época, em razão das irregularidades listadas na Fundamentação do Voto, nos termos do artigo 31, §§ 1º e 2º, da CR/1988, c/c o artigo 127 da CE/1989, com redação da Emenda Constitucional nº. 15/1995, artigo 18, inciso I, da Lei Complementar nº. 06/1991, artigos 1º, inciso I, e 29 da Lei nº. 2423/1996 – LOTCE/AM, e artigo 5º, inciso I, da Resolução nº. 04/2002 - RITCE, e artigo 3º, inciso </w:t>
      </w:r>
      <w:r w:rsidR="00E8025A" w:rsidRPr="00B35F54">
        <w:rPr>
          <w:rFonts w:ascii="Arial Narrow" w:hAnsi="Arial Narrow" w:cs="Arial"/>
          <w:color w:val="000000"/>
          <w:sz w:val="24"/>
          <w:szCs w:val="24"/>
        </w:rPr>
        <w:t xml:space="preserve">III, da Resolução nº. 09/1997. </w:t>
      </w:r>
      <w:r w:rsidR="00E8025A" w:rsidRPr="00B35F54">
        <w:rPr>
          <w:rFonts w:ascii="Arial Narrow" w:hAnsi="Arial Narrow" w:cs="Arial"/>
          <w:i/>
          <w:color w:val="000000"/>
          <w:sz w:val="24"/>
          <w:szCs w:val="24"/>
        </w:rPr>
        <w:t xml:space="preserve">Vencido o voto-destaque do Conselheiro Érico Xavier Desterro e Silva pela desaprovação das contas. </w:t>
      </w:r>
    </w:p>
    <w:p w:rsidR="00FB75C6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i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ACÓRDÃO Nº 25/2020: </w:t>
      </w:r>
      <w:r w:rsidRPr="00B35F5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B35F5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B35F5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B35F54">
        <w:rPr>
          <w:rFonts w:ascii="Arial Narrow" w:hAnsi="Arial Narrow" w:cs="Arial"/>
          <w:noProof/>
          <w:sz w:val="24"/>
          <w:szCs w:val="24"/>
        </w:rPr>
        <w:t>do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B35F54">
        <w:rPr>
          <w:rFonts w:ascii="Arial Narrow" w:hAnsi="Arial Narrow" w:cs="Arial"/>
          <w:sz w:val="24"/>
          <w:szCs w:val="24"/>
        </w:rPr>
        <w:t>, no exercício da competência atribuída</w:t>
      </w:r>
      <w:r w:rsidRPr="00B35F54">
        <w:rPr>
          <w:rFonts w:ascii="Arial Narrow" w:hAnsi="Arial Narrow" w:cs="Arial"/>
          <w:noProof/>
          <w:sz w:val="24"/>
          <w:szCs w:val="24"/>
        </w:rPr>
        <w:t xml:space="preserve"> pelos arts. 5º, II e 11, III, “a” item 1, da Resolução nº 04/2002-TCE/AM</w:t>
      </w:r>
      <w:r w:rsidRPr="00B35F54">
        <w:rPr>
          <w:rFonts w:ascii="Arial Narrow" w:hAnsi="Arial Narrow" w:cs="Arial"/>
          <w:sz w:val="24"/>
          <w:szCs w:val="24"/>
        </w:rPr>
        <w:t xml:space="preserve">, </w:t>
      </w:r>
      <w:r w:rsidRPr="00B35F54">
        <w:rPr>
          <w:rFonts w:ascii="Arial Narrow" w:hAnsi="Arial Narrow" w:cs="Arial"/>
          <w:b/>
          <w:noProof/>
          <w:sz w:val="24"/>
          <w:szCs w:val="24"/>
        </w:rPr>
        <w:t>por maioria</w:t>
      </w:r>
      <w:r w:rsidRPr="00B35F54">
        <w:rPr>
          <w:rFonts w:ascii="Arial Narrow" w:hAnsi="Arial Narrow" w:cs="Arial"/>
          <w:sz w:val="24"/>
          <w:szCs w:val="24"/>
        </w:rPr>
        <w:t>, nos termos d</w:t>
      </w:r>
      <w:r w:rsidRPr="00B35F54">
        <w:rPr>
          <w:rFonts w:ascii="Arial Narrow" w:hAnsi="Arial Narrow" w:cs="Arial"/>
          <w:noProof/>
          <w:sz w:val="24"/>
          <w:szCs w:val="24"/>
        </w:rPr>
        <w:t>o voto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noProof/>
          <w:sz w:val="24"/>
          <w:szCs w:val="24"/>
        </w:rPr>
        <w:t>da</w:t>
      </w:r>
      <w:r w:rsidRPr="00B35F54">
        <w:rPr>
          <w:rFonts w:ascii="Arial Narrow" w:hAnsi="Arial Narrow" w:cs="Arial"/>
          <w:sz w:val="24"/>
          <w:szCs w:val="24"/>
        </w:rPr>
        <w:t xml:space="preserve"> Excelentíssima Senhora Conselheira-Relatora, </w:t>
      </w:r>
      <w:r w:rsidRPr="00B35F54">
        <w:rPr>
          <w:rFonts w:ascii="Arial Narrow" w:hAnsi="Arial Narrow" w:cs="Arial"/>
          <w:b/>
          <w:noProof/>
          <w:sz w:val="24"/>
          <w:szCs w:val="24"/>
        </w:rPr>
        <w:t>em divergência</w:t>
      </w:r>
      <w:r w:rsidRPr="00B35F54">
        <w:rPr>
          <w:rFonts w:ascii="Arial Narrow" w:hAnsi="Arial Narrow" w:cs="Arial"/>
          <w:sz w:val="24"/>
          <w:szCs w:val="24"/>
        </w:rPr>
        <w:t xml:space="preserve"> com o pronunciamento do Ministério Público junto a este Tribunal, no sentido de:</w:t>
      </w:r>
      <w:r w:rsidR="00496D83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10.1. Julgar regular com ressalvas</w:t>
      </w:r>
      <w:r w:rsidRPr="00B35F54">
        <w:rPr>
          <w:rFonts w:ascii="Arial Narrow" w:hAnsi="Arial Narrow" w:cs="Arial"/>
          <w:sz w:val="24"/>
          <w:szCs w:val="24"/>
        </w:rPr>
        <w:t xml:space="preserve"> a Prestação de Contas do </w:t>
      </w:r>
      <w:r w:rsidRPr="00B35F54">
        <w:rPr>
          <w:rFonts w:ascii="Arial Narrow" w:hAnsi="Arial Narrow" w:cs="Arial"/>
          <w:b/>
          <w:sz w:val="24"/>
          <w:szCs w:val="24"/>
        </w:rPr>
        <w:t>Senhor Amintas Junior Lopes Pinheiro</w:t>
      </w:r>
      <w:r w:rsidRPr="00B35F54">
        <w:rPr>
          <w:rFonts w:ascii="Arial Narrow" w:hAnsi="Arial Narrow" w:cs="Arial"/>
          <w:sz w:val="24"/>
          <w:szCs w:val="24"/>
        </w:rPr>
        <w:t>, Prefeito Municipal de Boa Vista dos Ramos e Ordenador de Despesas, à época, em razão das irregularidades listadas na Fundamentação do Voto, nos termos do artigo 1º, inciso II, e artigo 22, inciso II, da Lei nº. 2423/1996 – LOTCE/AM; c/c o artigo 188, §1º, inciso II, da Resolução nº. 04/2002 – RITCE/AM, a Prestação de Contas Anual da Prefeitura Municipal de Boa Vista do Ramos, referente ao exercício de 2015 (U.G: 193);</w:t>
      </w:r>
      <w:r w:rsidR="00496D83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10.2. Aplicar Multa</w:t>
      </w:r>
      <w:r w:rsidRPr="00B35F54">
        <w:rPr>
          <w:rFonts w:ascii="Arial Narrow" w:hAnsi="Arial Narrow" w:cs="Arial"/>
          <w:sz w:val="24"/>
          <w:szCs w:val="24"/>
        </w:rPr>
        <w:t xml:space="preserve"> ao </w:t>
      </w:r>
      <w:r w:rsidRPr="00B35F54">
        <w:rPr>
          <w:rFonts w:ascii="Arial Narrow" w:hAnsi="Arial Narrow" w:cs="Arial"/>
          <w:b/>
          <w:sz w:val="24"/>
          <w:szCs w:val="24"/>
        </w:rPr>
        <w:t>Senhor Amintas Junior Lopes Pinheiro</w:t>
      </w:r>
      <w:r w:rsidRPr="00B35F54">
        <w:rPr>
          <w:rFonts w:ascii="Arial Narrow" w:hAnsi="Arial Narrow" w:cs="Arial"/>
          <w:sz w:val="24"/>
          <w:szCs w:val="24"/>
        </w:rPr>
        <w:t>,</w:t>
      </w:r>
      <w:proofErr w:type="gramStart"/>
      <w:r w:rsidRPr="00B35F54">
        <w:rPr>
          <w:rFonts w:ascii="Arial Narrow" w:hAnsi="Arial Narrow" w:cs="Arial"/>
          <w:sz w:val="24"/>
          <w:szCs w:val="24"/>
        </w:rPr>
        <w:t xml:space="preserve">  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Prefeito Municipal de Boa Vista dos Ramos e Ordenador de Despesas, à época, no valor de </w:t>
      </w:r>
      <w:r w:rsidRPr="00B35F54">
        <w:rPr>
          <w:rFonts w:ascii="Arial Narrow" w:hAnsi="Arial Narrow" w:cs="Arial"/>
          <w:b/>
          <w:sz w:val="24"/>
          <w:szCs w:val="24"/>
        </w:rPr>
        <w:t>R$ 4.500,00</w:t>
      </w:r>
      <w:r w:rsidRPr="00B35F54">
        <w:rPr>
          <w:rFonts w:ascii="Arial Narrow" w:hAnsi="Arial Narrow" w:cs="Arial"/>
          <w:sz w:val="24"/>
          <w:szCs w:val="24"/>
        </w:rPr>
        <w:t xml:space="preserve"> (quatro mil e quinhentos reais), relativamente às restrições não sanadas 1, 2, 5, 21, 22 e 27 constantes no Relatório Conclusivo nº 028/2017- DICAMI, bem como da restrição 5.8 constante no Relatório Conclusivo nº 60/2018- DICOP, listadas no corpo do Voto, nos termos do art. 53, parágrafo único, da Lei nº 2423/96 c/c art. 308, VII, da Resolução 04/2002-TCE/AM e fixar </w:t>
      </w:r>
      <w:r w:rsidRPr="00B35F54">
        <w:rPr>
          <w:rFonts w:ascii="Arial Narrow" w:hAnsi="Arial Narrow" w:cs="Arial"/>
          <w:b/>
          <w:sz w:val="24"/>
          <w:szCs w:val="24"/>
        </w:rPr>
        <w:t>prazo de 30 dias</w:t>
      </w:r>
      <w:r w:rsidRPr="00B35F54">
        <w:rPr>
          <w:rFonts w:ascii="Arial Narrow" w:hAnsi="Arial Narrow" w:cs="Arial"/>
          <w:sz w:val="24"/>
          <w:szCs w:val="24"/>
        </w:rPr>
        <w:t xml:space="preserve"> para que o responsável recolha o valor da MULTA, na esfera Estadual para o órgão Fundo de Apoio ao Exercício do Controle Externo - FAECE, através de DAR avulso extraído do sítio eletrônico da SEFAZ/AM, sob o código “5508 – Multas aplicadas pelo TCE/AM – Fundo de Apoio ao Exercício do Controle Externo – FAECE”.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</w:t>
      </w:r>
      <w:r w:rsidR="00D638A0" w:rsidRPr="00B35F54">
        <w:rPr>
          <w:rFonts w:ascii="Arial Narrow" w:hAnsi="Arial Narrow" w:cs="Arial"/>
          <w:sz w:val="24"/>
          <w:szCs w:val="24"/>
        </w:rPr>
        <w:t xml:space="preserve">rotesto em nome do responsável; </w:t>
      </w:r>
      <w:r w:rsidRPr="00B35F54">
        <w:rPr>
          <w:rFonts w:ascii="Arial Narrow" w:hAnsi="Arial Narrow" w:cs="Arial"/>
          <w:b/>
          <w:sz w:val="24"/>
          <w:szCs w:val="24"/>
        </w:rPr>
        <w:t>10.3. Determinar</w:t>
      </w:r>
      <w:r w:rsidRPr="00B35F54">
        <w:rPr>
          <w:rFonts w:ascii="Arial Narrow" w:hAnsi="Arial Narrow" w:cs="Arial"/>
          <w:sz w:val="24"/>
          <w:szCs w:val="24"/>
        </w:rPr>
        <w:t xml:space="preserve"> à origem que, nos termos do §2º, do artigo 188, do Regimento Interno, evite a ocorrência das seguintes impropriedades, em </w:t>
      </w:r>
      <w:r w:rsidR="00D638A0" w:rsidRPr="00B35F54">
        <w:rPr>
          <w:rFonts w:ascii="Arial Narrow" w:hAnsi="Arial Narrow" w:cs="Arial"/>
          <w:sz w:val="24"/>
          <w:szCs w:val="24"/>
        </w:rPr>
        <w:t xml:space="preserve">futuras prestações de contas: </w:t>
      </w:r>
      <w:r w:rsidRPr="00B35F54">
        <w:rPr>
          <w:rFonts w:ascii="Arial Narrow" w:hAnsi="Arial Narrow" w:cs="Arial"/>
          <w:b/>
          <w:sz w:val="24"/>
          <w:szCs w:val="24"/>
        </w:rPr>
        <w:t>10.3.1.</w:t>
      </w:r>
      <w:r w:rsidR="00D638A0"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sz w:val="24"/>
          <w:szCs w:val="24"/>
        </w:rPr>
        <w:t xml:space="preserve">Descumprimento do prazo de envio ao Sistema </w:t>
      </w:r>
      <w:r w:rsidRPr="00B35F54">
        <w:rPr>
          <w:rFonts w:ascii="Arial Narrow" w:hAnsi="Arial Narrow" w:cs="Arial"/>
          <w:sz w:val="24"/>
          <w:szCs w:val="24"/>
        </w:rPr>
        <w:lastRenderedPageBreak/>
        <w:t>GEFIS referente ao 6º bimestre/15 do Relatório Resumido da Execução Orçamentária;</w:t>
      </w:r>
      <w:r w:rsidR="00D638A0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10.3.2.</w:t>
      </w:r>
      <w:r w:rsidRPr="00B35F54">
        <w:rPr>
          <w:rFonts w:ascii="Arial Narrow" w:hAnsi="Arial Narrow" w:cs="Arial"/>
          <w:sz w:val="24"/>
          <w:szCs w:val="24"/>
        </w:rPr>
        <w:t xml:space="preserve"> Atraso no envio de dados ao Sistema GEFIS referentes ao 2º semestre/15 do RGF, em descumprimento ao art. 32, II, “h”, da LO/TCE c/c art. 5º, § 1º da Lei nº 10.028/00;</w:t>
      </w:r>
      <w:r w:rsidR="00D638A0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10.3.3.</w:t>
      </w:r>
      <w:r w:rsidRPr="00B35F54">
        <w:rPr>
          <w:rFonts w:ascii="Arial Narrow" w:hAnsi="Arial Narrow" w:cs="Arial"/>
          <w:sz w:val="24"/>
          <w:szCs w:val="24"/>
        </w:rPr>
        <w:t xml:space="preserve"> Em consulta realizada no dia 11/05/2016 a Comissão percebeu a desatualização do Portal da Transparência descumprindo, portanto, o instituído no art. 48, caput, da Lei Complementar 101/2000 com redação a Lei Complementar n.º 131/09. Assim, justifique tal irregularidade;</w:t>
      </w:r>
      <w:r w:rsidR="00D638A0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10.3.4.</w:t>
      </w:r>
      <w:r w:rsidRPr="00B35F54">
        <w:rPr>
          <w:rFonts w:ascii="Arial Narrow" w:hAnsi="Arial Narrow" w:cs="Arial"/>
          <w:sz w:val="24"/>
          <w:szCs w:val="24"/>
        </w:rPr>
        <w:t xml:space="preserve"> Após reunião com a Secretaria Municipal de Saúde bem como com o Conselho Municipal de Saúde, foi levantado que a maior dificuldade enfrentada na saúde do município se refere à falta de medicamentos e equipamentos na Unidade Básica. Após levantamento das licitações realizadas no exercício de 2015, verificou-se que há formação de atas de registro de preços, </w:t>
      </w:r>
      <w:proofErr w:type="gramStart"/>
      <w:r w:rsidRPr="00B35F54">
        <w:rPr>
          <w:rFonts w:ascii="Arial Narrow" w:hAnsi="Arial Narrow" w:cs="Arial"/>
          <w:sz w:val="24"/>
          <w:szCs w:val="24"/>
        </w:rPr>
        <w:t>as quais tem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 como objeto aquisição de tais insumos. Questionada acerca da falta desses insumos básicos, embora haja atas de registro de preços, a secretaria informou que os pedidos são realizados, no entanto na hora de receber o produto, tais vencedores não atendem a solicitação, tal prática é corriqueira no município. Assim, justificar a não aplicação das penalidades administrativas, as quais encontram abrigo no art. 87 da 8666/93;</w:t>
      </w:r>
      <w:r w:rsidR="00D638A0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10.3.5.</w:t>
      </w:r>
      <w:r w:rsidRPr="00B35F54">
        <w:rPr>
          <w:rFonts w:ascii="Arial Narrow" w:hAnsi="Arial Narrow" w:cs="Arial"/>
          <w:sz w:val="24"/>
          <w:szCs w:val="24"/>
        </w:rPr>
        <w:t xml:space="preserve"> Pagamento na integralidade dos processos de locação de imóveis a municipalidade sem que haja a incidência de IR, sobre estes contratos de locação abaixo relacionados, contrariando ao que determina o art. 631 do Decreto n. º 3000/1999;</w:t>
      </w:r>
      <w:r w:rsidR="00D638A0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10.3.6.</w:t>
      </w:r>
      <w:r w:rsidRPr="00B35F54">
        <w:rPr>
          <w:rFonts w:ascii="Arial Narrow" w:hAnsi="Arial Narrow" w:cs="Arial"/>
          <w:sz w:val="24"/>
          <w:szCs w:val="24"/>
        </w:rPr>
        <w:t xml:space="preserve"> Pagamento na integralidade dos processos de locação de imóveis a municipalidade sem que haja a incidência de IR, sobre estes contratos de locação abaixo relacionados, contrariando ao que det</w:t>
      </w:r>
      <w:r w:rsidR="00D638A0" w:rsidRPr="00B35F54">
        <w:rPr>
          <w:rFonts w:ascii="Arial Narrow" w:hAnsi="Arial Narrow" w:cs="Arial"/>
          <w:sz w:val="24"/>
          <w:szCs w:val="24"/>
        </w:rPr>
        <w:t>ermina o art. 631 do Decreto n</w:t>
      </w:r>
      <w:r w:rsidRPr="00B35F54">
        <w:rPr>
          <w:rFonts w:ascii="Arial Narrow" w:hAnsi="Arial Narrow" w:cs="Arial"/>
          <w:sz w:val="24"/>
          <w:szCs w:val="24"/>
        </w:rPr>
        <w:t>º 3000/1999;</w:t>
      </w:r>
      <w:r w:rsidR="00D638A0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10.3.7.</w:t>
      </w:r>
      <w:r w:rsidRPr="00B35F54">
        <w:rPr>
          <w:rFonts w:ascii="Arial Narrow" w:hAnsi="Arial Narrow" w:cs="Arial"/>
          <w:sz w:val="24"/>
          <w:szCs w:val="24"/>
        </w:rPr>
        <w:t xml:space="preserve"> Registro de ponto dos cargos comissionados, colocando em risco o uso eficiente dos recursos públicos com gastos de pessoal. Ressalta-se aqui a observação dos princípios da eficiência, da assiduidade, da igualdade, da legalidade e da isonomia nos atos públicos, expresso no art. 37 da Constituição Federal de 1988;</w:t>
      </w:r>
      <w:r w:rsidR="00D638A0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10.3.8.</w:t>
      </w:r>
      <w:r w:rsidRPr="00B35F54">
        <w:rPr>
          <w:rFonts w:ascii="Arial Narrow" w:hAnsi="Arial Narrow" w:cs="Arial"/>
          <w:sz w:val="24"/>
          <w:szCs w:val="24"/>
        </w:rPr>
        <w:t xml:space="preserve"> Ausência dos 03 relatórios quadrimestrais previstos no art. 20 da Lei Municipal n. º 233/2014 que criou o Controle Interno Municipal;</w:t>
      </w:r>
      <w:r w:rsidR="00D638A0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10.3.9.</w:t>
      </w:r>
      <w:r w:rsidRPr="00B35F54">
        <w:rPr>
          <w:rFonts w:ascii="Arial Narrow" w:hAnsi="Arial Narrow" w:cs="Arial"/>
          <w:sz w:val="24"/>
          <w:szCs w:val="24"/>
        </w:rPr>
        <w:t xml:space="preserve"> Ausência de documentação consoante ao controle social do Conselho do FUNDEB, tais como: a) Pareceres nos quais analisam a utilização e execução dos recursos oriundos do FUNDEB; b) Atas das reuniões para as deliberações relativas aos aspectos relacionados à aplicação dos recursos; c) Ausência de vistos nas FOPAG relacionados ao pagamento do pessoal do magistério e nos pagamentos das ações de manutenção e desenvolvimento da Educação; d) Ausência de requisição para análise dos demonstrativos e relatórios que deveriam ser colocados à disposição pelo Poder Executivo Municipal;</w:t>
      </w:r>
      <w:r w:rsidR="00D638A0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10.3.10.</w:t>
      </w:r>
      <w:r w:rsidRPr="00B35F54">
        <w:rPr>
          <w:rFonts w:ascii="Arial Narrow" w:hAnsi="Arial Narrow" w:cs="Arial"/>
          <w:sz w:val="24"/>
          <w:szCs w:val="24"/>
        </w:rPr>
        <w:t xml:space="preserve"> Não pagamento do 13º salário dos 193 servidores comissionados da municipalidade, conforme detectado esta ausência nas FOPAG do exercício inspecionado;</w:t>
      </w:r>
      <w:r w:rsidR="00D638A0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10.3.11.</w:t>
      </w:r>
      <w:r w:rsidRPr="00B35F54">
        <w:rPr>
          <w:rFonts w:ascii="Arial Narrow" w:hAnsi="Arial Narrow" w:cs="Arial"/>
          <w:sz w:val="24"/>
          <w:szCs w:val="24"/>
        </w:rPr>
        <w:t xml:space="preserve"> Excessivo número de nomeações em cargo de provimento efetivo sem que haja o devido Concurso Público nos últimos 05 anos, ou seja, nomeações em vagas restantes do Concurso Público realizado em 2006, conforme quadro abaixo, sem o devido embasamento legal, contrariando ao que determina o art. 37, inciso I da Constituição Federal;</w:t>
      </w:r>
      <w:r w:rsidR="00D638A0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10.3.12.</w:t>
      </w:r>
      <w:r w:rsidRPr="00B35F54">
        <w:rPr>
          <w:rFonts w:ascii="Arial Narrow" w:hAnsi="Arial Narrow" w:cs="Arial"/>
          <w:sz w:val="24"/>
          <w:szCs w:val="24"/>
        </w:rPr>
        <w:t xml:space="preserve"> Ausência de fichas de controle de entrada e saída dos mais diversos materiais adquiridos, demonstrando com isso a inexistência de comissão de recebimento de materiais conforme preceitua o art. 15, §8° c/c o art. 73, II, alíneas “a” e “b” da Lei n° 8666/1993;</w:t>
      </w:r>
      <w:r w:rsidR="00D638A0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10.3.13.</w:t>
      </w:r>
      <w:r w:rsidRPr="00B35F54">
        <w:rPr>
          <w:rFonts w:ascii="Arial Narrow" w:hAnsi="Arial Narrow" w:cs="Arial"/>
          <w:sz w:val="24"/>
          <w:szCs w:val="24"/>
        </w:rPr>
        <w:t xml:space="preserve"> Valores inscritos na Dívida Ativa da Municipalidade, uma vez que não nos foi demonstrado tais lançamentos e meios de recuperação dos créditos;</w:t>
      </w:r>
      <w:r w:rsidR="00D638A0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10.3.14.</w:t>
      </w:r>
      <w:r w:rsidRPr="00B35F54">
        <w:rPr>
          <w:rFonts w:ascii="Arial Narrow" w:hAnsi="Arial Narrow" w:cs="Arial"/>
          <w:sz w:val="24"/>
          <w:szCs w:val="24"/>
        </w:rPr>
        <w:t xml:space="preserve"> Percentual de 1,50% e 1,15% aplicados no recolhimento do ISSQN – Imposto Sobre Serviços de Qualquer Natureza, na 1º. Medição e 2º. Medição, respectivamente, do presente contrato, que se refere a Serviços de Obra e/ou Serviço de Engenharia com fornecimento de materiais, visto haver diferenças nas alíquotas aplicadas pela Administração Municipal de Boa Vista do Ramos no recolhimento e/ou retenção do ISSQN em relação a outros contratos de obras cujos serviços são da mesma natureza, em desconformidade com o que determina a Lei Nº. 172/206 de 15 de dezembro de 2006 – Código Tributário do Município de Boa do Ramos, e dá outras providências, conforme descrito na tabela abaixo: “recomenda-se a correção destas distorções ainda no período de vigência dos contratos, se for o caso, que numa análise preliminar pode configurar renúncia de receita”. (Vale ressaltar que a composição de BDI – Bonificações e Despesas Indiretas da Contratada </w:t>
      </w:r>
      <w:proofErr w:type="gramStart"/>
      <w:r w:rsidRPr="00B35F54">
        <w:rPr>
          <w:rFonts w:ascii="Arial Narrow" w:hAnsi="Arial Narrow" w:cs="Arial"/>
          <w:sz w:val="24"/>
          <w:szCs w:val="24"/>
        </w:rPr>
        <w:t>foi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 elaborada com a incidência de ISSQN de 3,00%);</w:t>
      </w:r>
      <w:r w:rsidR="00D638A0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10.3.15.</w:t>
      </w:r>
      <w:r w:rsidRPr="00B35F54">
        <w:rPr>
          <w:rFonts w:ascii="Arial Narrow" w:hAnsi="Arial Narrow" w:cs="Arial"/>
          <w:sz w:val="24"/>
          <w:szCs w:val="24"/>
        </w:rPr>
        <w:t xml:space="preserve"> Ausência de justificativas sobre o fato de no exercício de 2015 já ter sido pago o valor total do contrato (R$ 399.786,84), e </w:t>
      </w:r>
      <w:r w:rsidR="00D638A0" w:rsidRPr="00B35F54">
        <w:rPr>
          <w:rFonts w:ascii="Arial Narrow" w:hAnsi="Arial Narrow" w:cs="Arial"/>
          <w:sz w:val="24"/>
          <w:szCs w:val="24"/>
        </w:rPr>
        <w:t xml:space="preserve">a obra ainda não foi concluído; </w:t>
      </w:r>
      <w:r w:rsidRPr="00B35F54">
        <w:rPr>
          <w:rFonts w:ascii="Arial Narrow" w:hAnsi="Arial Narrow" w:cs="Arial"/>
          <w:b/>
          <w:sz w:val="24"/>
          <w:szCs w:val="24"/>
        </w:rPr>
        <w:t>10.3.16.</w:t>
      </w:r>
      <w:r w:rsidRPr="00B35F54">
        <w:rPr>
          <w:rFonts w:ascii="Arial Narrow" w:hAnsi="Arial Narrow" w:cs="Arial"/>
          <w:sz w:val="24"/>
          <w:szCs w:val="24"/>
        </w:rPr>
        <w:t xml:space="preserve"> Ausência de </w:t>
      </w:r>
      <w:r w:rsidRPr="00B35F54">
        <w:rPr>
          <w:rFonts w:ascii="Arial Narrow" w:hAnsi="Arial Narrow" w:cs="Arial"/>
          <w:sz w:val="24"/>
          <w:szCs w:val="24"/>
        </w:rPr>
        <w:lastRenderedPageBreak/>
        <w:t>justificativas sobre o fato da inspeção “in loco” ter constatado que os serviços discriminados na tabela às fls.1712/1713 no valor de R$ 85.528,26, apesar de já pagos não foram efetivamente executados, configurando a antecipação de pagamento por serviços não executados pela contratada (a exceção do item 7.2 da planilha orçamentária que atingiu o quantitativo de execução no percentual de aproximadamente 30% do referido item</w:t>
      </w:r>
      <w:r w:rsidR="00D638A0" w:rsidRPr="00B35F54">
        <w:rPr>
          <w:rFonts w:ascii="Arial Narrow" w:hAnsi="Arial Narrow" w:cs="Arial"/>
          <w:sz w:val="24"/>
          <w:szCs w:val="24"/>
        </w:rPr>
        <w:t xml:space="preserve">); </w:t>
      </w:r>
      <w:r w:rsidRPr="00B35F54">
        <w:rPr>
          <w:rFonts w:ascii="Arial Narrow" w:hAnsi="Arial Narrow" w:cs="Arial"/>
          <w:b/>
          <w:sz w:val="24"/>
          <w:szCs w:val="24"/>
        </w:rPr>
        <w:t>10.3.17.</w:t>
      </w:r>
      <w:r w:rsidRPr="00B35F54">
        <w:rPr>
          <w:rFonts w:ascii="Arial Narrow" w:hAnsi="Arial Narrow" w:cs="Arial"/>
          <w:sz w:val="24"/>
          <w:szCs w:val="24"/>
        </w:rPr>
        <w:t xml:space="preserve"> Ausência de justificativas sobre a necessidade e comprovar a execução dos serviços descritos abaixo, visto que durante inspeção “in loco” foi constatado que os mesmos já tinham sidos pagos e não executados, e que não se comprova a necessidade de execução de tais serviços, conforme descrito às fls.1715/1717.</w:t>
      </w:r>
      <w:r w:rsidR="00D638A0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10.4. Determinar</w:t>
      </w:r>
      <w:r w:rsidRPr="00B35F54">
        <w:rPr>
          <w:rFonts w:ascii="Arial Narrow" w:hAnsi="Arial Narrow" w:cs="Arial"/>
          <w:sz w:val="24"/>
          <w:szCs w:val="24"/>
        </w:rPr>
        <w:t xml:space="preserve"> à Secretaria do Tribunal Pleno que, após a ocorrência da coisa julgada, nos termos dos artigos 159 e 160, da Resolução nº. 04/2002 – RITCE/AM</w:t>
      </w:r>
      <w:proofErr w:type="gramStart"/>
      <w:r w:rsidRPr="00B35F54">
        <w:rPr>
          <w:rFonts w:ascii="Arial Narrow" w:hAnsi="Arial Narrow" w:cs="Arial"/>
          <w:sz w:val="24"/>
          <w:szCs w:val="24"/>
        </w:rPr>
        <w:t>, adote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 as providências do artigo 162, §1º, do RITCE.</w:t>
      </w:r>
      <w:r w:rsidR="00E8025A" w:rsidRPr="00B35F54">
        <w:rPr>
          <w:rFonts w:ascii="Arial Narrow" w:hAnsi="Arial Narrow" w:cs="Arial"/>
          <w:sz w:val="24"/>
          <w:szCs w:val="24"/>
        </w:rPr>
        <w:t xml:space="preserve"> </w:t>
      </w:r>
      <w:r w:rsidR="00D638A0" w:rsidRPr="00B35F54">
        <w:rPr>
          <w:rFonts w:ascii="Arial Narrow" w:hAnsi="Arial Narrow" w:cs="Arial"/>
          <w:i/>
          <w:sz w:val="24"/>
          <w:szCs w:val="24"/>
        </w:rPr>
        <w:t>Vencido o voto-destaque do Conselheiro Érico Xavier Desterro e Silva pela irregularidade das contas, multas, alcance e determinações ao Gestor.</w:t>
      </w:r>
      <w:r w:rsidR="00865267" w:rsidRPr="00B35F54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FB75C6" w:rsidRPr="00B35F54" w:rsidRDefault="00FB75C6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B75C6" w:rsidRPr="00B35F54" w:rsidRDefault="00865267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i/>
          <w:color w:val="000000"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CONSELHEIRA-RELATORA: </w:t>
      </w:r>
      <w:r w:rsidRPr="00B35F54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YARA AMAZÔNIA LINS RODRIGUES DOS SANTOS (Com vista para </w:t>
      </w:r>
      <w:proofErr w:type="gramStart"/>
      <w:r w:rsidRPr="00B35F54">
        <w:rPr>
          <w:rFonts w:ascii="Arial Narrow" w:hAnsi="Arial Narrow" w:cs="Arial"/>
          <w:b/>
          <w:color w:val="000000"/>
          <w:sz w:val="24"/>
          <w:szCs w:val="24"/>
          <w:u w:val="single"/>
        </w:rPr>
        <w:t>o Excelentíssimo</w:t>
      </w:r>
      <w:proofErr w:type="gramEnd"/>
      <w:r w:rsidRPr="00B35F54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 Senhor Conselheiro Josué Cláudio de Souza Filho).</w:t>
      </w:r>
      <w:r w:rsidRPr="00B35F54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</w:p>
    <w:p w:rsidR="00FB75C6" w:rsidRPr="00B35F54" w:rsidRDefault="00FB75C6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i/>
          <w:color w:val="000000"/>
          <w:sz w:val="24"/>
          <w:szCs w:val="24"/>
        </w:rPr>
      </w:pPr>
    </w:p>
    <w:p w:rsidR="00FB75C6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  <w:r w:rsidRPr="00B35F54">
        <w:rPr>
          <w:rFonts w:ascii="Arial Narrow" w:hAnsi="Arial Narrow" w:cs="Arial"/>
          <w:b/>
          <w:sz w:val="24"/>
          <w:szCs w:val="24"/>
        </w:rPr>
        <w:t>PROCESSO Nº 12.045/2016 (Apenso: 11.634/2016) –</w:t>
      </w:r>
      <w:r w:rsidR="003C3B6E" w:rsidRPr="00B35F54">
        <w:rPr>
          <w:rFonts w:ascii="Arial Narrow" w:hAnsi="Arial Narrow" w:cs="Arial"/>
          <w:b/>
          <w:sz w:val="24"/>
          <w:szCs w:val="24"/>
        </w:rPr>
        <w:t xml:space="preserve"> </w:t>
      </w:r>
      <w:r w:rsidR="003C3B6E" w:rsidRPr="00B35F54">
        <w:rPr>
          <w:rFonts w:ascii="Arial Narrow" w:hAnsi="Arial Narrow" w:cs="Arial"/>
          <w:sz w:val="24"/>
          <w:szCs w:val="24"/>
        </w:rPr>
        <w:t xml:space="preserve">Tomada de Contas do Fundo Municipal de Saúde de Boa Vista do Ramos, de responsabilidade da Sra. Maria </w:t>
      </w:r>
      <w:proofErr w:type="spellStart"/>
      <w:r w:rsidR="003C3B6E" w:rsidRPr="00B35F54">
        <w:rPr>
          <w:rFonts w:ascii="Arial Narrow" w:hAnsi="Arial Narrow" w:cs="Arial"/>
          <w:sz w:val="24"/>
          <w:szCs w:val="24"/>
        </w:rPr>
        <w:t>Jocimara</w:t>
      </w:r>
      <w:proofErr w:type="spellEnd"/>
      <w:r w:rsidR="003C3B6E" w:rsidRPr="00B35F54">
        <w:rPr>
          <w:rFonts w:ascii="Arial Narrow" w:hAnsi="Arial Narrow" w:cs="Arial"/>
          <w:sz w:val="24"/>
          <w:szCs w:val="24"/>
        </w:rPr>
        <w:t xml:space="preserve"> dos Santos, Sr. </w:t>
      </w:r>
      <w:proofErr w:type="spellStart"/>
      <w:r w:rsidR="003C3B6E" w:rsidRPr="00B35F54">
        <w:rPr>
          <w:rFonts w:ascii="Arial Narrow" w:hAnsi="Arial Narrow" w:cs="Arial"/>
          <w:sz w:val="24"/>
          <w:szCs w:val="24"/>
        </w:rPr>
        <w:t>Luzivaldo</w:t>
      </w:r>
      <w:proofErr w:type="spellEnd"/>
      <w:r w:rsidR="003C3B6E" w:rsidRPr="00B35F54">
        <w:rPr>
          <w:rFonts w:ascii="Arial Narrow" w:hAnsi="Arial Narrow" w:cs="Arial"/>
          <w:sz w:val="24"/>
          <w:szCs w:val="24"/>
        </w:rPr>
        <w:t xml:space="preserve"> Coelho de Souza e Sra. Rosângela Verçosa de Negreiros</w:t>
      </w:r>
      <w:r w:rsidR="00EE404E" w:rsidRPr="00B35F54">
        <w:rPr>
          <w:rFonts w:ascii="Arial Narrow" w:hAnsi="Arial Narrow" w:cs="Arial"/>
          <w:sz w:val="24"/>
          <w:szCs w:val="24"/>
        </w:rPr>
        <w:t xml:space="preserve">, referente ao exercício de 2015. </w:t>
      </w:r>
      <w:r w:rsidRPr="00B35F54">
        <w:rPr>
          <w:rFonts w:ascii="Arial Narrow" w:hAnsi="Arial Narrow" w:cs="Arial"/>
          <w:b/>
          <w:sz w:val="24"/>
          <w:szCs w:val="24"/>
        </w:rPr>
        <w:t>Advogado:</w:t>
      </w:r>
      <w:r w:rsidRPr="00B35F54">
        <w:rPr>
          <w:rFonts w:ascii="Arial Narrow" w:hAnsi="Arial Narrow" w:cs="Arial"/>
          <w:sz w:val="24"/>
          <w:szCs w:val="24"/>
        </w:rPr>
        <w:t xml:space="preserve"> Ivan Lima da Silva - OAB/AM 3847.</w:t>
      </w:r>
      <w:r w:rsidR="00EE404E" w:rsidRPr="00B35F54">
        <w:rPr>
          <w:rFonts w:ascii="Arial Narrow" w:hAnsi="Arial Narrow" w:cs="Arial"/>
          <w:sz w:val="24"/>
          <w:szCs w:val="24"/>
        </w:rPr>
        <w:t xml:space="preserve"> </w:t>
      </w:r>
    </w:p>
    <w:p w:rsidR="00FB75C6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  <w:r w:rsidRPr="00B35F54">
        <w:rPr>
          <w:rFonts w:ascii="Arial Narrow" w:hAnsi="Arial Narrow" w:cs="Arial"/>
          <w:b/>
          <w:sz w:val="24"/>
          <w:szCs w:val="24"/>
        </w:rPr>
        <w:t>ACÓRDÃO Nº 974/2020:</w:t>
      </w:r>
      <w:r w:rsidRPr="00B35F54">
        <w:rPr>
          <w:rFonts w:ascii="Arial Narrow" w:hAnsi="Arial Narrow" w:cs="Arial"/>
          <w:sz w:val="24"/>
          <w:szCs w:val="24"/>
        </w:rPr>
        <w:t xml:space="preserve"> Vistos, relatados e discutidos estes autos acima identificados, </w:t>
      </w:r>
      <w:r w:rsidRPr="00B35F5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B35F5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B35F54">
        <w:rPr>
          <w:rFonts w:ascii="Arial Narrow" w:hAnsi="Arial Narrow" w:cs="Arial"/>
          <w:noProof/>
          <w:sz w:val="24"/>
          <w:szCs w:val="24"/>
        </w:rPr>
        <w:t>do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B35F54">
        <w:rPr>
          <w:rFonts w:ascii="Arial Narrow" w:hAnsi="Arial Narrow" w:cs="Arial"/>
          <w:sz w:val="24"/>
          <w:szCs w:val="24"/>
        </w:rPr>
        <w:t>, no exercício da competência atribuída</w:t>
      </w:r>
      <w:r w:rsidRPr="00B35F54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3, da Resolução n. 04/2002-TCE/AM</w:t>
      </w:r>
      <w:r w:rsidRPr="00B35F54">
        <w:rPr>
          <w:rFonts w:ascii="Arial Narrow" w:hAnsi="Arial Narrow" w:cs="Arial"/>
          <w:sz w:val="24"/>
          <w:szCs w:val="24"/>
        </w:rPr>
        <w:t>,</w:t>
      </w:r>
      <w:r w:rsidRPr="00B35F5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B35F54">
        <w:rPr>
          <w:rFonts w:ascii="Arial Narrow" w:hAnsi="Arial Narrow" w:cs="Arial"/>
          <w:sz w:val="24"/>
          <w:szCs w:val="24"/>
        </w:rPr>
        <w:t xml:space="preserve"> nos termos d</w:t>
      </w:r>
      <w:r w:rsidRPr="00B35F54">
        <w:rPr>
          <w:rFonts w:ascii="Arial Narrow" w:hAnsi="Arial Narrow" w:cs="Arial"/>
          <w:noProof/>
          <w:sz w:val="24"/>
          <w:szCs w:val="24"/>
        </w:rPr>
        <w:t>o voto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noProof/>
          <w:sz w:val="24"/>
          <w:szCs w:val="24"/>
        </w:rPr>
        <w:t>da</w:t>
      </w:r>
      <w:r w:rsidRPr="00B35F54">
        <w:rPr>
          <w:rFonts w:ascii="Arial Narrow" w:hAnsi="Arial Narrow" w:cs="Arial"/>
          <w:sz w:val="24"/>
          <w:szCs w:val="24"/>
        </w:rPr>
        <w:t xml:space="preserve"> Excelentíssima Senhora Conselheira-Relatora</w:t>
      </w:r>
      <w:r w:rsidRPr="00B35F54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Pr="00B35F5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B35F54">
        <w:rPr>
          <w:rFonts w:ascii="Arial Narrow" w:hAnsi="Arial Narrow" w:cs="Arial"/>
          <w:sz w:val="24"/>
          <w:szCs w:val="24"/>
        </w:rPr>
        <w:t>, no sentido de:</w:t>
      </w:r>
      <w:r w:rsidR="00EE404E"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 xml:space="preserve">10.1. Arquivar </w:t>
      </w:r>
      <w:r w:rsidRPr="00B35F54">
        <w:rPr>
          <w:rFonts w:ascii="Arial Narrow" w:hAnsi="Arial Narrow" w:cs="Arial"/>
          <w:sz w:val="24"/>
          <w:szCs w:val="24"/>
        </w:rPr>
        <w:t>o presente processo, em homenagem ao princípio da economia processual, de acordo com art. 164, §1º, da Resolução nº 04/2002, uma vez que os documentos referentes aos recursos financeiros dispendidos pelo Fundo Municipal de Saúde de Boa Vista do Ramos encontram-se consolidados no bojo da Prestação de Contas da Prefeitura Municipal de Boa Vista do Ramos, exercício de</w:t>
      </w:r>
      <w:r w:rsidR="00865267" w:rsidRPr="00B35F54">
        <w:rPr>
          <w:rFonts w:ascii="Arial Narrow" w:hAnsi="Arial Narrow" w:cs="Arial"/>
          <w:sz w:val="24"/>
          <w:szCs w:val="24"/>
        </w:rPr>
        <w:t xml:space="preserve"> 2015 – Processo nº 11634/2016. </w:t>
      </w:r>
    </w:p>
    <w:p w:rsidR="00FB75C6" w:rsidRPr="00B35F54" w:rsidRDefault="00FB75C6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B75C6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AUDITOR-RELATOR: </w:t>
      </w:r>
      <w:r w:rsidRPr="00B35F54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LUIZ HENRIQUE PEREIRA MENDES (Com vista para </w:t>
      </w:r>
      <w:proofErr w:type="gramStart"/>
      <w:r w:rsidRPr="00B35F54">
        <w:rPr>
          <w:rFonts w:ascii="Arial Narrow" w:hAnsi="Arial Narrow" w:cs="Arial"/>
          <w:b/>
          <w:color w:val="000000"/>
          <w:sz w:val="24"/>
          <w:szCs w:val="24"/>
          <w:u w:val="single"/>
        </w:rPr>
        <w:t>o Excelentíssimo</w:t>
      </w:r>
      <w:proofErr w:type="gramEnd"/>
      <w:r w:rsidRPr="00B35F54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 Senhor Procurador-Geral João Barroso de Souza).</w:t>
      </w:r>
      <w:r w:rsidR="00DD034D" w:rsidRPr="00B35F54">
        <w:rPr>
          <w:rFonts w:ascii="Arial Narrow" w:hAnsi="Arial Narrow" w:cs="Arial"/>
          <w:sz w:val="24"/>
          <w:szCs w:val="24"/>
        </w:rPr>
        <w:t xml:space="preserve"> </w:t>
      </w:r>
    </w:p>
    <w:p w:rsidR="00FB75C6" w:rsidRPr="00B35F54" w:rsidRDefault="00FB75C6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</w:p>
    <w:p w:rsidR="00FB75C6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>PROCESSO Nº 11.825/2018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- </w:t>
      </w:r>
      <w:r w:rsidR="00E67020" w:rsidRPr="00B35F54">
        <w:rPr>
          <w:rFonts w:ascii="Arial Narrow" w:hAnsi="Arial Narrow" w:cs="Arial"/>
          <w:color w:val="000000"/>
          <w:sz w:val="24"/>
          <w:szCs w:val="24"/>
        </w:rPr>
        <w:t xml:space="preserve">Prestação de Contas Anual da Agência Reguladora dos Serviços Públicos Concedidos do Estado do Amazonas - ARSAM, de responsabilidade do Sr. Fábio Augusto Alho da Costa e Sr. Walter Rodrigues da Cruz Júnior, referente ao exercício de 2017.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>Advogado: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Márcio Alexandre Silva - OAB/AM 2.970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. </w:t>
      </w:r>
    </w:p>
    <w:p w:rsidR="00FB75C6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>ACÓRDÃO Nº 971/2020: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B35F5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B35F5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B35F54">
        <w:rPr>
          <w:rFonts w:ascii="Arial Narrow" w:hAnsi="Arial Narrow" w:cs="Arial"/>
          <w:noProof/>
          <w:sz w:val="24"/>
          <w:szCs w:val="24"/>
        </w:rPr>
        <w:t>do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B35F54">
        <w:rPr>
          <w:rFonts w:ascii="Arial Narrow" w:hAnsi="Arial Narrow" w:cs="Arial"/>
          <w:sz w:val="24"/>
          <w:szCs w:val="24"/>
        </w:rPr>
        <w:t>, no exercício da competência atribuída</w:t>
      </w:r>
      <w:r w:rsidRPr="00B35F54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4, da Resolução n.04/2002-TCE/AM</w:t>
      </w:r>
      <w:r w:rsidRPr="00B35F54">
        <w:rPr>
          <w:rFonts w:ascii="Arial Narrow" w:hAnsi="Arial Narrow" w:cs="Arial"/>
          <w:sz w:val="24"/>
          <w:szCs w:val="24"/>
        </w:rPr>
        <w:t>,</w:t>
      </w:r>
      <w:r w:rsidRPr="00B35F54">
        <w:rPr>
          <w:rFonts w:ascii="Arial Narrow" w:hAnsi="Arial Narrow" w:cs="Arial"/>
          <w:b/>
          <w:noProof/>
          <w:sz w:val="24"/>
          <w:szCs w:val="24"/>
        </w:rPr>
        <w:t xml:space="preserve"> por maioria,</w:t>
      </w:r>
      <w:r w:rsidRPr="00B35F54">
        <w:rPr>
          <w:rFonts w:ascii="Arial Narrow" w:hAnsi="Arial Narrow" w:cs="Arial"/>
          <w:sz w:val="24"/>
          <w:szCs w:val="24"/>
        </w:rPr>
        <w:t xml:space="preserve"> nos termos d</w:t>
      </w:r>
      <w:r w:rsidRPr="00B35F54">
        <w:rPr>
          <w:rFonts w:ascii="Arial Narrow" w:hAnsi="Arial Narrow" w:cs="Arial"/>
          <w:noProof/>
          <w:sz w:val="24"/>
          <w:szCs w:val="24"/>
        </w:rPr>
        <w:t>o voto-destaque, proferido em sessão, do</w:t>
      </w:r>
      <w:r w:rsidRPr="00B35F54">
        <w:rPr>
          <w:rFonts w:ascii="Arial Narrow" w:hAnsi="Arial Narrow" w:cs="Arial"/>
          <w:sz w:val="24"/>
          <w:szCs w:val="24"/>
        </w:rPr>
        <w:t xml:space="preserve"> Excelentíssimo Senhor Conselheiro </w:t>
      </w:r>
      <w:r w:rsidRPr="00B35F54">
        <w:rPr>
          <w:rFonts w:ascii="Arial Narrow" w:hAnsi="Arial Narrow" w:cs="Arial"/>
          <w:noProof/>
          <w:sz w:val="24"/>
          <w:szCs w:val="24"/>
        </w:rPr>
        <w:t>Ari Jorge Moutinho da Costa Júnior</w:t>
      </w:r>
      <w:r w:rsidRPr="00B35F54">
        <w:rPr>
          <w:rFonts w:ascii="Arial Narrow" w:hAnsi="Arial Narrow" w:cs="Arial"/>
          <w:b/>
          <w:noProof/>
          <w:sz w:val="24"/>
          <w:szCs w:val="24"/>
        </w:rPr>
        <w:t>, em parcial consonância</w:t>
      </w:r>
      <w:r w:rsidRPr="00B35F5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B35F54">
        <w:rPr>
          <w:rFonts w:ascii="Arial Narrow" w:hAnsi="Arial Narrow" w:cs="Arial"/>
          <w:sz w:val="24"/>
          <w:szCs w:val="24"/>
        </w:rPr>
        <w:t>, no sentido de:</w:t>
      </w:r>
      <w:r w:rsidR="00E67020"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eastAsia="Arial Unicode MS" w:hAnsi="Arial Narrow" w:cs="Arial"/>
          <w:b/>
          <w:sz w:val="24"/>
          <w:szCs w:val="24"/>
        </w:rPr>
        <w:t>10.1. Julgar regular com ressalvas</w:t>
      </w:r>
      <w:r w:rsidRPr="00B35F54">
        <w:rPr>
          <w:rFonts w:ascii="Arial Narrow" w:eastAsia="Arial Unicode MS" w:hAnsi="Arial Narrow" w:cs="Arial"/>
          <w:sz w:val="24"/>
          <w:szCs w:val="24"/>
        </w:rPr>
        <w:t xml:space="preserve"> as Contas do </w:t>
      </w:r>
      <w:r w:rsidRPr="00B35F54">
        <w:rPr>
          <w:rFonts w:ascii="Arial Narrow" w:eastAsia="Arial Unicode MS" w:hAnsi="Arial Narrow" w:cs="Arial"/>
          <w:b/>
          <w:sz w:val="24"/>
          <w:szCs w:val="24"/>
        </w:rPr>
        <w:t>Sr. Fábio Augusto Alho da Costa</w:t>
      </w:r>
      <w:r w:rsidRPr="00B35F54">
        <w:rPr>
          <w:rFonts w:ascii="Arial Narrow" w:eastAsia="Arial Unicode MS" w:hAnsi="Arial Narrow" w:cs="Arial"/>
          <w:sz w:val="24"/>
          <w:szCs w:val="24"/>
        </w:rPr>
        <w:t>, Diretor Presidente da Agência Reguladora dos Serviços Públicos Concedidos do Estado do Amazonas – ARSAM, referente ao período de 01/01/2017 a 04/10/2017, nos termos do artigo 22, inciso II, da Lei nº 2.423/1996-LOTCE/AM c/c 188, inciso II; §</w:t>
      </w:r>
      <w:proofErr w:type="gramStart"/>
      <w:r w:rsidRPr="00B35F54">
        <w:rPr>
          <w:rFonts w:ascii="Arial Narrow" w:eastAsia="Arial Unicode MS" w:hAnsi="Arial Narrow" w:cs="Arial"/>
          <w:sz w:val="24"/>
          <w:szCs w:val="24"/>
        </w:rPr>
        <w:t>1º, inciso</w:t>
      </w:r>
      <w:proofErr w:type="gramEnd"/>
      <w:r w:rsidRPr="00B35F54">
        <w:rPr>
          <w:rFonts w:ascii="Arial Narrow" w:eastAsia="Arial Unicode MS" w:hAnsi="Arial Narrow" w:cs="Arial"/>
          <w:sz w:val="24"/>
          <w:szCs w:val="24"/>
        </w:rPr>
        <w:t xml:space="preserve"> II, estes da Resolução nº 04/2002 – RITCE/AM, em razão da inexistência de controle interno, apontado pelo órgão técnico como ausência de mecanismo mensal de acompanhamento das atividades administrativas;</w:t>
      </w:r>
      <w:r w:rsidR="00E67020"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eastAsia="Arial Unicode MS" w:hAnsi="Arial Narrow" w:cs="Arial"/>
          <w:b/>
          <w:sz w:val="24"/>
          <w:szCs w:val="24"/>
        </w:rPr>
        <w:lastRenderedPageBreak/>
        <w:t>10.2. Julgar regular com ressalvas</w:t>
      </w:r>
      <w:r w:rsidRPr="00B35F54">
        <w:rPr>
          <w:rFonts w:ascii="Arial Narrow" w:eastAsia="Arial Unicode MS" w:hAnsi="Arial Narrow" w:cs="Arial"/>
          <w:sz w:val="24"/>
          <w:szCs w:val="24"/>
        </w:rPr>
        <w:t xml:space="preserve"> as Contas do </w:t>
      </w:r>
      <w:r w:rsidRPr="00B35F54">
        <w:rPr>
          <w:rFonts w:ascii="Arial Narrow" w:eastAsia="Arial Unicode MS" w:hAnsi="Arial Narrow" w:cs="Arial"/>
          <w:b/>
          <w:sz w:val="24"/>
          <w:szCs w:val="24"/>
        </w:rPr>
        <w:t>Sr. Walter Rodrigues da Cruz Junior</w:t>
      </w:r>
      <w:r w:rsidRPr="00B35F54">
        <w:rPr>
          <w:rFonts w:ascii="Arial Narrow" w:eastAsia="Arial Unicode MS" w:hAnsi="Arial Narrow" w:cs="Arial"/>
          <w:sz w:val="24"/>
          <w:szCs w:val="24"/>
        </w:rPr>
        <w:t>, Diretor Presidente da Agência Reguladora dos Serviços Públicos Concedidos do Estado do Amazonas – ARSAM, referente ao período de 05/10/2017 a 31/12/2017, nos termos do artigo 22, inciso II, da Lei nº 2.423/1996-LOTCE/AM c/c 188, inciso II; §</w:t>
      </w:r>
      <w:proofErr w:type="gramStart"/>
      <w:r w:rsidRPr="00B35F54">
        <w:rPr>
          <w:rFonts w:ascii="Arial Narrow" w:eastAsia="Arial Unicode MS" w:hAnsi="Arial Narrow" w:cs="Arial"/>
          <w:sz w:val="24"/>
          <w:szCs w:val="24"/>
        </w:rPr>
        <w:t>1º, inciso</w:t>
      </w:r>
      <w:proofErr w:type="gramEnd"/>
      <w:r w:rsidRPr="00B35F54">
        <w:rPr>
          <w:rFonts w:ascii="Arial Narrow" w:eastAsia="Arial Unicode MS" w:hAnsi="Arial Narrow" w:cs="Arial"/>
          <w:sz w:val="24"/>
          <w:szCs w:val="24"/>
        </w:rPr>
        <w:t xml:space="preserve"> II, estes da Resolução nº 04/2002 – RITCE/AM, em razão das seguintes impropriedades: i) não envio de documentos exigidos nos incisos do artigo 2º da Resolução TCE/AM nº 04/2016; </w:t>
      </w:r>
      <w:proofErr w:type="spellStart"/>
      <w:r w:rsidRPr="00B35F54">
        <w:rPr>
          <w:rFonts w:ascii="Arial Narrow" w:eastAsia="Arial Unicode MS" w:hAnsi="Arial Narrow" w:cs="Arial"/>
          <w:sz w:val="24"/>
          <w:szCs w:val="24"/>
        </w:rPr>
        <w:t>ii</w:t>
      </w:r>
      <w:proofErr w:type="spellEnd"/>
      <w:r w:rsidRPr="00B35F54">
        <w:rPr>
          <w:rFonts w:ascii="Arial Narrow" w:eastAsia="Arial Unicode MS" w:hAnsi="Arial Narrow" w:cs="Arial"/>
          <w:sz w:val="24"/>
          <w:szCs w:val="24"/>
        </w:rPr>
        <w:t xml:space="preserve">) inconsistência entre o que evidencia o Razão e o Extrato das contas 95117, 95176 e 97071; </w:t>
      </w:r>
      <w:proofErr w:type="spellStart"/>
      <w:r w:rsidRPr="00B35F54">
        <w:rPr>
          <w:rFonts w:ascii="Arial Narrow" w:eastAsia="Arial Unicode MS" w:hAnsi="Arial Narrow" w:cs="Arial"/>
          <w:sz w:val="24"/>
          <w:szCs w:val="24"/>
        </w:rPr>
        <w:t>iii</w:t>
      </w:r>
      <w:proofErr w:type="spellEnd"/>
      <w:r w:rsidRPr="00B35F54">
        <w:rPr>
          <w:rFonts w:ascii="Arial Narrow" w:eastAsia="Arial Unicode MS" w:hAnsi="Arial Narrow" w:cs="Arial"/>
          <w:sz w:val="24"/>
          <w:szCs w:val="24"/>
        </w:rPr>
        <w:t xml:space="preserve">) inexistência de controle interno, apontado pelo órgão técnico como ausência de mecanismo mensal de acompanhamento </w:t>
      </w:r>
      <w:r w:rsidR="00E67020" w:rsidRPr="00B35F54">
        <w:rPr>
          <w:rFonts w:ascii="Arial Narrow" w:eastAsia="Arial Unicode MS" w:hAnsi="Arial Narrow" w:cs="Arial"/>
          <w:sz w:val="24"/>
          <w:szCs w:val="24"/>
        </w:rPr>
        <w:t xml:space="preserve">das atividades administrativas; </w:t>
      </w:r>
      <w:r w:rsidRPr="00B35F54">
        <w:rPr>
          <w:rFonts w:ascii="Arial Narrow" w:eastAsia="Arial Unicode MS" w:hAnsi="Arial Narrow" w:cs="Arial"/>
          <w:b/>
          <w:sz w:val="24"/>
          <w:szCs w:val="24"/>
        </w:rPr>
        <w:t>10.3. Dar ciência</w:t>
      </w:r>
      <w:r w:rsidRPr="00B35F54">
        <w:rPr>
          <w:rFonts w:ascii="Arial Narrow" w:eastAsia="Arial Unicode MS" w:hAnsi="Arial Narrow" w:cs="Arial"/>
          <w:sz w:val="24"/>
          <w:szCs w:val="24"/>
        </w:rPr>
        <w:t xml:space="preserve"> da presente decisão à </w:t>
      </w:r>
      <w:r w:rsidRPr="00B35F54">
        <w:rPr>
          <w:rFonts w:ascii="Arial Narrow" w:eastAsia="Arial Unicode MS" w:hAnsi="Arial Narrow" w:cs="Arial"/>
          <w:b/>
          <w:sz w:val="24"/>
          <w:szCs w:val="24"/>
        </w:rPr>
        <w:t xml:space="preserve">Agência Reguladora dos Serviços Públicos Concedidos do Estado do Amazonas - </w:t>
      </w:r>
      <w:proofErr w:type="spellStart"/>
      <w:r w:rsidRPr="00B35F54">
        <w:rPr>
          <w:rFonts w:ascii="Arial Narrow" w:eastAsia="Arial Unicode MS" w:hAnsi="Arial Narrow" w:cs="Arial"/>
          <w:b/>
          <w:sz w:val="24"/>
          <w:szCs w:val="24"/>
        </w:rPr>
        <w:t>Arsam</w:t>
      </w:r>
      <w:proofErr w:type="spellEnd"/>
      <w:r w:rsidRPr="00B35F54">
        <w:rPr>
          <w:rFonts w:ascii="Arial Narrow" w:eastAsia="Arial Unicode MS" w:hAnsi="Arial Narrow" w:cs="Arial"/>
          <w:sz w:val="24"/>
          <w:szCs w:val="24"/>
        </w:rPr>
        <w:t>, encaminhando-lhe cópia da Proposta de Voto;</w:t>
      </w:r>
      <w:r w:rsidR="00E67020"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eastAsia="Arial Unicode MS" w:hAnsi="Arial Narrow" w:cs="Arial"/>
          <w:b/>
          <w:sz w:val="24"/>
          <w:szCs w:val="24"/>
        </w:rPr>
        <w:t>10.4. Dar ciência</w:t>
      </w:r>
      <w:r w:rsidRPr="00B35F54">
        <w:rPr>
          <w:rFonts w:ascii="Arial Narrow" w:eastAsia="Arial Unicode MS" w:hAnsi="Arial Narrow" w:cs="Arial"/>
          <w:sz w:val="24"/>
          <w:szCs w:val="24"/>
        </w:rPr>
        <w:t xml:space="preserve"> ao </w:t>
      </w:r>
      <w:r w:rsidRPr="00B35F54">
        <w:rPr>
          <w:rFonts w:ascii="Arial Narrow" w:eastAsia="Arial Unicode MS" w:hAnsi="Arial Narrow" w:cs="Arial"/>
          <w:b/>
          <w:sz w:val="24"/>
          <w:szCs w:val="24"/>
        </w:rPr>
        <w:t>Sr. Fábio Augusto Alho da Costa</w:t>
      </w:r>
      <w:r w:rsidR="00E67020" w:rsidRPr="00B35F54">
        <w:rPr>
          <w:rFonts w:ascii="Arial Narrow" w:eastAsia="Arial Unicode MS" w:hAnsi="Arial Narrow" w:cs="Arial"/>
          <w:sz w:val="24"/>
          <w:szCs w:val="24"/>
        </w:rPr>
        <w:t xml:space="preserve"> da presente decisão; </w:t>
      </w:r>
      <w:r w:rsidRPr="00B35F54">
        <w:rPr>
          <w:rFonts w:ascii="Arial Narrow" w:eastAsia="Arial Unicode MS" w:hAnsi="Arial Narrow" w:cs="Arial"/>
          <w:b/>
          <w:sz w:val="24"/>
          <w:szCs w:val="24"/>
        </w:rPr>
        <w:t>10.5. Dar ciência</w:t>
      </w:r>
      <w:r w:rsidRPr="00B35F54">
        <w:rPr>
          <w:rFonts w:ascii="Arial Narrow" w:eastAsia="Arial Unicode MS" w:hAnsi="Arial Narrow" w:cs="Arial"/>
          <w:sz w:val="24"/>
          <w:szCs w:val="24"/>
        </w:rPr>
        <w:t xml:space="preserve"> ao </w:t>
      </w:r>
      <w:r w:rsidRPr="00B35F54">
        <w:rPr>
          <w:rFonts w:ascii="Arial Narrow" w:eastAsia="Arial Unicode MS" w:hAnsi="Arial Narrow" w:cs="Arial"/>
          <w:b/>
          <w:sz w:val="24"/>
          <w:szCs w:val="24"/>
        </w:rPr>
        <w:t>Sr. Walter Rodrigues da Cruz Junior</w:t>
      </w:r>
      <w:r w:rsidR="005615F0" w:rsidRPr="00B35F54">
        <w:rPr>
          <w:rFonts w:ascii="Arial Narrow" w:eastAsia="Arial Unicode MS" w:hAnsi="Arial Narrow" w:cs="Arial"/>
          <w:sz w:val="24"/>
          <w:szCs w:val="24"/>
        </w:rPr>
        <w:t xml:space="preserve"> da presente decisão. </w:t>
      </w:r>
      <w:r w:rsidRPr="00B35F54">
        <w:rPr>
          <w:rFonts w:ascii="Arial Narrow" w:hAnsi="Arial Narrow" w:cs="Arial"/>
          <w:i/>
          <w:noProof/>
          <w:sz w:val="24"/>
          <w:szCs w:val="24"/>
        </w:rPr>
        <w:t>Vencido o  Conselheiro Érico Xavier Desterro e Silva  que votou com a proposta de voto pela aplicação das multas aos gestores.</w:t>
      </w:r>
      <w:r w:rsidR="00DD034D" w:rsidRPr="00B35F54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FB75C6" w:rsidRPr="00B35F54" w:rsidRDefault="00FB75C6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B75C6" w:rsidRPr="00B35F54" w:rsidRDefault="00DD034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JULGAMENTO EM PAUTA: </w:t>
      </w:r>
    </w:p>
    <w:p w:rsidR="00FB75C6" w:rsidRPr="00B35F54" w:rsidRDefault="00FB75C6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B75C6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>CONSELHEIRO-RELATOR:</w:t>
      </w:r>
      <w:r w:rsidR="00DD034D"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DD034D" w:rsidRPr="00B35F54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ÉRICO </w:t>
      </w:r>
      <w:r w:rsidR="00044EB7" w:rsidRPr="00B35F54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XAVIER DESTERRO E SILVA. </w:t>
      </w:r>
    </w:p>
    <w:p w:rsidR="00FB75C6" w:rsidRPr="00B35F54" w:rsidRDefault="00FB75C6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B75C6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>PROCESSO Nº 17.115/2019</w:t>
      </w:r>
      <w:r w:rsidR="00903C7D" w:rsidRPr="00B35F54">
        <w:rPr>
          <w:rFonts w:ascii="Arial Narrow" w:hAnsi="Arial Narrow" w:cs="Arial"/>
          <w:color w:val="000000"/>
          <w:sz w:val="24"/>
          <w:szCs w:val="24"/>
        </w:rPr>
        <w:t xml:space="preserve"> - Representação i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nterposta pelo Sr. Carlos Renato de Oliveira </w:t>
      </w:r>
      <w:proofErr w:type="spellStart"/>
      <w:r w:rsidRPr="00B35F54">
        <w:rPr>
          <w:rFonts w:ascii="Arial Narrow" w:hAnsi="Arial Narrow" w:cs="Arial"/>
          <w:color w:val="000000"/>
          <w:sz w:val="24"/>
          <w:szCs w:val="24"/>
        </w:rPr>
        <w:t>Daumas</w:t>
      </w:r>
      <w:proofErr w:type="spellEnd"/>
      <w:r w:rsidR="00903C7D" w:rsidRPr="00B35F54">
        <w:rPr>
          <w:rFonts w:ascii="Arial Narrow" w:hAnsi="Arial Narrow" w:cs="Arial"/>
          <w:color w:val="000000"/>
          <w:sz w:val="24"/>
          <w:szCs w:val="24"/>
        </w:rPr>
        <w:t>, em f</w:t>
      </w:r>
      <w:r w:rsidRPr="00B35F54">
        <w:rPr>
          <w:rFonts w:ascii="Arial Narrow" w:hAnsi="Arial Narrow" w:cs="Arial"/>
          <w:color w:val="000000"/>
          <w:sz w:val="24"/>
          <w:szCs w:val="24"/>
        </w:rPr>
        <w:t>ace da Prefeitura Municipal de Humaitá</w:t>
      </w:r>
      <w:r w:rsidR="00903C7D" w:rsidRPr="00B35F54">
        <w:rPr>
          <w:rFonts w:ascii="Arial Narrow" w:hAnsi="Arial Narrow" w:cs="Arial"/>
          <w:color w:val="000000"/>
          <w:sz w:val="24"/>
          <w:szCs w:val="24"/>
        </w:rPr>
        <w:t>, acerca de possíveis i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rregularidades </w:t>
      </w:r>
      <w:r w:rsidR="00903C7D" w:rsidRPr="00B35F54">
        <w:rPr>
          <w:rFonts w:ascii="Arial Narrow" w:hAnsi="Arial Narrow" w:cs="Arial"/>
          <w:color w:val="000000"/>
          <w:sz w:val="24"/>
          <w:szCs w:val="24"/>
        </w:rPr>
        <w:t xml:space="preserve">no Termo de Cooperação Técnica nº 001/2019, firmado com a </w:t>
      </w:r>
      <w:r w:rsidRPr="00B35F54">
        <w:rPr>
          <w:rFonts w:ascii="Arial Narrow" w:hAnsi="Arial Narrow" w:cs="Arial"/>
          <w:color w:val="000000"/>
          <w:sz w:val="24"/>
          <w:szCs w:val="24"/>
        </w:rPr>
        <w:t>União Municipal dos Estudantes Secundaristas</w:t>
      </w:r>
      <w:r w:rsidR="00903C7D" w:rsidRPr="00B35F54">
        <w:rPr>
          <w:rFonts w:ascii="Arial Narrow" w:hAnsi="Arial Narrow" w:cs="Arial"/>
          <w:color w:val="000000"/>
          <w:sz w:val="24"/>
          <w:szCs w:val="24"/>
        </w:rPr>
        <w:t xml:space="preserve"> - UMES</w:t>
      </w:r>
      <w:r w:rsidRPr="00B35F54">
        <w:rPr>
          <w:rFonts w:ascii="Arial Narrow" w:hAnsi="Arial Narrow" w:cs="Arial"/>
          <w:color w:val="000000"/>
          <w:sz w:val="24"/>
          <w:szCs w:val="24"/>
        </w:rPr>
        <w:t>.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FB75C6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>ACÓRDÃO Nº 978/2020: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B35F5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B35F5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B35F54">
        <w:rPr>
          <w:rFonts w:ascii="Arial Narrow" w:hAnsi="Arial Narrow" w:cs="Arial"/>
          <w:noProof/>
          <w:sz w:val="24"/>
          <w:szCs w:val="24"/>
        </w:rPr>
        <w:t>do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B35F54">
        <w:rPr>
          <w:rFonts w:ascii="Arial Narrow" w:hAnsi="Arial Narrow" w:cs="Arial"/>
          <w:sz w:val="24"/>
          <w:szCs w:val="24"/>
        </w:rPr>
        <w:t>, no exercício da competência atribuída</w:t>
      </w:r>
      <w:r w:rsidRPr="00B35F54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Pr="00B35F54">
        <w:rPr>
          <w:rFonts w:ascii="Arial Narrow" w:hAnsi="Arial Narrow" w:cs="Arial"/>
          <w:sz w:val="24"/>
          <w:szCs w:val="24"/>
        </w:rPr>
        <w:t>,</w:t>
      </w:r>
      <w:r w:rsidRPr="00B35F5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B35F54">
        <w:rPr>
          <w:rFonts w:ascii="Arial Narrow" w:hAnsi="Arial Narrow" w:cs="Arial"/>
          <w:b/>
          <w:sz w:val="24"/>
          <w:szCs w:val="24"/>
        </w:rPr>
        <w:t xml:space="preserve"> </w:t>
      </w:r>
      <w:r w:rsidRPr="00B35F54">
        <w:rPr>
          <w:rFonts w:ascii="Arial Narrow" w:hAnsi="Arial Narrow" w:cs="Arial"/>
          <w:sz w:val="24"/>
          <w:szCs w:val="24"/>
        </w:rPr>
        <w:t>nos termos d</w:t>
      </w:r>
      <w:r w:rsidRPr="00B35F54">
        <w:rPr>
          <w:rFonts w:ascii="Arial Narrow" w:hAnsi="Arial Narrow" w:cs="Arial"/>
          <w:noProof/>
          <w:sz w:val="24"/>
          <w:szCs w:val="24"/>
        </w:rPr>
        <w:t>o voto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noProof/>
          <w:sz w:val="24"/>
          <w:szCs w:val="24"/>
        </w:rPr>
        <w:t>do</w:t>
      </w:r>
      <w:r w:rsidRPr="00B35F54">
        <w:rPr>
          <w:rFonts w:ascii="Arial Narrow" w:hAnsi="Arial Narrow" w:cs="Arial"/>
          <w:sz w:val="24"/>
          <w:szCs w:val="24"/>
        </w:rPr>
        <w:t xml:space="preserve"> Excelentíssimo Senhor </w:t>
      </w:r>
      <w:r w:rsidRPr="00B35F54">
        <w:rPr>
          <w:rFonts w:ascii="Arial Narrow" w:hAnsi="Arial Narrow" w:cs="Arial"/>
          <w:noProof/>
          <w:sz w:val="24"/>
          <w:szCs w:val="24"/>
        </w:rPr>
        <w:t>Conselheiro-Relator</w:t>
      </w:r>
      <w:r w:rsidRPr="00B35F54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Pr="00B35F5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B35F54">
        <w:rPr>
          <w:rFonts w:ascii="Arial Narrow" w:hAnsi="Arial Narrow" w:cs="Arial"/>
          <w:sz w:val="24"/>
          <w:szCs w:val="24"/>
        </w:rPr>
        <w:t>, no sentido de:</w:t>
      </w:r>
      <w:r w:rsidR="00EB2F01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9.1. Conhecer</w:t>
      </w:r>
      <w:r w:rsidRPr="00B35F54">
        <w:rPr>
          <w:rFonts w:ascii="Arial Narrow" w:hAnsi="Arial Narrow" w:cs="Arial"/>
          <w:sz w:val="24"/>
          <w:szCs w:val="24"/>
        </w:rPr>
        <w:t xml:space="preserve"> da Representação oferecida pelo </w:t>
      </w:r>
      <w:r w:rsidRPr="00B35F54">
        <w:rPr>
          <w:rFonts w:ascii="Arial Narrow" w:hAnsi="Arial Narrow" w:cs="Arial"/>
          <w:b/>
          <w:sz w:val="24"/>
          <w:szCs w:val="24"/>
        </w:rPr>
        <w:t xml:space="preserve">Sr. Carlos Renato de Oliveira </w:t>
      </w:r>
      <w:proofErr w:type="spellStart"/>
      <w:r w:rsidRPr="00B35F54">
        <w:rPr>
          <w:rFonts w:ascii="Arial Narrow" w:hAnsi="Arial Narrow" w:cs="Arial"/>
          <w:b/>
          <w:sz w:val="24"/>
          <w:szCs w:val="24"/>
        </w:rPr>
        <w:t>Daumas</w:t>
      </w:r>
      <w:proofErr w:type="spellEnd"/>
      <w:r w:rsidRPr="00B35F54">
        <w:rPr>
          <w:rFonts w:ascii="Arial Narrow" w:hAnsi="Arial Narrow" w:cs="Arial"/>
          <w:sz w:val="24"/>
          <w:szCs w:val="24"/>
        </w:rPr>
        <w:t xml:space="preserve"> em face da Prefeitura Municipal de Humaitá, nos termos do art. 5º, XXII, da Res. 04/02-TCE/AM;</w:t>
      </w:r>
      <w:r w:rsidR="00EB2F01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9.2. Julgar Procedente</w:t>
      </w:r>
      <w:r w:rsidRPr="00B35F54">
        <w:rPr>
          <w:rFonts w:ascii="Arial Narrow" w:hAnsi="Arial Narrow" w:cs="Arial"/>
          <w:sz w:val="24"/>
          <w:szCs w:val="24"/>
        </w:rPr>
        <w:t xml:space="preserve"> a Representação oferecida pelo </w:t>
      </w:r>
      <w:r w:rsidRPr="00B35F54">
        <w:rPr>
          <w:rFonts w:ascii="Arial Narrow" w:hAnsi="Arial Narrow" w:cs="Arial"/>
          <w:b/>
          <w:sz w:val="24"/>
          <w:szCs w:val="24"/>
        </w:rPr>
        <w:t xml:space="preserve">Sr. Carlos Renato de Oliveira </w:t>
      </w:r>
      <w:proofErr w:type="spellStart"/>
      <w:r w:rsidRPr="00B35F54">
        <w:rPr>
          <w:rFonts w:ascii="Arial Narrow" w:hAnsi="Arial Narrow" w:cs="Arial"/>
          <w:b/>
          <w:sz w:val="24"/>
          <w:szCs w:val="24"/>
        </w:rPr>
        <w:t>Daumas</w:t>
      </w:r>
      <w:proofErr w:type="spellEnd"/>
      <w:r w:rsidRPr="00B35F54">
        <w:rPr>
          <w:rFonts w:ascii="Arial Narrow" w:hAnsi="Arial Narrow" w:cs="Arial"/>
          <w:sz w:val="24"/>
          <w:szCs w:val="24"/>
        </w:rPr>
        <w:t xml:space="preserve"> em face da Prefeitura Municipal de Humaitá, nos termos do art. 11, III, "c", da Res. 04/02-TCE/AM;</w:t>
      </w:r>
      <w:r w:rsidR="00EB2F01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9.3. Aplicar Multa</w:t>
      </w:r>
      <w:r w:rsidRPr="00B35F54">
        <w:rPr>
          <w:rFonts w:ascii="Arial Narrow" w:hAnsi="Arial Narrow" w:cs="Arial"/>
          <w:sz w:val="24"/>
          <w:szCs w:val="24"/>
        </w:rPr>
        <w:t xml:space="preserve"> ao </w:t>
      </w:r>
      <w:r w:rsidRPr="00B35F54">
        <w:rPr>
          <w:rFonts w:ascii="Arial Narrow" w:hAnsi="Arial Narrow" w:cs="Arial"/>
          <w:b/>
          <w:sz w:val="24"/>
          <w:szCs w:val="24"/>
        </w:rPr>
        <w:t xml:space="preserve">Sr. </w:t>
      </w:r>
      <w:proofErr w:type="spellStart"/>
      <w:r w:rsidRPr="00B35F54">
        <w:rPr>
          <w:rFonts w:ascii="Arial Narrow" w:hAnsi="Arial Narrow" w:cs="Arial"/>
          <w:b/>
          <w:sz w:val="24"/>
          <w:szCs w:val="24"/>
        </w:rPr>
        <w:t>Herivâneo</w:t>
      </w:r>
      <w:proofErr w:type="spellEnd"/>
      <w:r w:rsidRPr="00B35F54">
        <w:rPr>
          <w:rFonts w:ascii="Arial Narrow" w:hAnsi="Arial Narrow" w:cs="Arial"/>
          <w:b/>
          <w:sz w:val="24"/>
          <w:szCs w:val="24"/>
        </w:rPr>
        <w:t xml:space="preserve"> Vieira de Oliveira</w:t>
      </w:r>
      <w:r w:rsidRPr="00B35F54">
        <w:rPr>
          <w:rFonts w:ascii="Arial Narrow" w:hAnsi="Arial Narrow" w:cs="Arial"/>
          <w:sz w:val="24"/>
          <w:szCs w:val="24"/>
        </w:rPr>
        <w:t xml:space="preserve">, no valor de </w:t>
      </w:r>
      <w:r w:rsidRPr="00B35F54">
        <w:rPr>
          <w:rFonts w:ascii="Arial Narrow" w:hAnsi="Arial Narrow" w:cs="Arial"/>
          <w:b/>
          <w:sz w:val="24"/>
          <w:szCs w:val="24"/>
        </w:rPr>
        <w:t>R$ 4.200,00</w:t>
      </w:r>
      <w:r w:rsidRPr="00B35F54">
        <w:rPr>
          <w:rFonts w:ascii="Arial Narrow" w:hAnsi="Arial Narrow" w:cs="Arial"/>
          <w:sz w:val="24"/>
          <w:szCs w:val="24"/>
        </w:rPr>
        <w:t xml:space="preserve"> (quatro mil e duzentos reais) e fixar </w:t>
      </w:r>
      <w:r w:rsidRPr="00B35F54">
        <w:rPr>
          <w:rFonts w:ascii="Arial Narrow" w:hAnsi="Arial Narrow" w:cs="Arial"/>
          <w:b/>
          <w:sz w:val="24"/>
          <w:szCs w:val="24"/>
        </w:rPr>
        <w:t>prazo de 30 (trinta) dias</w:t>
      </w:r>
      <w:r w:rsidRPr="00B35F54">
        <w:rPr>
          <w:rFonts w:ascii="Arial Narrow" w:hAnsi="Arial Narrow" w:cs="Arial"/>
          <w:sz w:val="24"/>
          <w:szCs w:val="24"/>
        </w:rPr>
        <w:t xml:space="preserve"> para que o responsável recolha o valor da multa, na esfera Estadual para o órgão Fundo de Apoio ao Exercício do Controle Externo - FAECE, através de DAR avulso extraído do sítio eletrônico da SEFAZ/AM, sob o código “5508 – Multas aplicadas pelo TCE/AM – Fundo de Apoio ao Exercício do Controle Externo – FAECE”.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</w:t>
      </w:r>
      <w:r w:rsidR="00EB2F01" w:rsidRPr="00B35F54">
        <w:rPr>
          <w:rFonts w:ascii="Arial Narrow" w:hAnsi="Arial Narrow" w:cs="Arial"/>
          <w:sz w:val="24"/>
          <w:szCs w:val="24"/>
        </w:rPr>
        <w:t xml:space="preserve">rotesto em nome do responsável; </w:t>
      </w:r>
      <w:r w:rsidRPr="00B35F54">
        <w:rPr>
          <w:rFonts w:ascii="Arial Narrow" w:hAnsi="Arial Narrow" w:cs="Arial"/>
          <w:b/>
          <w:sz w:val="24"/>
          <w:szCs w:val="24"/>
        </w:rPr>
        <w:t>9.4. Notificar</w:t>
      </w:r>
      <w:r w:rsidRPr="00B35F54">
        <w:rPr>
          <w:rFonts w:ascii="Arial Narrow" w:hAnsi="Arial Narrow" w:cs="Arial"/>
          <w:sz w:val="24"/>
          <w:szCs w:val="24"/>
        </w:rPr>
        <w:t xml:space="preserve"> o </w:t>
      </w:r>
      <w:r w:rsidRPr="00B35F54">
        <w:rPr>
          <w:rFonts w:ascii="Arial Narrow" w:hAnsi="Arial Narrow" w:cs="Arial"/>
          <w:b/>
          <w:sz w:val="24"/>
          <w:szCs w:val="24"/>
        </w:rPr>
        <w:t xml:space="preserve">Sr. Carlos Renato de Oliveira </w:t>
      </w:r>
      <w:proofErr w:type="spellStart"/>
      <w:r w:rsidRPr="00B35F54">
        <w:rPr>
          <w:rFonts w:ascii="Arial Narrow" w:hAnsi="Arial Narrow" w:cs="Arial"/>
          <w:b/>
          <w:sz w:val="24"/>
          <w:szCs w:val="24"/>
        </w:rPr>
        <w:t>Daumas</w:t>
      </w:r>
      <w:proofErr w:type="spellEnd"/>
      <w:r w:rsidRPr="00B35F54">
        <w:rPr>
          <w:rFonts w:ascii="Arial Narrow" w:hAnsi="Arial Narrow" w:cs="Arial"/>
          <w:sz w:val="24"/>
          <w:szCs w:val="24"/>
        </w:rPr>
        <w:t xml:space="preserve">, o </w:t>
      </w:r>
      <w:r w:rsidRPr="00B35F54">
        <w:rPr>
          <w:rFonts w:ascii="Arial Narrow" w:hAnsi="Arial Narrow" w:cs="Arial"/>
          <w:b/>
          <w:sz w:val="24"/>
          <w:szCs w:val="24"/>
        </w:rPr>
        <w:t xml:space="preserve">Sr. </w:t>
      </w:r>
      <w:proofErr w:type="spellStart"/>
      <w:r w:rsidRPr="00B35F54">
        <w:rPr>
          <w:rFonts w:ascii="Arial Narrow" w:hAnsi="Arial Narrow" w:cs="Arial"/>
          <w:b/>
          <w:sz w:val="24"/>
          <w:szCs w:val="24"/>
        </w:rPr>
        <w:t>Herivâneo</w:t>
      </w:r>
      <w:proofErr w:type="spellEnd"/>
      <w:r w:rsidRPr="00B35F54">
        <w:rPr>
          <w:rFonts w:ascii="Arial Narrow" w:hAnsi="Arial Narrow" w:cs="Arial"/>
          <w:b/>
          <w:sz w:val="24"/>
          <w:szCs w:val="24"/>
        </w:rPr>
        <w:t xml:space="preserve"> Vieira de Oliveira</w:t>
      </w:r>
      <w:r w:rsidRPr="00B35F54">
        <w:rPr>
          <w:rFonts w:ascii="Arial Narrow" w:hAnsi="Arial Narrow" w:cs="Arial"/>
          <w:sz w:val="24"/>
          <w:szCs w:val="24"/>
        </w:rPr>
        <w:t xml:space="preserve"> e a </w:t>
      </w:r>
      <w:r w:rsidRPr="00B35F54">
        <w:rPr>
          <w:rFonts w:ascii="Arial Narrow" w:hAnsi="Arial Narrow" w:cs="Arial"/>
          <w:b/>
          <w:sz w:val="24"/>
          <w:szCs w:val="24"/>
        </w:rPr>
        <w:t>União Municipal dos Estudantes Secundaristas de Humaitá</w:t>
      </w:r>
      <w:r w:rsidRPr="00B35F54">
        <w:rPr>
          <w:rFonts w:ascii="Arial Narrow" w:hAnsi="Arial Narrow" w:cs="Arial"/>
          <w:sz w:val="24"/>
          <w:szCs w:val="24"/>
        </w:rPr>
        <w:t>, na pessoa do seu representante legal, para que tenham conhecimento da decisão;</w:t>
      </w:r>
      <w:r w:rsidR="00EB2F01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9.5. Determinar</w:t>
      </w:r>
      <w:r w:rsidRPr="00B35F54">
        <w:rPr>
          <w:rFonts w:ascii="Arial Narrow" w:hAnsi="Arial Narrow" w:cs="Arial"/>
          <w:sz w:val="24"/>
          <w:szCs w:val="24"/>
        </w:rPr>
        <w:t xml:space="preserve"> à comissão de inspeção do exercício vindouro que verifique a eventual reiteração d</w:t>
      </w:r>
      <w:r w:rsidR="00044EB7" w:rsidRPr="00B35F54">
        <w:rPr>
          <w:rFonts w:ascii="Arial Narrow" w:hAnsi="Arial Narrow" w:cs="Arial"/>
          <w:sz w:val="24"/>
          <w:szCs w:val="24"/>
        </w:rPr>
        <w:t xml:space="preserve">as irregularidades constatadas. </w:t>
      </w:r>
    </w:p>
    <w:p w:rsidR="00FB75C6" w:rsidRPr="00B35F54" w:rsidRDefault="00FB75C6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B75C6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>PROCESSO Nº 15.118/2020 (Apensos: 15.111/2020, 15.116/2020, 15.109/2020, 15.112/2020, 15.113/2020, 15.117/2020, 15.114/</w:t>
      </w:r>
      <w:r w:rsidR="00EB2F01" w:rsidRPr="00B35F54">
        <w:rPr>
          <w:rFonts w:ascii="Arial Narrow" w:hAnsi="Arial Narrow" w:cs="Arial"/>
          <w:b/>
          <w:color w:val="000000"/>
          <w:sz w:val="24"/>
          <w:szCs w:val="24"/>
        </w:rPr>
        <w:t>2020, 15.110/2020 e 15.115/2020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>)</w:t>
      </w:r>
      <w:r w:rsidR="00EB2F01" w:rsidRPr="00B35F54">
        <w:rPr>
          <w:rFonts w:ascii="Arial Narrow" w:hAnsi="Arial Narrow" w:cs="Arial"/>
          <w:color w:val="000000"/>
          <w:sz w:val="24"/>
          <w:szCs w:val="24"/>
        </w:rPr>
        <w:t xml:space="preserve"> - Recurso de Revisão i</w:t>
      </w:r>
      <w:r w:rsidRPr="00B35F54">
        <w:rPr>
          <w:rFonts w:ascii="Arial Narrow" w:hAnsi="Arial Narrow" w:cs="Arial"/>
          <w:color w:val="000000"/>
          <w:sz w:val="24"/>
          <w:szCs w:val="24"/>
        </w:rPr>
        <w:t>nterposto p</w:t>
      </w:r>
      <w:r w:rsidR="00EB2F01" w:rsidRPr="00B35F54">
        <w:rPr>
          <w:rFonts w:ascii="Arial Narrow" w:hAnsi="Arial Narrow" w:cs="Arial"/>
          <w:color w:val="000000"/>
          <w:sz w:val="24"/>
          <w:szCs w:val="24"/>
        </w:rPr>
        <w:t xml:space="preserve">elo Sr. Gedeão </w:t>
      </w:r>
      <w:r w:rsidR="00EB2F01" w:rsidRPr="00B35F54">
        <w:rPr>
          <w:rFonts w:ascii="Arial Narrow" w:hAnsi="Arial Narrow" w:cs="Arial"/>
          <w:color w:val="000000"/>
          <w:sz w:val="24"/>
          <w:szCs w:val="24"/>
        </w:rPr>
        <w:lastRenderedPageBreak/>
        <w:t>Timóteo Amorim, em face do Acórdão n</w:t>
      </w:r>
      <w:r w:rsidRPr="00B35F54">
        <w:rPr>
          <w:rFonts w:ascii="Arial Narrow" w:hAnsi="Arial Narrow" w:cs="Arial"/>
          <w:color w:val="000000"/>
          <w:sz w:val="24"/>
          <w:szCs w:val="24"/>
        </w:rPr>
        <w:t>º</w:t>
      </w:r>
      <w:r w:rsidR="00EB2F01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color w:val="000000"/>
          <w:sz w:val="24"/>
          <w:szCs w:val="24"/>
        </w:rPr>
        <w:t>157/2017-</w:t>
      </w:r>
      <w:r w:rsidR="00EB2F01" w:rsidRPr="00B35F54">
        <w:rPr>
          <w:rFonts w:ascii="Arial Narrow" w:hAnsi="Arial Narrow" w:cs="Arial"/>
          <w:color w:val="000000"/>
          <w:sz w:val="24"/>
          <w:szCs w:val="24"/>
        </w:rPr>
        <w:t>TCE-S</w:t>
      </w:r>
      <w:r w:rsidRPr="00B35F54">
        <w:rPr>
          <w:rFonts w:ascii="Arial Narrow" w:hAnsi="Arial Narrow" w:cs="Arial"/>
          <w:color w:val="000000"/>
          <w:sz w:val="24"/>
          <w:szCs w:val="24"/>
        </w:rPr>
        <w:t>egunda Câmara</w:t>
      </w:r>
      <w:r w:rsidR="00EB2F01" w:rsidRPr="00B35F54">
        <w:rPr>
          <w:rFonts w:ascii="Arial Narrow" w:hAnsi="Arial Narrow" w:cs="Arial"/>
          <w:color w:val="000000"/>
          <w:sz w:val="24"/>
          <w:szCs w:val="24"/>
        </w:rPr>
        <w:t>, exarado nos autos do Processo n</w:t>
      </w:r>
      <w:r w:rsidRPr="00B35F54">
        <w:rPr>
          <w:rFonts w:ascii="Arial Narrow" w:hAnsi="Arial Narrow" w:cs="Arial"/>
          <w:color w:val="000000"/>
          <w:sz w:val="24"/>
          <w:szCs w:val="24"/>
        </w:rPr>
        <w:t>º</w:t>
      </w:r>
      <w:r w:rsidR="00EB2F01" w:rsidRPr="00B35F54">
        <w:rPr>
          <w:rFonts w:ascii="Arial Narrow" w:hAnsi="Arial Narrow" w:cs="Arial"/>
          <w:color w:val="000000"/>
          <w:sz w:val="24"/>
          <w:szCs w:val="24"/>
        </w:rPr>
        <w:t xml:space="preserve"> 495/2014. </w:t>
      </w:r>
      <w:r w:rsidR="00EB2F01" w:rsidRPr="00B35F54">
        <w:rPr>
          <w:rFonts w:ascii="Arial Narrow" w:hAnsi="Arial Narrow" w:cs="Arial"/>
          <w:b/>
          <w:color w:val="000000"/>
          <w:sz w:val="24"/>
          <w:szCs w:val="24"/>
        </w:rPr>
        <w:t>Advogados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: </w:t>
      </w:r>
      <w:proofErr w:type="gramStart"/>
      <w:r w:rsidRPr="00B35F54">
        <w:rPr>
          <w:rFonts w:ascii="Arial Narrow" w:hAnsi="Arial Narrow" w:cs="Arial"/>
          <w:color w:val="000000"/>
          <w:sz w:val="24"/>
          <w:szCs w:val="24"/>
        </w:rPr>
        <w:t>Leda Mourão</w:t>
      </w:r>
      <w:proofErr w:type="gramEnd"/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da Silva - OAB/AM 10.276, Patrícia de Lima Linhares - OAB/AM 1.1193, Pedro Paulo Sousa Lira - OAB 11.414.</w:t>
      </w:r>
    </w:p>
    <w:p w:rsidR="00FB75C6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i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>ACÓRDÃO Nº 979/2020: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B35F5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B35F5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B35F54">
        <w:rPr>
          <w:rFonts w:ascii="Arial Narrow" w:hAnsi="Arial Narrow" w:cs="Arial"/>
          <w:noProof/>
          <w:sz w:val="24"/>
          <w:szCs w:val="24"/>
        </w:rPr>
        <w:t>do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B35F54">
        <w:rPr>
          <w:rFonts w:ascii="Arial Narrow" w:hAnsi="Arial Narrow" w:cs="Arial"/>
          <w:sz w:val="24"/>
          <w:szCs w:val="24"/>
        </w:rPr>
        <w:t>, no exercício da competência atribuída</w:t>
      </w:r>
      <w:r w:rsidRPr="00B35F54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Pr="00B35F54">
        <w:rPr>
          <w:rFonts w:ascii="Arial Narrow" w:hAnsi="Arial Narrow" w:cs="Arial"/>
          <w:sz w:val="24"/>
          <w:szCs w:val="24"/>
        </w:rPr>
        <w:t>,</w:t>
      </w:r>
      <w:r w:rsidRPr="00B35F5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B35F54">
        <w:rPr>
          <w:rFonts w:ascii="Arial Narrow" w:hAnsi="Arial Narrow" w:cs="Arial"/>
          <w:b/>
          <w:sz w:val="24"/>
          <w:szCs w:val="24"/>
        </w:rPr>
        <w:t xml:space="preserve"> </w:t>
      </w:r>
      <w:r w:rsidRPr="00B35F54">
        <w:rPr>
          <w:rFonts w:ascii="Arial Narrow" w:hAnsi="Arial Narrow" w:cs="Arial"/>
          <w:sz w:val="24"/>
          <w:szCs w:val="24"/>
        </w:rPr>
        <w:t>nos termos d</w:t>
      </w:r>
      <w:r w:rsidRPr="00B35F54">
        <w:rPr>
          <w:rFonts w:ascii="Arial Narrow" w:hAnsi="Arial Narrow" w:cs="Arial"/>
          <w:noProof/>
          <w:sz w:val="24"/>
          <w:szCs w:val="24"/>
        </w:rPr>
        <w:t>o voto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noProof/>
          <w:sz w:val="24"/>
          <w:szCs w:val="24"/>
        </w:rPr>
        <w:t>do</w:t>
      </w:r>
      <w:r w:rsidRPr="00B35F54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Pr="00B35F54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Pr="00B35F5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B35F54">
        <w:rPr>
          <w:rFonts w:ascii="Arial Narrow" w:hAnsi="Arial Narrow" w:cs="Arial"/>
          <w:sz w:val="24"/>
          <w:szCs w:val="24"/>
        </w:rPr>
        <w:t>, no sentido de:</w:t>
      </w:r>
      <w:r w:rsidR="00C46C25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8.1. Conhecer</w:t>
      </w:r>
      <w:r w:rsidRPr="00B35F54">
        <w:rPr>
          <w:rFonts w:ascii="Arial Narrow" w:hAnsi="Arial Narrow" w:cs="Arial"/>
          <w:sz w:val="24"/>
          <w:szCs w:val="24"/>
        </w:rPr>
        <w:t xml:space="preserve"> do Recurso de Revisão interposto pelo </w:t>
      </w:r>
      <w:r w:rsidRPr="00B35F54">
        <w:rPr>
          <w:rFonts w:ascii="Arial Narrow" w:hAnsi="Arial Narrow" w:cs="Arial"/>
          <w:b/>
          <w:sz w:val="24"/>
          <w:szCs w:val="24"/>
        </w:rPr>
        <w:t>Sr. Gedeão Timóteo Amorim</w:t>
      </w:r>
      <w:r w:rsidRPr="00B35F54">
        <w:rPr>
          <w:rFonts w:ascii="Arial Narrow" w:hAnsi="Arial Narrow" w:cs="Arial"/>
          <w:sz w:val="24"/>
          <w:szCs w:val="24"/>
        </w:rPr>
        <w:t>;</w:t>
      </w:r>
      <w:r w:rsidR="00C46C25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8.2. Dar Provimento</w:t>
      </w:r>
      <w:r w:rsidRPr="00B35F54">
        <w:rPr>
          <w:rFonts w:ascii="Arial Narrow" w:hAnsi="Arial Narrow" w:cs="Arial"/>
          <w:sz w:val="24"/>
          <w:szCs w:val="24"/>
        </w:rPr>
        <w:t xml:space="preserve"> ao presente Recurso de Revisão interposto pelo </w:t>
      </w:r>
      <w:r w:rsidRPr="00B35F54">
        <w:rPr>
          <w:rFonts w:ascii="Arial Narrow" w:hAnsi="Arial Narrow" w:cs="Arial"/>
          <w:b/>
          <w:sz w:val="24"/>
          <w:szCs w:val="24"/>
        </w:rPr>
        <w:t>Sr. Gedeão Timóteo Amorim</w:t>
      </w:r>
      <w:r w:rsidRPr="00B35F54">
        <w:rPr>
          <w:rFonts w:ascii="Arial Narrow" w:hAnsi="Arial Narrow" w:cs="Arial"/>
          <w:sz w:val="24"/>
          <w:szCs w:val="24"/>
        </w:rPr>
        <w:t>, reformando o Acórdão nº 157/2017 TCE-Segunda Câmara, do processo nº 495/2014, para:</w:t>
      </w:r>
      <w:r w:rsidR="00C46C25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8.2.1.</w:t>
      </w:r>
      <w:r w:rsidRPr="00B35F54">
        <w:rPr>
          <w:rFonts w:ascii="Arial Narrow" w:hAnsi="Arial Narrow" w:cs="Arial"/>
          <w:sz w:val="24"/>
          <w:szCs w:val="24"/>
        </w:rPr>
        <w:t xml:space="preserve"> Retificar o item 8.1 para que se julgue LEGAL o Termo de Convênio nº 47/2012, firmado entre a Secretaria de Estado da Educação e Qualidade de Ensino – SEDUC e a Associação de Pais, Mestres e Comunitários da Escola Estadual Professor Gilberto Mestrinho;</w:t>
      </w:r>
      <w:r w:rsidR="00C46C25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8.2.2.</w:t>
      </w:r>
      <w:r w:rsidRPr="00B35F54">
        <w:rPr>
          <w:rFonts w:ascii="Arial Narrow" w:hAnsi="Arial Narrow" w:cs="Arial"/>
          <w:sz w:val="24"/>
          <w:szCs w:val="24"/>
        </w:rPr>
        <w:t xml:space="preserve"> Excluir o item 8.3 do Acórdão combatido.</w:t>
      </w:r>
      <w:r w:rsidR="00C46C25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8.3. Determinar</w:t>
      </w:r>
      <w:r w:rsidRPr="00B35F54">
        <w:rPr>
          <w:rFonts w:ascii="Arial Narrow" w:hAnsi="Arial Narrow" w:cs="Arial"/>
          <w:sz w:val="24"/>
          <w:szCs w:val="24"/>
        </w:rPr>
        <w:t xml:space="preserve"> a ratificação dos demais termos do Acórdão </w:t>
      </w:r>
      <w:r w:rsidR="00C46C25" w:rsidRPr="00B35F54">
        <w:rPr>
          <w:rFonts w:ascii="Arial Narrow" w:hAnsi="Arial Narrow" w:cs="Arial"/>
          <w:sz w:val="24"/>
          <w:szCs w:val="24"/>
        </w:rPr>
        <w:t xml:space="preserve">nº 157/2017 TCE-Segunda Câmara; </w:t>
      </w:r>
      <w:r w:rsidRPr="00B35F54">
        <w:rPr>
          <w:rFonts w:ascii="Arial Narrow" w:hAnsi="Arial Narrow" w:cs="Arial"/>
          <w:b/>
          <w:sz w:val="24"/>
          <w:szCs w:val="24"/>
        </w:rPr>
        <w:t>8.4. Notificar</w:t>
      </w:r>
      <w:r w:rsidRPr="00B35F54">
        <w:rPr>
          <w:rFonts w:ascii="Arial Narrow" w:hAnsi="Arial Narrow" w:cs="Arial"/>
          <w:sz w:val="24"/>
          <w:szCs w:val="24"/>
        </w:rPr>
        <w:t xml:space="preserve"> o </w:t>
      </w:r>
      <w:r w:rsidRPr="00B35F54">
        <w:rPr>
          <w:rFonts w:ascii="Arial Narrow" w:hAnsi="Arial Narrow" w:cs="Arial"/>
          <w:b/>
          <w:sz w:val="24"/>
          <w:szCs w:val="24"/>
        </w:rPr>
        <w:t>Sr. Gedeão Timóteo Amorim</w:t>
      </w:r>
      <w:r w:rsidRPr="00B35F54">
        <w:rPr>
          <w:rFonts w:ascii="Arial Narrow" w:hAnsi="Arial Narrow" w:cs="Arial"/>
          <w:sz w:val="24"/>
          <w:szCs w:val="24"/>
        </w:rPr>
        <w:t xml:space="preserve"> com cópia do Relatório/Voto e do Acórdão para que tome ciência do decisório.</w:t>
      </w:r>
      <w:r w:rsidR="00044EB7" w:rsidRPr="00B35F54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FB75C6" w:rsidRPr="00B35F54" w:rsidRDefault="00FB75C6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B75C6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>PROCESSO Nº 15.117/2020 (Apensos: 15.118/2020, 15.111/2020, 15.116/2020, 15.109/2020, 15.112/2020, 15.113/2020, 15.114/2020, 15.110/2020 e 15.115/2020) -</w:t>
      </w:r>
      <w:r w:rsidR="00E87979" w:rsidRPr="00B35F54">
        <w:rPr>
          <w:rFonts w:ascii="Arial Narrow" w:hAnsi="Arial Narrow" w:cs="Arial"/>
          <w:color w:val="000000"/>
          <w:sz w:val="24"/>
          <w:szCs w:val="24"/>
        </w:rPr>
        <w:t xml:space="preserve"> Recurso de Revisão i</w:t>
      </w:r>
      <w:r w:rsidRPr="00B35F54">
        <w:rPr>
          <w:rFonts w:ascii="Arial Narrow" w:hAnsi="Arial Narrow" w:cs="Arial"/>
          <w:color w:val="000000"/>
          <w:sz w:val="24"/>
          <w:szCs w:val="24"/>
        </w:rPr>
        <w:t>nterposto p</w:t>
      </w:r>
      <w:r w:rsidR="00E87979" w:rsidRPr="00B35F54">
        <w:rPr>
          <w:rFonts w:ascii="Arial Narrow" w:hAnsi="Arial Narrow" w:cs="Arial"/>
          <w:color w:val="000000"/>
          <w:sz w:val="24"/>
          <w:szCs w:val="24"/>
        </w:rPr>
        <w:t>elo Sr. Gedeão Timóteo Amorim, em face do Acórdão n</w:t>
      </w:r>
      <w:r w:rsidRPr="00B35F54">
        <w:rPr>
          <w:rFonts w:ascii="Arial Narrow" w:hAnsi="Arial Narrow" w:cs="Arial"/>
          <w:color w:val="000000"/>
          <w:sz w:val="24"/>
          <w:szCs w:val="24"/>
        </w:rPr>
        <w:t>º</w:t>
      </w:r>
      <w:r w:rsidR="00E87979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color w:val="000000"/>
          <w:sz w:val="24"/>
          <w:szCs w:val="24"/>
        </w:rPr>
        <w:t>158/2017-</w:t>
      </w:r>
      <w:r w:rsidR="00E87979" w:rsidRPr="00B35F54">
        <w:rPr>
          <w:rFonts w:ascii="Arial Narrow" w:hAnsi="Arial Narrow" w:cs="Arial"/>
          <w:color w:val="000000"/>
          <w:sz w:val="24"/>
          <w:szCs w:val="24"/>
        </w:rPr>
        <w:t>TCE-Segunda Câmara, exarado nos autos do Processo n</w:t>
      </w:r>
      <w:r w:rsidRPr="00B35F54">
        <w:rPr>
          <w:rFonts w:ascii="Arial Narrow" w:hAnsi="Arial Narrow" w:cs="Arial"/>
          <w:color w:val="000000"/>
          <w:sz w:val="24"/>
          <w:szCs w:val="24"/>
        </w:rPr>
        <w:t>º</w:t>
      </w:r>
      <w:r w:rsidR="00E87979" w:rsidRPr="00B35F54">
        <w:rPr>
          <w:rFonts w:ascii="Arial Narrow" w:hAnsi="Arial Narrow" w:cs="Arial"/>
          <w:color w:val="000000"/>
          <w:sz w:val="24"/>
          <w:szCs w:val="24"/>
        </w:rPr>
        <w:t xml:space="preserve"> 494/2014.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proofErr w:type="gramStart"/>
      <w:r w:rsidRPr="00B35F54">
        <w:rPr>
          <w:rFonts w:ascii="Arial Narrow" w:hAnsi="Arial Narrow" w:cs="Arial"/>
          <w:color w:val="000000"/>
          <w:sz w:val="24"/>
          <w:szCs w:val="24"/>
        </w:rPr>
        <w:t>Leda Mourão</w:t>
      </w:r>
      <w:proofErr w:type="gramEnd"/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da Silva - OAB/AM 10.276, Patrícia de Lima Linhares - OAB/AM 1.1193 e Pedro Paulo Sousa Lira - OAB 11.414.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FB75C6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i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>ACÓRDÃO Nº 980/2020: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B35F5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B35F5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B35F54">
        <w:rPr>
          <w:rFonts w:ascii="Arial Narrow" w:hAnsi="Arial Narrow" w:cs="Arial"/>
          <w:noProof/>
          <w:sz w:val="24"/>
          <w:szCs w:val="24"/>
        </w:rPr>
        <w:t>do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B35F54">
        <w:rPr>
          <w:rFonts w:ascii="Arial Narrow" w:hAnsi="Arial Narrow" w:cs="Arial"/>
          <w:sz w:val="24"/>
          <w:szCs w:val="24"/>
        </w:rPr>
        <w:t>, no exercício da competência atribuída</w:t>
      </w:r>
      <w:r w:rsidRPr="00B35F54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Pr="00B35F54">
        <w:rPr>
          <w:rFonts w:ascii="Arial Narrow" w:hAnsi="Arial Narrow" w:cs="Arial"/>
          <w:sz w:val="24"/>
          <w:szCs w:val="24"/>
        </w:rPr>
        <w:t>,</w:t>
      </w:r>
      <w:r w:rsidRPr="00B35F5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B35F54">
        <w:rPr>
          <w:rFonts w:ascii="Arial Narrow" w:hAnsi="Arial Narrow" w:cs="Arial"/>
          <w:b/>
          <w:sz w:val="24"/>
          <w:szCs w:val="24"/>
        </w:rPr>
        <w:t xml:space="preserve"> </w:t>
      </w:r>
      <w:r w:rsidRPr="00B35F54">
        <w:rPr>
          <w:rFonts w:ascii="Arial Narrow" w:hAnsi="Arial Narrow" w:cs="Arial"/>
          <w:sz w:val="24"/>
          <w:szCs w:val="24"/>
        </w:rPr>
        <w:t>nos termos d</w:t>
      </w:r>
      <w:r w:rsidRPr="00B35F54">
        <w:rPr>
          <w:rFonts w:ascii="Arial Narrow" w:hAnsi="Arial Narrow" w:cs="Arial"/>
          <w:noProof/>
          <w:sz w:val="24"/>
          <w:szCs w:val="24"/>
        </w:rPr>
        <w:t>o voto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noProof/>
          <w:sz w:val="24"/>
          <w:szCs w:val="24"/>
        </w:rPr>
        <w:t>do</w:t>
      </w:r>
      <w:r w:rsidRPr="00B35F54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Pr="00B35F54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Pr="00B35F5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B35F54">
        <w:rPr>
          <w:rFonts w:ascii="Arial Narrow" w:hAnsi="Arial Narrow" w:cs="Arial"/>
          <w:sz w:val="24"/>
          <w:szCs w:val="24"/>
        </w:rPr>
        <w:t>, no sentido de:</w:t>
      </w:r>
      <w:r w:rsidR="00E87979"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8.1. Conhecer</w:t>
      </w:r>
      <w:r w:rsidRPr="00B35F54">
        <w:rPr>
          <w:rFonts w:ascii="Arial Narrow" w:hAnsi="Arial Narrow" w:cs="Arial"/>
          <w:sz w:val="24"/>
          <w:szCs w:val="24"/>
        </w:rPr>
        <w:t xml:space="preserve"> do Recurso de Revisão interposto pelo </w:t>
      </w:r>
      <w:r w:rsidRPr="00B35F54">
        <w:rPr>
          <w:rFonts w:ascii="Arial Narrow" w:hAnsi="Arial Narrow" w:cs="Arial"/>
          <w:b/>
          <w:sz w:val="24"/>
          <w:szCs w:val="24"/>
        </w:rPr>
        <w:t>Sr. Gedeão Timóteo Amorim</w:t>
      </w:r>
      <w:r w:rsidRPr="00B35F54">
        <w:rPr>
          <w:rFonts w:ascii="Arial Narrow" w:hAnsi="Arial Narrow" w:cs="Arial"/>
          <w:sz w:val="24"/>
          <w:szCs w:val="24"/>
        </w:rPr>
        <w:t>;</w:t>
      </w:r>
      <w:r w:rsidR="00E87979"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8.2. Dar Provimento</w:t>
      </w:r>
      <w:r w:rsidRPr="00B35F54">
        <w:rPr>
          <w:rFonts w:ascii="Arial Narrow" w:hAnsi="Arial Narrow" w:cs="Arial"/>
          <w:sz w:val="24"/>
          <w:szCs w:val="24"/>
        </w:rPr>
        <w:t xml:space="preserve"> ao Recurso de Revisão interposto do </w:t>
      </w:r>
      <w:r w:rsidRPr="00B35F54">
        <w:rPr>
          <w:rFonts w:ascii="Arial Narrow" w:hAnsi="Arial Narrow" w:cs="Arial"/>
          <w:b/>
          <w:sz w:val="24"/>
          <w:szCs w:val="24"/>
        </w:rPr>
        <w:t>Sr. Gedeão Timóteo Amorim</w:t>
      </w:r>
      <w:r w:rsidRPr="00B35F54">
        <w:rPr>
          <w:rFonts w:ascii="Arial Narrow" w:hAnsi="Arial Narrow" w:cs="Arial"/>
          <w:sz w:val="24"/>
          <w:szCs w:val="24"/>
        </w:rPr>
        <w:t>, reformando o Acórdão nº 158/2017 TCE-Segunda Câmara, do processo nº 494/2014, para:</w:t>
      </w:r>
      <w:r w:rsidR="00E87979"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8.2.1.</w:t>
      </w:r>
      <w:r w:rsidRPr="00B35F54">
        <w:rPr>
          <w:rFonts w:ascii="Arial Narrow" w:hAnsi="Arial Narrow" w:cs="Arial"/>
          <w:sz w:val="24"/>
          <w:szCs w:val="24"/>
        </w:rPr>
        <w:t xml:space="preserve"> Retificar o item 8.1 para que se julgue LEGAL o Termo de Convênio nº 47/2012, firmado entre a Secretaria de Estado da Educação e Qualidade de Ensino – SEDUC e a Associação de Pais, Mestres e Comunitários da Escola Estadual Professor Gilberto Mestrinho;</w:t>
      </w:r>
      <w:r w:rsidR="00E87979"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8.2.2.</w:t>
      </w:r>
      <w:r w:rsidRPr="00B35F54">
        <w:rPr>
          <w:rFonts w:ascii="Arial Narrow" w:hAnsi="Arial Narrow" w:cs="Arial"/>
          <w:sz w:val="24"/>
          <w:szCs w:val="24"/>
        </w:rPr>
        <w:t xml:space="preserve"> Excluir o item 8.3 do Acórdão combatido.</w:t>
      </w:r>
      <w:r w:rsidR="00E87979"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8.3. Determinar</w:t>
      </w:r>
      <w:r w:rsidRPr="00B35F54">
        <w:rPr>
          <w:rFonts w:ascii="Arial Narrow" w:hAnsi="Arial Narrow" w:cs="Arial"/>
          <w:sz w:val="24"/>
          <w:szCs w:val="24"/>
        </w:rPr>
        <w:t xml:space="preserve"> a Ratificação dos demais termos do Acórdão </w:t>
      </w:r>
      <w:r w:rsidR="00E87979" w:rsidRPr="00B35F54">
        <w:rPr>
          <w:rFonts w:ascii="Arial Narrow" w:hAnsi="Arial Narrow" w:cs="Arial"/>
          <w:sz w:val="24"/>
          <w:szCs w:val="24"/>
        </w:rPr>
        <w:t xml:space="preserve">nº 158/2017 TCE-Segunda Câmara; </w:t>
      </w:r>
      <w:r w:rsidRPr="00B35F54">
        <w:rPr>
          <w:rFonts w:ascii="Arial Narrow" w:hAnsi="Arial Narrow" w:cs="Arial"/>
          <w:b/>
          <w:sz w:val="24"/>
          <w:szCs w:val="24"/>
        </w:rPr>
        <w:t>8.4. Notificar</w:t>
      </w:r>
      <w:r w:rsidRPr="00B35F54">
        <w:rPr>
          <w:rFonts w:ascii="Arial Narrow" w:hAnsi="Arial Narrow" w:cs="Arial"/>
          <w:sz w:val="24"/>
          <w:szCs w:val="24"/>
        </w:rPr>
        <w:t xml:space="preserve"> o </w:t>
      </w:r>
      <w:r w:rsidRPr="00B35F54">
        <w:rPr>
          <w:rFonts w:ascii="Arial Narrow" w:hAnsi="Arial Narrow" w:cs="Arial"/>
          <w:b/>
          <w:sz w:val="24"/>
          <w:szCs w:val="24"/>
        </w:rPr>
        <w:t>Sr. Gedeão Timóteo Amorim</w:t>
      </w:r>
      <w:r w:rsidRPr="00B35F54">
        <w:rPr>
          <w:rFonts w:ascii="Arial Narrow" w:hAnsi="Arial Narrow" w:cs="Arial"/>
          <w:sz w:val="24"/>
          <w:szCs w:val="24"/>
        </w:rPr>
        <w:t xml:space="preserve"> com cópia do Relatório/Voto e do Acórdão para que tome ciência do decisório.</w:t>
      </w:r>
      <w:r w:rsidR="00044EB7" w:rsidRPr="00B35F54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FB75C6" w:rsidRPr="00B35F54" w:rsidRDefault="00FB75C6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B75C6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>CONSELHEIRO-RELATOR</w:t>
      </w:r>
      <w:r w:rsidR="00044EB7"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: </w:t>
      </w:r>
      <w:r w:rsidR="00044EB7" w:rsidRPr="00B35F54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JOSUÉ CLÁUDIO DE SOUZA FILHO. </w:t>
      </w:r>
    </w:p>
    <w:p w:rsidR="00FB75C6" w:rsidRPr="00B35F54" w:rsidRDefault="00FB75C6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B75C6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>PROCESSO Nº 11.398/2019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- </w:t>
      </w:r>
      <w:r w:rsidR="00820A0A" w:rsidRPr="00B35F54">
        <w:rPr>
          <w:rFonts w:ascii="Arial Narrow" w:hAnsi="Arial Narrow" w:cs="Arial"/>
          <w:color w:val="000000"/>
          <w:sz w:val="24"/>
          <w:szCs w:val="24"/>
        </w:rPr>
        <w:t xml:space="preserve">Prestação de Contas Anual da Câmara Municipal de Autazes, sob a responsabilidade do 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Sr. </w:t>
      </w:r>
      <w:proofErr w:type="spellStart"/>
      <w:r w:rsidRPr="00B35F54">
        <w:rPr>
          <w:rFonts w:ascii="Arial Narrow" w:hAnsi="Arial Narrow" w:cs="Arial"/>
          <w:color w:val="000000"/>
          <w:sz w:val="24"/>
          <w:szCs w:val="24"/>
        </w:rPr>
        <w:t>E</w:t>
      </w:r>
      <w:r w:rsidR="00820A0A" w:rsidRPr="00B35F54">
        <w:rPr>
          <w:rFonts w:ascii="Arial Narrow" w:hAnsi="Arial Narrow" w:cs="Arial"/>
          <w:color w:val="000000"/>
          <w:sz w:val="24"/>
          <w:szCs w:val="24"/>
        </w:rPr>
        <w:t>milson</w:t>
      </w:r>
      <w:proofErr w:type="spellEnd"/>
      <w:r w:rsidR="00820A0A" w:rsidRPr="00B35F54">
        <w:rPr>
          <w:rFonts w:ascii="Arial Narrow" w:hAnsi="Arial Narrow" w:cs="Arial"/>
          <w:color w:val="000000"/>
          <w:sz w:val="24"/>
          <w:szCs w:val="24"/>
        </w:rPr>
        <w:t xml:space="preserve"> Sales de França, referente ao e</w:t>
      </w:r>
      <w:r w:rsidRPr="00B35F54">
        <w:rPr>
          <w:rFonts w:ascii="Arial Narrow" w:hAnsi="Arial Narrow" w:cs="Arial"/>
          <w:color w:val="000000"/>
          <w:sz w:val="24"/>
          <w:szCs w:val="24"/>
        </w:rPr>
        <w:t>xercício de 2018.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FB75C6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>ACÓRDÃO Nº 973/2020: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B35F5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B35F5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B35F54">
        <w:rPr>
          <w:rFonts w:ascii="Arial Narrow" w:hAnsi="Arial Narrow" w:cs="Arial"/>
          <w:noProof/>
          <w:sz w:val="24"/>
          <w:szCs w:val="24"/>
        </w:rPr>
        <w:t>do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B35F54">
        <w:rPr>
          <w:rFonts w:ascii="Arial Narrow" w:hAnsi="Arial Narrow" w:cs="Arial"/>
          <w:sz w:val="24"/>
          <w:szCs w:val="24"/>
        </w:rPr>
        <w:t>, no exercício da competência atribuída</w:t>
      </w:r>
      <w:r w:rsidRPr="00B35F54">
        <w:rPr>
          <w:rFonts w:ascii="Arial Narrow" w:hAnsi="Arial Narrow" w:cs="Arial"/>
          <w:noProof/>
          <w:sz w:val="24"/>
          <w:szCs w:val="24"/>
        </w:rPr>
        <w:t xml:space="preserve"> Art. 11, III, alínea "a", item 2, da resolução nº 04/2002-TCE/AM</w:t>
      </w:r>
      <w:r w:rsidRPr="00B35F54">
        <w:rPr>
          <w:rFonts w:ascii="Arial Narrow" w:hAnsi="Arial Narrow" w:cs="Arial"/>
          <w:sz w:val="24"/>
          <w:szCs w:val="24"/>
        </w:rPr>
        <w:t>,</w:t>
      </w:r>
      <w:r w:rsidRPr="00B35F5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B35F54">
        <w:rPr>
          <w:rFonts w:ascii="Arial Narrow" w:hAnsi="Arial Narrow" w:cs="Arial"/>
          <w:sz w:val="24"/>
          <w:szCs w:val="24"/>
        </w:rPr>
        <w:t xml:space="preserve"> nos termos d</w:t>
      </w:r>
      <w:r w:rsidRPr="00B35F54">
        <w:rPr>
          <w:rFonts w:ascii="Arial Narrow" w:hAnsi="Arial Narrow" w:cs="Arial"/>
          <w:noProof/>
          <w:sz w:val="24"/>
          <w:szCs w:val="24"/>
        </w:rPr>
        <w:t>o voto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noProof/>
          <w:sz w:val="24"/>
          <w:szCs w:val="24"/>
        </w:rPr>
        <w:t>do</w:t>
      </w:r>
      <w:r w:rsidRPr="00B35F54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Pr="00B35F54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Pr="00B35F5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B35F54">
        <w:rPr>
          <w:rFonts w:ascii="Arial Narrow" w:hAnsi="Arial Narrow" w:cs="Arial"/>
          <w:sz w:val="24"/>
          <w:szCs w:val="24"/>
        </w:rPr>
        <w:t>, no sentido de:</w:t>
      </w:r>
      <w:r w:rsidR="00820A0A"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>10.1. Julgar regular com ressalvas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a Prestação de Contas do Sr. </w:t>
      </w:r>
      <w:proofErr w:type="spellStart"/>
      <w:r w:rsidRPr="00B35F54">
        <w:rPr>
          <w:rFonts w:ascii="Arial Narrow" w:hAnsi="Arial Narrow" w:cs="Arial"/>
          <w:color w:val="000000"/>
          <w:sz w:val="24"/>
          <w:szCs w:val="24"/>
        </w:rPr>
        <w:t>Emilson</w:t>
      </w:r>
      <w:proofErr w:type="spellEnd"/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Sales de França, responsável pela Câmara Municipal de Autazes, referente ao exercício de 2018, com fulcro no art. 22, II c/</w:t>
      </w:r>
      <w:r w:rsidR="007C20AC" w:rsidRPr="00B35F54">
        <w:rPr>
          <w:rFonts w:ascii="Arial Narrow" w:hAnsi="Arial Narrow" w:cs="Arial"/>
          <w:color w:val="000000"/>
          <w:sz w:val="24"/>
          <w:szCs w:val="24"/>
        </w:rPr>
        <w:t xml:space="preserve">c o art. 24 da Lei n° 2.423/96;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>10.2. Aplicar Multa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proofErr w:type="spellStart"/>
      <w:r w:rsidRPr="00B35F54">
        <w:rPr>
          <w:rFonts w:ascii="Arial Narrow" w:hAnsi="Arial Narrow" w:cs="Arial"/>
          <w:b/>
          <w:color w:val="000000"/>
          <w:sz w:val="24"/>
          <w:szCs w:val="24"/>
        </w:rPr>
        <w:t>Emilson</w:t>
      </w:r>
      <w:proofErr w:type="spellEnd"/>
      <w:r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 Sales de França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, no valor de </w:t>
      </w:r>
      <w:proofErr w:type="gramStart"/>
      <w:r w:rsidRPr="00B35F54">
        <w:rPr>
          <w:rFonts w:ascii="Arial Narrow" w:hAnsi="Arial Narrow" w:cs="Arial"/>
          <w:b/>
          <w:color w:val="000000"/>
          <w:sz w:val="24"/>
          <w:szCs w:val="24"/>
        </w:rPr>
        <w:t>R$13.654,40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(treze mil, seiscentos e </w:t>
      </w:r>
      <w:r w:rsidRPr="00B35F54">
        <w:rPr>
          <w:rFonts w:ascii="Arial Narrow" w:hAnsi="Arial Narrow" w:cs="Arial"/>
          <w:color w:val="000000"/>
          <w:sz w:val="24"/>
          <w:szCs w:val="24"/>
        </w:rPr>
        <w:lastRenderedPageBreak/>
        <w:t>cinquenta e quatro reais e quarenta centavos) com base no art. 308, I, alínea</w:t>
      </w:r>
      <w:proofErr w:type="gramEnd"/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"a" em observância a restrição n.º 2, que deverá ser recolhida no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>prazo de 30 (trinta) dias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para o Cofre Estadual através de DAR avulso extraído do sítio eletrônico da SEFAZ/AM, sob o código 5508 - Multas aplicadas pelo TCE/AM - Fundo de Apoio ao Exercíc</w:t>
      </w:r>
      <w:r w:rsidR="007C20AC" w:rsidRPr="00B35F54">
        <w:rPr>
          <w:rFonts w:ascii="Arial Narrow" w:hAnsi="Arial Narrow" w:cs="Arial"/>
          <w:color w:val="000000"/>
          <w:sz w:val="24"/>
          <w:szCs w:val="24"/>
        </w:rPr>
        <w:t xml:space="preserve">io do Controle Externo - FAECE. </w:t>
      </w:r>
      <w:r w:rsidRPr="00B35F54">
        <w:rPr>
          <w:rFonts w:ascii="Arial Narrow" w:hAnsi="Arial Narrow" w:cs="Arial"/>
          <w:color w:val="000000"/>
          <w:sz w:val="24"/>
          <w:szCs w:val="24"/>
        </w:rPr>
        <w:t>Dentro do prazo anteriormente conferido, é obrigatório o encaminhamento do comprovante de pagamento (autenticado pelo Banco) a esta Corte de Contas (art. 72, inciso III, alínea "a", da Lei Orgânica do TCE/AM), condição imprescindível par</w:t>
      </w:r>
      <w:r w:rsidR="007C20AC" w:rsidRPr="00B35F54">
        <w:rPr>
          <w:rFonts w:ascii="Arial Narrow" w:hAnsi="Arial Narrow" w:cs="Arial"/>
          <w:color w:val="000000"/>
          <w:sz w:val="24"/>
          <w:szCs w:val="24"/>
        </w:rPr>
        <w:t xml:space="preserve">a emissão do Termo de Quitação. O não </w:t>
      </w:r>
      <w:r w:rsidRPr="00B35F54">
        <w:rPr>
          <w:rFonts w:ascii="Arial Narrow" w:hAnsi="Arial Narrow" w:cs="Arial"/>
          <w:color w:val="000000"/>
          <w:sz w:val="24"/>
          <w:szCs w:val="24"/>
        </w:rPr>
        <w:t>adimplemento dessa obrigação pecuniária no prazo legal importará na continuidade da cobrança administrativa ou judicial do título executivo;</w:t>
      </w:r>
      <w:r w:rsidR="007C20AC"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>10.3. Aplicar Multa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proofErr w:type="spellStart"/>
      <w:r w:rsidRPr="00B35F54">
        <w:rPr>
          <w:rFonts w:ascii="Arial Narrow" w:hAnsi="Arial Narrow" w:cs="Arial"/>
          <w:b/>
          <w:color w:val="000000"/>
          <w:sz w:val="24"/>
          <w:szCs w:val="24"/>
        </w:rPr>
        <w:t>Emilson</w:t>
      </w:r>
      <w:proofErr w:type="spellEnd"/>
      <w:r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 Sales de França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no valor de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>R$1.706,80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(</w:t>
      </w:r>
      <w:proofErr w:type="gramStart"/>
      <w:r w:rsidRPr="00B35F54">
        <w:rPr>
          <w:rFonts w:ascii="Arial Narrow" w:hAnsi="Arial Narrow" w:cs="Arial"/>
          <w:color w:val="000000"/>
          <w:sz w:val="24"/>
          <w:szCs w:val="24"/>
        </w:rPr>
        <w:t>hum</w:t>
      </w:r>
      <w:proofErr w:type="gramEnd"/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mil setecentos e seis reais e oitenta centavos) com base no art. 308, VII, do Regimento Interno desta Corte de Contas em razão das restrições não sanadas, que deverá ser recolhida no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>prazo de 30 (trinta) dias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para o Cofre Estadual através de DAR avulso extraído do sítio eletrônico da SEFAZ/AM, sob o código 5508 - Multas aplicadas pelo TCE/AM - Fundo de Apoio ao Exercício do Controle Externo - FAECE.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executivo;</w:t>
      </w:r>
      <w:r w:rsidR="007C20AC"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>10.4. Autorizar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>Inscrição na Dívida Ativa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do Sr. </w:t>
      </w:r>
      <w:proofErr w:type="spellStart"/>
      <w:r w:rsidRPr="00B35F54">
        <w:rPr>
          <w:rFonts w:ascii="Arial Narrow" w:hAnsi="Arial Narrow" w:cs="Arial"/>
          <w:color w:val="000000"/>
          <w:sz w:val="24"/>
          <w:szCs w:val="24"/>
        </w:rPr>
        <w:t>Emilson</w:t>
      </w:r>
      <w:proofErr w:type="spellEnd"/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Sales de França, em caso de não recolhimentos dos valores de condenação, e ensejo à ação executiva, </w:t>
      </w:r>
      <w:proofErr w:type="spellStart"/>
      <w:r w:rsidRPr="00B35F54">
        <w:rPr>
          <w:rFonts w:ascii="Arial Narrow" w:hAnsi="Arial Narrow" w:cs="Arial"/>
          <w:color w:val="000000"/>
          <w:sz w:val="24"/>
          <w:szCs w:val="24"/>
        </w:rPr>
        <w:t>ex</w:t>
      </w:r>
      <w:proofErr w:type="spellEnd"/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vi do art. 73 da Lei nº 2.423/96, art. 169, II, art. 173, e § 6º do art. 308, todos da Resolução nº 04/2002- TCE;</w:t>
      </w:r>
      <w:r w:rsidR="00D7625B"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>10.5. Determinar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ao Poder Legislativo Municipal, em observância </w:t>
      </w:r>
      <w:proofErr w:type="gramStart"/>
      <w:r w:rsidRPr="00B35F54">
        <w:rPr>
          <w:rFonts w:ascii="Arial Narrow" w:hAnsi="Arial Narrow" w:cs="Arial"/>
          <w:color w:val="000000"/>
          <w:sz w:val="24"/>
          <w:szCs w:val="24"/>
        </w:rPr>
        <w:t>a</w:t>
      </w:r>
      <w:proofErr w:type="gramEnd"/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restrição n.º 10, para que tome providencias a fim de responsabilizar os ag</w:t>
      </w:r>
      <w:r w:rsidR="007C20AC" w:rsidRPr="00B35F54">
        <w:rPr>
          <w:rFonts w:ascii="Arial Narrow" w:hAnsi="Arial Narrow" w:cs="Arial"/>
          <w:color w:val="000000"/>
          <w:sz w:val="24"/>
          <w:szCs w:val="24"/>
        </w:rPr>
        <w:t>entes públicos que causaram dan</w:t>
      </w:r>
      <w:r w:rsidRPr="00B35F54">
        <w:rPr>
          <w:rFonts w:ascii="Arial Narrow" w:hAnsi="Arial Narrow" w:cs="Arial"/>
          <w:color w:val="000000"/>
          <w:sz w:val="24"/>
          <w:szCs w:val="24"/>
        </w:rPr>
        <w:t>o ao erá</w:t>
      </w:r>
      <w:r w:rsidR="00D7625B" w:rsidRPr="00B35F54">
        <w:rPr>
          <w:rFonts w:ascii="Arial Narrow" w:hAnsi="Arial Narrow" w:cs="Arial"/>
          <w:color w:val="000000"/>
          <w:sz w:val="24"/>
          <w:szCs w:val="24"/>
        </w:rPr>
        <w:t xml:space="preserve">rio;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>10.6. Recomendar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ao Sr</w:t>
      </w:r>
      <w:r w:rsidR="00D7625B" w:rsidRPr="00B35F54">
        <w:rPr>
          <w:rFonts w:ascii="Arial Narrow" w:hAnsi="Arial Narrow" w:cs="Arial"/>
          <w:color w:val="000000"/>
          <w:sz w:val="24"/>
          <w:szCs w:val="24"/>
        </w:rPr>
        <w:t xml:space="preserve">. </w:t>
      </w:r>
      <w:proofErr w:type="spellStart"/>
      <w:r w:rsidR="00D7625B" w:rsidRPr="00B35F54">
        <w:rPr>
          <w:rFonts w:ascii="Arial Narrow" w:hAnsi="Arial Narrow" w:cs="Arial"/>
          <w:color w:val="000000"/>
          <w:sz w:val="24"/>
          <w:szCs w:val="24"/>
        </w:rPr>
        <w:t>Emilson</w:t>
      </w:r>
      <w:proofErr w:type="spellEnd"/>
      <w:r w:rsidR="00D7625B" w:rsidRPr="00B35F54">
        <w:rPr>
          <w:rFonts w:ascii="Arial Narrow" w:hAnsi="Arial Narrow" w:cs="Arial"/>
          <w:color w:val="000000"/>
          <w:sz w:val="24"/>
          <w:szCs w:val="24"/>
        </w:rPr>
        <w:t xml:space="preserve"> Sales de França que: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>a)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Determine a Procuradoria Geral do Munícipio de Autazes notifique os responsáveis no sentido de apurar responsabilidades quanto aos valores em Poder de Terceiros, referentes ao Saldo de valor de R$ 442.874,35 inscritos na conta "Créditos Por Dano ao </w:t>
      </w:r>
      <w:proofErr w:type="gramStart"/>
      <w:r w:rsidRPr="00B35F54">
        <w:rPr>
          <w:rFonts w:ascii="Arial Narrow" w:hAnsi="Arial Narrow" w:cs="Arial"/>
          <w:color w:val="000000"/>
          <w:sz w:val="24"/>
          <w:szCs w:val="24"/>
        </w:rPr>
        <w:t>Patrimônio Provenientes de Créditos”</w:t>
      </w:r>
      <w:proofErr w:type="gramEnd"/>
      <w:r w:rsidRPr="00B35F54">
        <w:rPr>
          <w:rFonts w:ascii="Arial Narrow" w:hAnsi="Arial Narrow" w:cs="Arial"/>
          <w:color w:val="000000"/>
          <w:sz w:val="24"/>
          <w:szCs w:val="24"/>
        </w:rPr>
        <w:t>;</w:t>
      </w:r>
      <w:r w:rsidR="00D7625B"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>b)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Providencie ações para que todos os demonstrativos contábeis e relatórios estejam devidamente assinados pelos respectivos profissionais, sob pena de desconsiderar o documento não assinado, podendo ainda ser aplicada multa pela reincidência;</w:t>
      </w:r>
      <w:r w:rsidR="00D7625B"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>c)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Determine ao contador do órgão que promova a revisão dos valores lançados e conferência dos cálculos nos referidos demonstrativos contábeis do órgão;</w:t>
      </w:r>
      <w:r w:rsidR="00D7625B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>d)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Determinar à origem, nos termos do § 2º do art. 188 da Res. nº 04/2002 (Regimento Interno do TCE/AM) que elabore inventário de Bens Patrimoniais, promova o adequado registro de entrada e saída, de forma manual ou eletrônica, destinando-se um local adequado para o acondicionamento dos materiais disponibilizados à Câmara Municipal de Autazes, conforme dispõe os art. 94 a 96 da Lei nº 4320/64 c/c art. 106, II, da Lei nº 4320/64, contando nos seus tombamentos sob pena de sanção em caso de reincidência da impropriedade em análise nas próximas prestações de contas;</w:t>
      </w:r>
      <w:r w:rsidR="00D7625B"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>e)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Providencie ações que visem que a Câmara Municipal de Autazes, realize o envio imediato dos citados bens em desuso/obsoletos ao Poder Executivo de Autazes.</w:t>
      </w:r>
      <w:r w:rsidR="00D7625B"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>10.7. Dar ciência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ao Sr. </w:t>
      </w:r>
      <w:proofErr w:type="spellStart"/>
      <w:r w:rsidRPr="00B35F54">
        <w:rPr>
          <w:rFonts w:ascii="Arial Narrow" w:hAnsi="Arial Narrow" w:cs="Arial"/>
          <w:color w:val="000000"/>
          <w:sz w:val="24"/>
          <w:szCs w:val="24"/>
        </w:rPr>
        <w:t>Emilson</w:t>
      </w:r>
      <w:proofErr w:type="spellEnd"/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Sales de França desta decisão;</w:t>
      </w:r>
      <w:r w:rsidR="00D7625B"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>10.8. Arquivar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o presente processo </w:t>
      </w:r>
      <w:proofErr w:type="gramStart"/>
      <w:r w:rsidRPr="00B35F54">
        <w:rPr>
          <w:rFonts w:ascii="Arial Narrow" w:hAnsi="Arial Narrow" w:cs="Arial"/>
          <w:color w:val="000000"/>
          <w:sz w:val="24"/>
          <w:szCs w:val="24"/>
        </w:rPr>
        <w:t>a</w:t>
      </w:r>
      <w:r w:rsidR="00044EB7" w:rsidRPr="00B35F54">
        <w:rPr>
          <w:rFonts w:ascii="Arial Narrow" w:hAnsi="Arial Narrow" w:cs="Arial"/>
          <w:color w:val="000000"/>
          <w:sz w:val="24"/>
          <w:szCs w:val="24"/>
        </w:rPr>
        <w:t>pós</w:t>
      </w:r>
      <w:proofErr w:type="gramEnd"/>
      <w:r w:rsidR="00044EB7" w:rsidRPr="00B35F54">
        <w:rPr>
          <w:rFonts w:ascii="Arial Narrow" w:hAnsi="Arial Narrow" w:cs="Arial"/>
          <w:color w:val="000000"/>
          <w:sz w:val="24"/>
          <w:szCs w:val="24"/>
        </w:rPr>
        <w:t xml:space="preserve"> cumpridas as determinações. </w:t>
      </w:r>
    </w:p>
    <w:p w:rsidR="00FB75C6" w:rsidRPr="00B35F54" w:rsidRDefault="00FB75C6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B75C6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>PROCESSO Nº 13.753/2019 (Apensos: 10.051/2012)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– Embargos de De</w:t>
      </w:r>
      <w:r w:rsidR="008A345C" w:rsidRPr="00B35F54">
        <w:rPr>
          <w:rFonts w:ascii="Arial Narrow" w:hAnsi="Arial Narrow" w:cs="Arial"/>
          <w:color w:val="000000"/>
          <w:sz w:val="24"/>
          <w:szCs w:val="24"/>
        </w:rPr>
        <w:t>claração em Recurso de Revisão i</w:t>
      </w:r>
      <w:r w:rsidRPr="00B35F54">
        <w:rPr>
          <w:rFonts w:ascii="Arial Narrow" w:hAnsi="Arial Narrow" w:cs="Arial"/>
          <w:color w:val="000000"/>
          <w:sz w:val="24"/>
          <w:szCs w:val="24"/>
        </w:rPr>
        <w:t>nterposto pelo S</w:t>
      </w:r>
      <w:r w:rsidR="008A345C" w:rsidRPr="00B35F54">
        <w:rPr>
          <w:rFonts w:ascii="Arial Narrow" w:hAnsi="Arial Narrow" w:cs="Arial"/>
          <w:color w:val="000000"/>
          <w:sz w:val="24"/>
          <w:szCs w:val="24"/>
        </w:rPr>
        <w:t>r. Francisco Costa dos Santos, em face do Acórdão n</w:t>
      </w:r>
      <w:r w:rsidRPr="00B35F54">
        <w:rPr>
          <w:rFonts w:ascii="Arial Narrow" w:hAnsi="Arial Narrow" w:cs="Arial"/>
          <w:color w:val="000000"/>
          <w:sz w:val="24"/>
          <w:szCs w:val="24"/>
        </w:rPr>
        <w:t>º</w:t>
      </w:r>
      <w:r w:rsidR="008A345C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color w:val="000000"/>
          <w:sz w:val="24"/>
          <w:szCs w:val="24"/>
        </w:rPr>
        <w:t>23/2014-</w:t>
      </w:r>
      <w:r w:rsidR="008A345C" w:rsidRPr="00B35F54">
        <w:rPr>
          <w:rFonts w:ascii="Arial Narrow" w:hAnsi="Arial Narrow" w:cs="Arial"/>
          <w:color w:val="000000"/>
          <w:sz w:val="24"/>
          <w:szCs w:val="24"/>
        </w:rPr>
        <w:t>TCE-T</w:t>
      </w:r>
      <w:r w:rsidRPr="00B35F54">
        <w:rPr>
          <w:rFonts w:ascii="Arial Narrow" w:hAnsi="Arial Narrow" w:cs="Arial"/>
          <w:color w:val="000000"/>
          <w:sz w:val="24"/>
          <w:szCs w:val="24"/>
        </w:rPr>
        <w:t>ribu</w:t>
      </w:r>
      <w:r w:rsidR="008A345C" w:rsidRPr="00B35F54">
        <w:rPr>
          <w:rFonts w:ascii="Arial Narrow" w:hAnsi="Arial Narrow" w:cs="Arial"/>
          <w:color w:val="000000"/>
          <w:sz w:val="24"/>
          <w:szCs w:val="24"/>
        </w:rPr>
        <w:t>nal Pleno, exarado nos autos do Processo n</w:t>
      </w:r>
      <w:r w:rsidRPr="00B35F54">
        <w:rPr>
          <w:rFonts w:ascii="Arial Narrow" w:hAnsi="Arial Narrow" w:cs="Arial"/>
          <w:color w:val="000000"/>
          <w:sz w:val="24"/>
          <w:szCs w:val="24"/>
        </w:rPr>
        <w:t>º</w:t>
      </w:r>
      <w:r w:rsidR="008A345C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color w:val="000000"/>
          <w:sz w:val="24"/>
          <w:szCs w:val="24"/>
        </w:rPr>
        <w:t>10</w:t>
      </w:r>
      <w:r w:rsidR="008A345C" w:rsidRPr="00B35F54">
        <w:rPr>
          <w:rFonts w:ascii="Arial Narrow" w:hAnsi="Arial Narrow" w:cs="Arial"/>
          <w:color w:val="000000"/>
          <w:sz w:val="24"/>
          <w:szCs w:val="24"/>
        </w:rPr>
        <w:t>.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051/2012.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Fábio Nunes Bandeira de Melo - OAB/AM N.º 4331, Bruno Vieira da Rocha </w:t>
      </w:r>
      <w:proofErr w:type="spellStart"/>
      <w:r w:rsidRPr="00B35F54">
        <w:rPr>
          <w:rFonts w:ascii="Arial Narrow" w:hAnsi="Arial Narrow" w:cs="Arial"/>
          <w:color w:val="000000"/>
          <w:sz w:val="24"/>
          <w:szCs w:val="24"/>
        </w:rPr>
        <w:t>Barbirato</w:t>
      </w:r>
      <w:proofErr w:type="spellEnd"/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- OAB/AM N. 6975, Igor Arnaud Ferreira - OAB/AM 10428, Laíz Araújo Russo de Melo e Silva - OAB/AM 6897, Larissa Oliveira de Sousa - OAB/AM 14193 e Gabriel </w:t>
      </w:r>
      <w:proofErr w:type="spellStart"/>
      <w:r w:rsidRPr="00B35F54">
        <w:rPr>
          <w:rFonts w:ascii="Arial Narrow" w:hAnsi="Arial Narrow" w:cs="Arial"/>
          <w:color w:val="000000"/>
          <w:sz w:val="24"/>
          <w:szCs w:val="24"/>
        </w:rPr>
        <w:t>Simonetti</w:t>
      </w:r>
      <w:proofErr w:type="spellEnd"/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Guimarães – OAB/AM 15710.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FB75C6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i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>ACÓRDÃO Nº 968/2020: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B35F5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B35F5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B35F54">
        <w:rPr>
          <w:rFonts w:ascii="Arial Narrow" w:hAnsi="Arial Narrow" w:cs="Arial"/>
          <w:noProof/>
          <w:sz w:val="24"/>
          <w:szCs w:val="24"/>
        </w:rPr>
        <w:t>do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B35F54">
        <w:rPr>
          <w:rFonts w:ascii="Arial Narrow" w:hAnsi="Arial Narrow" w:cs="Arial"/>
          <w:sz w:val="24"/>
          <w:szCs w:val="24"/>
        </w:rPr>
        <w:t>, no exercício da competência atribuída</w:t>
      </w:r>
      <w:r w:rsidRPr="00B35F54">
        <w:rPr>
          <w:rFonts w:ascii="Arial Narrow" w:hAnsi="Arial Narrow" w:cs="Arial"/>
          <w:noProof/>
          <w:sz w:val="24"/>
          <w:szCs w:val="24"/>
        </w:rPr>
        <w:t xml:space="preserve"> pelo art.11, III, alínea “f”, item 1, da Resolução n. 04/2002-TCE/AM</w:t>
      </w:r>
      <w:r w:rsidRPr="00B35F54">
        <w:rPr>
          <w:rFonts w:ascii="Arial Narrow" w:hAnsi="Arial Narrow" w:cs="Arial"/>
          <w:sz w:val="24"/>
          <w:szCs w:val="24"/>
        </w:rPr>
        <w:t>,</w:t>
      </w:r>
      <w:r w:rsidRPr="00B35F5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B35F54">
        <w:rPr>
          <w:rFonts w:ascii="Arial Narrow" w:hAnsi="Arial Narrow" w:cs="Arial"/>
          <w:sz w:val="24"/>
          <w:szCs w:val="24"/>
        </w:rPr>
        <w:t xml:space="preserve"> nos termos do voto </w:t>
      </w:r>
      <w:r w:rsidRPr="00B35F54">
        <w:rPr>
          <w:rFonts w:ascii="Arial Narrow" w:hAnsi="Arial Narrow" w:cs="Arial"/>
          <w:noProof/>
          <w:sz w:val="24"/>
          <w:szCs w:val="24"/>
        </w:rPr>
        <w:t>do</w:t>
      </w:r>
      <w:r w:rsidRPr="00B35F54">
        <w:rPr>
          <w:rFonts w:ascii="Arial Narrow" w:hAnsi="Arial Narrow" w:cs="Arial"/>
          <w:sz w:val="24"/>
          <w:szCs w:val="24"/>
        </w:rPr>
        <w:t xml:space="preserve"> Excelentíssimo Senhor Conselheiro-Relator, </w:t>
      </w:r>
      <w:r w:rsidRPr="00B35F54">
        <w:rPr>
          <w:rFonts w:ascii="Arial Narrow" w:hAnsi="Arial Narrow" w:cs="Arial"/>
          <w:b/>
          <w:sz w:val="24"/>
          <w:szCs w:val="24"/>
        </w:rPr>
        <w:t>em consonância</w:t>
      </w:r>
      <w:r w:rsidRPr="00B35F54">
        <w:rPr>
          <w:rFonts w:ascii="Arial Narrow" w:hAnsi="Arial Narrow" w:cs="Arial"/>
          <w:sz w:val="24"/>
          <w:szCs w:val="24"/>
        </w:rPr>
        <w:t xml:space="preserve"> com pronunciamento oral do Ministério Público de Contas no sentido de:</w:t>
      </w:r>
      <w:r w:rsidR="00B95644"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eastAsia="Arial Unicode MS" w:hAnsi="Arial Narrow" w:cs="Arial"/>
          <w:b/>
          <w:sz w:val="24"/>
          <w:szCs w:val="24"/>
        </w:rPr>
        <w:t>7.1. Conhecer</w:t>
      </w:r>
      <w:r w:rsidRPr="00B35F54">
        <w:rPr>
          <w:rFonts w:ascii="Arial Narrow" w:eastAsia="Arial Unicode MS" w:hAnsi="Arial Narrow" w:cs="Arial"/>
          <w:sz w:val="24"/>
          <w:szCs w:val="24"/>
        </w:rPr>
        <w:t xml:space="preserve"> dos </w:t>
      </w:r>
      <w:r w:rsidRPr="00B35F54">
        <w:rPr>
          <w:rFonts w:ascii="Arial Narrow" w:eastAsia="Arial Unicode MS" w:hAnsi="Arial Narrow" w:cs="Arial"/>
          <w:sz w:val="24"/>
          <w:szCs w:val="24"/>
        </w:rPr>
        <w:lastRenderedPageBreak/>
        <w:t>presentes Embargos de Declaração manejados pelo Sr. Francisco Costa dos S</w:t>
      </w:r>
      <w:r w:rsidR="00B95644" w:rsidRPr="00B35F54">
        <w:rPr>
          <w:rFonts w:ascii="Arial Narrow" w:eastAsia="Arial Unicode MS" w:hAnsi="Arial Narrow" w:cs="Arial"/>
          <w:sz w:val="24"/>
          <w:szCs w:val="24"/>
        </w:rPr>
        <w:t xml:space="preserve">antos, </w:t>
      </w:r>
      <w:proofErr w:type="gramStart"/>
      <w:r w:rsidR="00B95644" w:rsidRPr="00B35F54">
        <w:rPr>
          <w:rFonts w:ascii="Arial Narrow" w:eastAsia="Arial Unicode MS" w:hAnsi="Arial Narrow" w:cs="Arial"/>
          <w:sz w:val="24"/>
          <w:szCs w:val="24"/>
        </w:rPr>
        <w:t>ex-Prefeito</w:t>
      </w:r>
      <w:proofErr w:type="gramEnd"/>
      <w:r w:rsidR="00B95644" w:rsidRPr="00B35F54">
        <w:rPr>
          <w:rFonts w:ascii="Arial Narrow" w:eastAsia="Arial Unicode MS" w:hAnsi="Arial Narrow" w:cs="Arial"/>
          <w:sz w:val="24"/>
          <w:szCs w:val="24"/>
        </w:rPr>
        <w:t xml:space="preserve"> de Carauari; </w:t>
      </w:r>
      <w:r w:rsidRPr="00B35F54">
        <w:rPr>
          <w:rFonts w:ascii="Arial Narrow" w:eastAsia="Arial Unicode MS" w:hAnsi="Arial Narrow" w:cs="Arial"/>
          <w:b/>
          <w:sz w:val="24"/>
          <w:szCs w:val="24"/>
        </w:rPr>
        <w:t>7.2. Negar Provimento</w:t>
      </w:r>
      <w:r w:rsidRPr="00B35F54">
        <w:rPr>
          <w:rFonts w:ascii="Arial Narrow" w:eastAsia="Arial Unicode MS" w:hAnsi="Arial Narrow" w:cs="Arial"/>
          <w:sz w:val="24"/>
          <w:szCs w:val="24"/>
        </w:rPr>
        <w:t xml:space="preserve"> aos presentes Embargos de Declaração manejados pelo Sr. Francisco Costa dos Santos, </w:t>
      </w:r>
      <w:proofErr w:type="gramStart"/>
      <w:r w:rsidRPr="00B35F54">
        <w:rPr>
          <w:rFonts w:ascii="Arial Narrow" w:eastAsia="Arial Unicode MS" w:hAnsi="Arial Narrow" w:cs="Arial"/>
          <w:sz w:val="24"/>
          <w:szCs w:val="24"/>
        </w:rPr>
        <w:t>ex-Prefeito</w:t>
      </w:r>
      <w:proofErr w:type="gramEnd"/>
      <w:r w:rsidRPr="00B35F54">
        <w:rPr>
          <w:rFonts w:ascii="Arial Narrow" w:eastAsia="Arial Unicode MS" w:hAnsi="Arial Narrow" w:cs="Arial"/>
          <w:sz w:val="24"/>
          <w:szCs w:val="24"/>
        </w:rPr>
        <w:t xml:space="preserve"> de Carauari, mantendo-se inalterados todos os termos do Acórdão nº 765/2020-TCE-T</w:t>
      </w:r>
      <w:r w:rsidR="00B95644" w:rsidRPr="00B35F54">
        <w:rPr>
          <w:rFonts w:ascii="Arial Narrow" w:eastAsia="Arial Unicode MS" w:hAnsi="Arial Narrow" w:cs="Arial"/>
          <w:sz w:val="24"/>
          <w:szCs w:val="24"/>
        </w:rPr>
        <w:t xml:space="preserve">ribunal Pleno (fls. 1780/1781); </w:t>
      </w:r>
      <w:r w:rsidRPr="00B35F54">
        <w:rPr>
          <w:rFonts w:ascii="Arial Narrow" w:eastAsia="Arial Unicode MS" w:hAnsi="Arial Narrow" w:cs="Arial"/>
          <w:b/>
          <w:sz w:val="24"/>
          <w:szCs w:val="24"/>
        </w:rPr>
        <w:t>7.3. Dar ciência</w:t>
      </w:r>
      <w:r w:rsidRPr="00B35F54">
        <w:rPr>
          <w:rFonts w:ascii="Arial Narrow" w:eastAsia="Arial Unicode MS" w:hAnsi="Arial Narrow" w:cs="Arial"/>
          <w:sz w:val="24"/>
          <w:szCs w:val="24"/>
        </w:rPr>
        <w:t xml:space="preserve"> da presente decisão ao Embargante, no caso, o </w:t>
      </w:r>
      <w:r w:rsidR="00B95644" w:rsidRPr="00B35F54">
        <w:rPr>
          <w:rFonts w:ascii="Arial Narrow" w:eastAsia="Arial Unicode MS" w:hAnsi="Arial Narrow" w:cs="Arial"/>
          <w:sz w:val="24"/>
          <w:szCs w:val="24"/>
        </w:rPr>
        <w:t xml:space="preserve">Sr. Francisco Costa dos Santos; </w:t>
      </w:r>
      <w:r w:rsidRPr="00B35F54">
        <w:rPr>
          <w:rFonts w:ascii="Arial Narrow" w:eastAsia="Arial Unicode MS" w:hAnsi="Arial Narrow" w:cs="Arial"/>
          <w:b/>
          <w:sz w:val="24"/>
          <w:szCs w:val="24"/>
        </w:rPr>
        <w:t>7.4. Arquivar</w:t>
      </w:r>
      <w:r w:rsidRPr="00B35F54">
        <w:rPr>
          <w:rFonts w:ascii="Arial Narrow" w:eastAsia="Arial Unicode MS" w:hAnsi="Arial Narrow" w:cs="Arial"/>
          <w:sz w:val="24"/>
          <w:szCs w:val="24"/>
        </w:rPr>
        <w:t xml:space="preserve"> o presente processo nos termos regimentais.</w:t>
      </w:r>
      <w:r w:rsidR="00044EB7" w:rsidRPr="00B35F54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FB75C6" w:rsidRPr="00B35F54" w:rsidRDefault="00FB75C6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B75C6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i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CONSELHEIRO-RELATOR: </w:t>
      </w:r>
      <w:r w:rsidRPr="00B35F54">
        <w:rPr>
          <w:rFonts w:ascii="Arial Narrow" w:hAnsi="Arial Narrow" w:cs="Arial"/>
          <w:b/>
          <w:color w:val="000000"/>
          <w:sz w:val="24"/>
          <w:szCs w:val="24"/>
          <w:u w:val="single"/>
        </w:rPr>
        <w:t>ARI JORGE MOUTINHO DA COSTA JÚNIOR.</w:t>
      </w:r>
      <w:r w:rsidR="00044EB7" w:rsidRPr="00B35F54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FB75C6" w:rsidRPr="00B35F54" w:rsidRDefault="00FB75C6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i/>
          <w:sz w:val="24"/>
          <w:szCs w:val="24"/>
        </w:rPr>
      </w:pPr>
    </w:p>
    <w:p w:rsidR="00FB75C6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>PROCESSO Nº 14.887/2020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- </w:t>
      </w:r>
      <w:r w:rsidR="008451A7" w:rsidRPr="00B35F54">
        <w:rPr>
          <w:rFonts w:ascii="Arial Narrow" w:hAnsi="Arial Narrow" w:cs="Arial"/>
          <w:color w:val="000000"/>
          <w:sz w:val="24"/>
          <w:szCs w:val="24"/>
        </w:rPr>
        <w:t xml:space="preserve">Representação com pedido de medida cautelar formulada pela Secretaria de Controle Externo - SECEX/TCE/AM, em face da Secretaria de Estado de Desenvolvimento da Região Metropolitana de Manaus – SRMM, por possíveis irregularidades no edital da Concorrência n.º 18/2019 – CGL. </w:t>
      </w:r>
    </w:p>
    <w:p w:rsidR="00FB75C6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>ACÓRDÃO Nº 981/2020: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B35F5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B35F5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B35F54">
        <w:rPr>
          <w:rFonts w:ascii="Arial Narrow" w:hAnsi="Arial Narrow" w:cs="Arial"/>
          <w:noProof/>
          <w:sz w:val="24"/>
          <w:szCs w:val="24"/>
        </w:rPr>
        <w:t>do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B35F54">
        <w:rPr>
          <w:rFonts w:ascii="Arial Narrow" w:hAnsi="Arial Narrow" w:cs="Arial"/>
          <w:sz w:val="24"/>
          <w:szCs w:val="24"/>
        </w:rPr>
        <w:t>, no exercício da competência atribuída</w:t>
      </w:r>
      <w:r w:rsidRPr="00B35F54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Pr="00B35F54">
        <w:rPr>
          <w:rFonts w:ascii="Arial Narrow" w:hAnsi="Arial Narrow" w:cs="Arial"/>
          <w:sz w:val="24"/>
          <w:szCs w:val="24"/>
        </w:rPr>
        <w:t>,</w:t>
      </w:r>
      <w:r w:rsidRPr="00B35F5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B35F54">
        <w:rPr>
          <w:rFonts w:ascii="Arial Narrow" w:hAnsi="Arial Narrow" w:cs="Arial"/>
          <w:b/>
          <w:sz w:val="24"/>
          <w:szCs w:val="24"/>
        </w:rPr>
        <w:t xml:space="preserve"> </w:t>
      </w:r>
      <w:r w:rsidRPr="00B35F54">
        <w:rPr>
          <w:rFonts w:ascii="Arial Narrow" w:hAnsi="Arial Narrow" w:cs="Arial"/>
          <w:sz w:val="24"/>
          <w:szCs w:val="24"/>
        </w:rPr>
        <w:t>nos termos d</w:t>
      </w:r>
      <w:r w:rsidRPr="00B35F54">
        <w:rPr>
          <w:rFonts w:ascii="Arial Narrow" w:hAnsi="Arial Narrow" w:cs="Arial"/>
          <w:noProof/>
          <w:sz w:val="24"/>
          <w:szCs w:val="24"/>
        </w:rPr>
        <w:t>o voto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noProof/>
          <w:sz w:val="24"/>
          <w:szCs w:val="24"/>
        </w:rPr>
        <w:t>do</w:t>
      </w:r>
      <w:r w:rsidRPr="00B35F54">
        <w:rPr>
          <w:rFonts w:ascii="Arial Narrow" w:hAnsi="Arial Narrow" w:cs="Arial"/>
          <w:sz w:val="24"/>
          <w:szCs w:val="24"/>
        </w:rPr>
        <w:t xml:space="preserve"> Excelentíssimo Senhor </w:t>
      </w:r>
      <w:r w:rsidRPr="00B35F54">
        <w:rPr>
          <w:rFonts w:ascii="Arial Narrow" w:hAnsi="Arial Narrow" w:cs="Arial"/>
          <w:noProof/>
          <w:sz w:val="24"/>
          <w:szCs w:val="24"/>
        </w:rPr>
        <w:t>Conselheiro-Relator</w:t>
      </w:r>
      <w:r w:rsidRPr="00B35F54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Pr="00B35F5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B35F54">
        <w:rPr>
          <w:rFonts w:ascii="Arial Narrow" w:hAnsi="Arial Narrow" w:cs="Arial"/>
          <w:sz w:val="24"/>
          <w:szCs w:val="24"/>
        </w:rPr>
        <w:t>, no sentido de:</w:t>
      </w:r>
      <w:r w:rsidR="008451A7" w:rsidRPr="00B35F54">
        <w:rPr>
          <w:rFonts w:ascii="Arial Narrow" w:eastAsia="Arial Unicode MS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>9.1. Conhecer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da Representação com pedido de medida cautelar formulada pela Secretaria de Controle Externo - Secex/TCE/AM, em face da Secretaria de Estado de Desenvolvimento da Região Metropolitana de Manaus – SRMM, por possíveis irregularidades no edital da Concorrência n.º 18/2019 - CGL, a qual possui como objeto a contratação, pelo menor preço global, de pessoa jurídica especializada em obras e serviços de engenharia para recuperação e revitalização do sistema de proteção e sinalização náutica da Ponte Jornalista </w:t>
      </w:r>
      <w:proofErr w:type="spellStart"/>
      <w:r w:rsidRPr="00B35F54">
        <w:rPr>
          <w:rFonts w:ascii="Arial Narrow" w:hAnsi="Arial Narrow" w:cs="Arial"/>
          <w:color w:val="000000"/>
          <w:sz w:val="24"/>
          <w:szCs w:val="24"/>
        </w:rPr>
        <w:t>Phelippe</w:t>
      </w:r>
      <w:proofErr w:type="spellEnd"/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Pr="00B35F54">
        <w:rPr>
          <w:rFonts w:ascii="Arial Narrow" w:hAnsi="Arial Narrow" w:cs="Arial"/>
          <w:color w:val="000000"/>
          <w:sz w:val="24"/>
          <w:szCs w:val="24"/>
        </w:rPr>
        <w:t>Daou</w:t>
      </w:r>
      <w:proofErr w:type="spellEnd"/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(Ponte Rio Negro) realizadas pelo Centro de Serviços Compartilhados – CSC (antiga CGL) para atender demanda pleiteada pela SRMM (absorvida pela SEINFRA), por restarem preenchidos os</w:t>
      </w:r>
      <w:r w:rsidR="008451A7" w:rsidRPr="00B35F54">
        <w:rPr>
          <w:rFonts w:ascii="Arial Narrow" w:hAnsi="Arial Narrow" w:cs="Arial"/>
          <w:color w:val="000000"/>
          <w:sz w:val="24"/>
          <w:szCs w:val="24"/>
        </w:rPr>
        <w:t xml:space="preserve"> requisitos de admissibilidade;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>9.2. Julgar Procedente</w:t>
      </w:r>
      <w:r w:rsidRPr="00B35F54">
        <w:rPr>
          <w:rFonts w:ascii="Arial Narrow" w:hAnsi="Arial Narrow" w:cs="Arial"/>
          <w:color w:val="000000"/>
          <w:sz w:val="24"/>
          <w:szCs w:val="24"/>
        </w:rPr>
        <w:t>, no mérito, a Representação com pedido de medida cautelar formulada pela Secretaria de Controle Externo - Secex/TCE/AM, em face da Secretaria de Estado de Desenvolvimento da Região Metropolitana de Manaus – SRMM, em razão da ausência de comprovação da inserção de dados no site ou portal do órgão dando o amplo acesso à informação referente ao procedimento licitatório da concorrência n.º 018/2019, em cumprimento à Lei n.º 12.527/2011 (Lei de Acesso à Informação) e à Lei Complementar n.º 101/2000, conf</w:t>
      </w:r>
      <w:r w:rsidR="008451A7" w:rsidRPr="00B35F54">
        <w:rPr>
          <w:rFonts w:ascii="Arial Narrow" w:hAnsi="Arial Narrow" w:cs="Arial"/>
          <w:color w:val="000000"/>
          <w:sz w:val="24"/>
          <w:szCs w:val="24"/>
        </w:rPr>
        <w:t xml:space="preserve">orme exposto no Relatório/Voto;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>9.3. Aplicar Multa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>Sr. Walter Siqueira Brito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, Presidente do Centro de Serviços Compartilhados - CSC (antiga Comissão Geral de Licitação - CGL/AM) no valor de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>R$ 13.654,39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(treze mil, seiscentos e cinquenta e quatro reais e trinta e nove centavos) e fixar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>prazo de 30 dias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para que o responsável recolha o valor da multa, na esfera Estadual para o órgão Secretaria de Estado da Fazenda – SEFAZ, através de DAR avulso extraído do sítio eletrônico da SEFAZ/AM, sob o código “5508 – Multas aplicadas pelo TCE/AM – Fundo de Apoio ao Exercício do Controle Externo – FAECE”, em razão da ausência de comprovação da inserção de dados no site ou portal do órgão dando o amplo acesso à informação referente ao procedimento licitatório da concorrência n.º 018/2019, em cumprimento à Lei n.º 12.527/2011 (Lei de Acesso à Informação) e à Lei Complementar n.º 101/2000, nos termos do art. 54, VI da Lei n.º 2423/96, alterado pela LC n.º 204/2020, c/c art. 308, VI da Resolução n.º 4/2002 – TCE/AM, redação dada pela Resolução n.º 4/2018 – TCE/AM.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</w:t>
      </w:r>
      <w:r w:rsidR="008451A7" w:rsidRPr="00B35F54">
        <w:rPr>
          <w:rFonts w:ascii="Arial Narrow" w:hAnsi="Arial Narrow" w:cs="Arial"/>
          <w:color w:val="000000"/>
          <w:sz w:val="24"/>
          <w:szCs w:val="24"/>
        </w:rPr>
        <w:t xml:space="preserve">rotesto em nome do </w:t>
      </w:r>
      <w:r w:rsidR="008451A7" w:rsidRPr="00B35F54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responsável;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>9.4. Recomendar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ao Centro de Serviços Compartilhados - CSC (antiga Comissão Geral de Licitação - CGL/AM) que comece a adotar a prática de ampla divulgação dos editais de procedimentos licitatórios, atualizando o site eletrônico/portal da transparência do mesmo que </w:t>
      </w:r>
      <w:proofErr w:type="gramStart"/>
      <w:r w:rsidRPr="00B35F54">
        <w:rPr>
          <w:rFonts w:ascii="Arial Narrow" w:hAnsi="Arial Narrow" w:cs="Arial"/>
          <w:color w:val="000000"/>
          <w:sz w:val="24"/>
          <w:szCs w:val="24"/>
        </w:rPr>
        <w:t>garantam</w:t>
      </w:r>
      <w:proofErr w:type="gramEnd"/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o cumprimento integral da Lei nº 12.527/2011 (Lei de Acesso à Informa</w:t>
      </w:r>
      <w:r w:rsidR="008451A7" w:rsidRPr="00B35F54">
        <w:rPr>
          <w:rFonts w:ascii="Arial Narrow" w:hAnsi="Arial Narrow" w:cs="Arial"/>
          <w:color w:val="000000"/>
          <w:sz w:val="24"/>
          <w:szCs w:val="24"/>
        </w:rPr>
        <w:t xml:space="preserve">ção) em todos os seus aspectos;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>9.5. Dar ciência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do Relatório/Voto, bem como do Acórdão, à Secex/TCE/AM e aos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>Srs. Walter Siqueira Brito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, Presidente do CSC, e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>Carlos Henrique dos Reis Lima</w:t>
      </w:r>
      <w:r w:rsidRPr="00B35F54">
        <w:rPr>
          <w:rFonts w:ascii="Arial Narrow" w:hAnsi="Arial Narrow" w:cs="Arial"/>
          <w:color w:val="000000"/>
          <w:sz w:val="24"/>
          <w:szCs w:val="24"/>
        </w:rPr>
        <w:t>, Secretário da SRMM;</w:t>
      </w:r>
      <w:r w:rsidR="008451A7" w:rsidRPr="00B35F54">
        <w:rPr>
          <w:rFonts w:ascii="Arial Narrow" w:eastAsia="Arial Unicode MS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>9.6. Arquivar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o processo, </w:t>
      </w:r>
      <w:proofErr w:type="gramStart"/>
      <w:r w:rsidRPr="00B35F54">
        <w:rPr>
          <w:rFonts w:ascii="Arial Narrow" w:hAnsi="Arial Narrow" w:cs="Arial"/>
          <w:color w:val="000000"/>
          <w:sz w:val="24"/>
          <w:szCs w:val="24"/>
        </w:rPr>
        <w:t>a</w:t>
      </w:r>
      <w:r w:rsidR="00044EB7" w:rsidRPr="00B35F54">
        <w:rPr>
          <w:rFonts w:ascii="Arial Narrow" w:hAnsi="Arial Narrow" w:cs="Arial"/>
          <w:color w:val="000000"/>
          <w:sz w:val="24"/>
          <w:szCs w:val="24"/>
        </w:rPr>
        <w:t>pós</w:t>
      </w:r>
      <w:proofErr w:type="gramEnd"/>
      <w:r w:rsidR="00044EB7" w:rsidRPr="00B35F54">
        <w:rPr>
          <w:rFonts w:ascii="Arial Narrow" w:hAnsi="Arial Narrow" w:cs="Arial"/>
          <w:color w:val="000000"/>
          <w:sz w:val="24"/>
          <w:szCs w:val="24"/>
        </w:rPr>
        <w:t xml:space="preserve"> expirados os prazos legais. </w:t>
      </w:r>
    </w:p>
    <w:p w:rsidR="00FB75C6" w:rsidRPr="00B35F54" w:rsidRDefault="00FB75C6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B75C6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PROCESSO Nº 14.955/2020 (Apensos: </w:t>
      </w:r>
      <w:proofErr w:type="gramStart"/>
      <w:r w:rsidRPr="00B35F54">
        <w:rPr>
          <w:rFonts w:ascii="Arial Narrow" w:hAnsi="Arial Narrow" w:cs="Arial"/>
          <w:b/>
          <w:color w:val="000000"/>
          <w:sz w:val="24"/>
          <w:szCs w:val="24"/>
        </w:rPr>
        <w:t>14.952/2020, 14.953/2020 e 14.954/2020</w:t>
      </w:r>
      <w:proofErr w:type="gramEnd"/>
      <w:r w:rsidRPr="00B35F54">
        <w:rPr>
          <w:rFonts w:ascii="Arial Narrow" w:hAnsi="Arial Narrow" w:cs="Arial"/>
          <w:b/>
          <w:color w:val="000000"/>
          <w:sz w:val="24"/>
          <w:szCs w:val="24"/>
        </w:rPr>
        <w:t>)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- </w:t>
      </w:r>
      <w:r w:rsidR="008451A7" w:rsidRPr="00B35F54">
        <w:rPr>
          <w:rFonts w:ascii="Arial Narrow" w:hAnsi="Arial Narrow" w:cs="Arial"/>
          <w:sz w:val="24"/>
          <w:szCs w:val="24"/>
        </w:rPr>
        <w:t xml:space="preserve">Recurso de Revisão interposto pelo Sr. Erivaldo Lopes do Vale em face do Acórdão n.º 54/2019–TCE–Primeira Câmara, exarado nos autos do Processo n.º 14.952/2020.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Pr="00B35F54">
        <w:rPr>
          <w:rFonts w:ascii="Arial Narrow" w:hAnsi="Arial Narrow" w:cs="Arial"/>
          <w:color w:val="000000"/>
          <w:sz w:val="24"/>
          <w:szCs w:val="24"/>
        </w:rPr>
        <w:t>Amanda Carla Nascimento Torres Evangelista – OAB/AM 11687.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3C7C8A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i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>ACÓRDÃO Nº 982/2020: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B35F5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B35F5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B35F54">
        <w:rPr>
          <w:rFonts w:ascii="Arial Narrow" w:hAnsi="Arial Narrow" w:cs="Arial"/>
          <w:noProof/>
          <w:sz w:val="24"/>
          <w:szCs w:val="24"/>
        </w:rPr>
        <w:t>do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B35F54">
        <w:rPr>
          <w:rFonts w:ascii="Arial Narrow" w:hAnsi="Arial Narrow" w:cs="Arial"/>
          <w:sz w:val="24"/>
          <w:szCs w:val="24"/>
        </w:rPr>
        <w:t>, no exercício da competência atribuída</w:t>
      </w:r>
      <w:r w:rsidRPr="00B35F54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Pr="00B35F54">
        <w:rPr>
          <w:rFonts w:ascii="Arial Narrow" w:hAnsi="Arial Narrow" w:cs="Arial"/>
          <w:sz w:val="24"/>
          <w:szCs w:val="24"/>
        </w:rPr>
        <w:t>,</w:t>
      </w:r>
      <w:r w:rsidRPr="00B35F5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B35F54">
        <w:rPr>
          <w:rFonts w:ascii="Arial Narrow" w:hAnsi="Arial Narrow" w:cs="Arial"/>
          <w:b/>
          <w:sz w:val="24"/>
          <w:szCs w:val="24"/>
        </w:rPr>
        <w:t xml:space="preserve"> </w:t>
      </w:r>
      <w:r w:rsidRPr="00B35F54">
        <w:rPr>
          <w:rFonts w:ascii="Arial Narrow" w:hAnsi="Arial Narrow" w:cs="Arial"/>
          <w:sz w:val="24"/>
          <w:szCs w:val="24"/>
        </w:rPr>
        <w:t>nos termos d</w:t>
      </w:r>
      <w:r w:rsidRPr="00B35F54">
        <w:rPr>
          <w:rFonts w:ascii="Arial Narrow" w:hAnsi="Arial Narrow" w:cs="Arial"/>
          <w:noProof/>
          <w:sz w:val="24"/>
          <w:szCs w:val="24"/>
        </w:rPr>
        <w:t>o voto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noProof/>
          <w:sz w:val="24"/>
          <w:szCs w:val="24"/>
        </w:rPr>
        <w:t>do</w:t>
      </w:r>
      <w:r w:rsidRPr="00B35F54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Pr="00B35F54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Pr="00B35F5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B35F54">
        <w:rPr>
          <w:rFonts w:ascii="Arial Narrow" w:hAnsi="Arial Narrow" w:cs="Arial"/>
          <w:sz w:val="24"/>
          <w:szCs w:val="24"/>
        </w:rPr>
        <w:t>, no sentido de:</w:t>
      </w:r>
      <w:r w:rsidR="00BC1982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8.1. Conhecer</w:t>
      </w:r>
      <w:r w:rsidRPr="00B35F54">
        <w:rPr>
          <w:rFonts w:ascii="Arial Narrow" w:hAnsi="Arial Narrow" w:cs="Arial"/>
          <w:sz w:val="24"/>
          <w:szCs w:val="24"/>
        </w:rPr>
        <w:t xml:space="preserve"> do Recurso de Revisão interposto pelo </w:t>
      </w:r>
      <w:r w:rsidRPr="00B35F54">
        <w:rPr>
          <w:rFonts w:ascii="Arial Narrow" w:hAnsi="Arial Narrow" w:cs="Arial"/>
          <w:b/>
          <w:sz w:val="24"/>
          <w:szCs w:val="24"/>
        </w:rPr>
        <w:t>Sr. Erivaldo Lopes do Vale</w:t>
      </w:r>
      <w:r w:rsidRPr="00B35F54">
        <w:rPr>
          <w:rFonts w:ascii="Arial Narrow" w:hAnsi="Arial Narrow" w:cs="Arial"/>
          <w:sz w:val="24"/>
          <w:szCs w:val="24"/>
        </w:rPr>
        <w:t xml:space="preserve"> em face do Acórdão n.º 54/2019–TCE–Primeira Câmara (fls. 929/931 do processo n.º 14.952/2020, em apenso), considerando que restou demonstrado o adimplemento dos requisitos de admissibilidade descritos no art. 145, c/c art. 157, da Resolução TCE/AM n.º 4/2002;</w:t>
      </w:r>
      <w:r w:rsidR="00BC1982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8.2. Negar Provimento</w:t>
      </w:r>
      <w:r w:rsidRPr="00B35F54">
        <w:rPr>
          <w:rFonts w:ascii="Arial Narrow" w:hAnsi="Arial Narrow" w:cs="Arial"/>
          <w:sz w:val="24"/>
          <w:szCs w:val="24"/>
        </w:rPr>
        <w:t xml:space="preserve"> ao Recurso de Revisão interposto pelo </w:t>
      </w:r>
      <w:r w:rsidRPr="00B35F54">
        <w:rPr>
          <w:rFonts w:ascii="Arial Narrow" w:hAnsi="Arial Narrow" w:cs="Arial"/>
          <w:b/>
          <w:sz w:val="24"/>
          <w:szCs w:val="24"/>
        </w:rPr>
        <w:t>Sr. Erivaldo Lopes do Vale</w:t>
      </w:r>
      <w:r w:rsidRPr="00B35F54">
        <w:rPr>
          <w:rFonts w:ascii="Arial Narrow" w:hAnsi="Arial Narrow" w:cs="Arial"/>
          <w:sz w:val="24"/>
          <w:szCs w:val="24"/>
        </w:rPr>
        <w:t xml:space="preserve"> em face do Acórdão n.º 54/2019–TCE–Primeira Câmara (fls. 929/931 do processo n.º 14.952/2020, em apenso), visto que não houve a apresentação de argumentos/documentos novos capazes de ensejar a revisão do decisório, conforme Fundamentação do Relatório/Voto;</w:t>
      </w:r>
      <w:r w:rsidR="00BC1982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8.3. Dar ciência</w:t>
      </w:r>
      <w:r w:rsidRPr="00B35F54">
        <w:rPr>
          <w:rFonts w:ascii="Arial Narrow" w:hAnsi="Arial Narrow" w:cs="Arial"/>
          <w:sz w:val="24"/>
          <w:szCs w:val="24"/>
        </w:rPr>
        <w:t xml:space="preserve"> ao recorrente, </w:t>
      </w:r>
      <w:r w:rsidRPr="00B35F54">
        <w:rPr>
          <w:rFonts w:ascii="Arial Narrow" w:hAnsi="Arial Narrow" w:cs="Arial"/>
          <w:b/>
          <w:sz w:val="24"/>
          <w:szCs w:val="24"/>
        </w:rPr>
        <w:t>Sr. Erivaldo Lopes do Vale</w:t>
      </w:r>
      <w:r w:rsidRPr="00B35F54">
        <w:rPr>
          <w:rFonts w:ascii="Arial Narrow" w:hAnsi="Arial Narrow" w:cs="Arial"/>
          <w:sz w:val="24"/>
          <w:szCs w:val="24"/>
        </w:rPr>
        <w:t>, do teor do Acórdão, enviando-lhe cópia do Relatório/Voto e do Acórdão;</w:t>
      </w:r>
      <w:r w:rsidR="00BC1982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8.4. Arquivar</w:t>
      </w:r>
      <w:r w:rsidRPr="00B35F54">
        <w:rPr>
          <w:rFonts w:ascii="Arial Narrow" w:hAnsi="Arial Narrow" w:cs="Arial"/>
          <w:sz w:val="24"/>
          <w:szCs w:val="24"/>
        </w:rPr>
        <w:t xml:space="preserve"> os autos, </w:t>
      </w:r>
      <w:proofErr w:type="gramStart"/>
      <w:r w:rsidRPr="00B35F54">
        <w:rPr>
          <w:rFonts w:ascii="Arial Narrow" w:hAnsi="Arial Narrow" w:cs="Arial"/>
          <w:sz w:val="24"/>
          <w:szCs w:val="24"/>
        </w:rPr>
        <w:t>após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 expirados os prazos regimentai</w:t>
      </w:r>
      <w:r w:rsidR="00BC1982" w:rsidRPr="00B35F54">
        <w:rPr>
          <w:rFonts w:ascii="Arial Narrow" w:hAnsi="Arial Narrow" w:cs="Arial"/>
          <w:sz w:val="24"/>
          <w:szCs w:val="24"/>
        </w:rPr>
        <w:t xml:space="preserve">s. </w:t>
      </w:r>
      <w:r w:rsidRPr="00B35F54">
        <w:rPr>
          <w:rFonts w:ascii="Arial Narrow" w:hAnsi="Arial Narrow" w:cs="Arial"/>
          <w:b/>
          <w:sz w:val="24"/>
          <w:szCs w:val="24"/>
        </w:rPr>
        <w:t>Declaração de Impedimento: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="00BC1982" w:rsidRPr="00B35F54">
        <w:rPr>
          <w:rFonts w:ascii="Arial Narrow" w:hAnsi="Arial Narrow" w:cs="Arial"/>
          <w:noProof/>
          <w:sz w:val="24"/>
          <w:szCs w:val="24"/>
        </w:rPr>
        <w:t>Conselheiro Convocado</w:t>
      </w:r>
      <w:r w:rsidRPr="00B35F54">
        <w:rPr>
          <w:rFonts w:ascii="Arial Narrow" w:hAnsi="Arial Narrow" w:cs="Arial"/>
          <w:noProof/>
          <w:sz w:val="24"/>
          <w:szCs w:val="24"/>
        </w:rPr>
        <w:t xml:space="preserve"> Mário José de Moraes Costa Filho (art. 65 do Regimento Interno).</w:t>
      </w:r>
      <w:r w:rsidR="00044EB7" w:rsidRPr="00B35F54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3C7C8A" w:rsidRPr="00B35F54" w:rsidRDefault="003C7C8A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3C7C8A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>PROCESSO Nº 14.953/2020 (</w:t>
      </w:r>
      <w:r w:rsidRPr="00B35F54">
        <w:rPr>
          <w:rFonts w:ascii="Arial Narrow" w:hAnsi="Arial Narrow" w:cs="Arial"/>
          <w:b/>
          <w:sz w:val="24"/>
          <w:szCs w:val="24"/>
        </w:rPr>
        <w:t>Apensos: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noProof/>
          <w:sz w:val="24"/>
          <w:szCs w:val="24"/>
        </w:rPr>
        <w:t xml:space="preserve">14955/2020, 14952/2020 e 14954/2020)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>-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825AA" w:rsidRPr="00B35F54">
        <w:rPr>
          <w:rFonts w:ascii="Arial Narrow" w:hAnsi="Arial Narrow" w:cs="Arial"/>
          <w:color w:val="000000"/>
          <w:sz w:val="24"/>
          <w:szCs w:val="24"/>
        </w:rPr>
        <w:t xml:space="preserve">Recurso Ordinário interposto pelo Sr. Bernardo Soares Monteiro de Paula, em face do Acórdão n.º 54/2019–TCE–Primeira Câmara, exarado nos autos do Processo n.º 14.952/2020. </w:t>
      </w:r>
    </w:p>
    <w:p w:rsidR="003C7C8A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i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>ACÓRDÃO Nº 983/2020: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B35F5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B35F5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B35F54">
        <w:rPr>
          <w:rFonts w:ascii="Arial Narrow" w:hAnsi="Arial Narrow" w:cs="Arial"/>
          <w:noProof/>
          <w:sz w:val="24"/>
          <w:szCs w:val="24"/>
        </w:rPr>
        <w:t>do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B35F54">
        <w:rPr>
          <w:rFonts w:ascii="Arial Narrow" w:hAnsi="Arial Narrow" w:cs="Arial"/>
          <w:sz w:val="24"/>
          <w:szCs w:val="24"/>
        </w:rPr>
        <w:t>, no exercício da competência atribuída</w:t>
      </w:r>
      <w:r w:rsidRPr="00B35F54">
        <w:rPr>
          <w:rFonts w:ascii="Arial Narrow" w:hAnsi="Arial Narrow" w:cs="Arial"/>
          <w:noProof/>
          <w:sz w:val="24"/>
          <w:szCs w:val="24"/>
        </w:rPr>
        <w:t xml:space="preserve"> pelo art.11, III, alínea “f”, item 3, da Resolução nº 04/2002-TCE/AM</w:t>
      </w:r>
      <w:r w:rsidRPr="00B35F54">
        <w:rPr>
          <w:rFonts w:ascii="Arial Narrow" w:hAnsi="Arial Narrow" w:cs="Arial"/>
          <w:sz w:val="24"/>
          <w:szCs w:val="24"/>
        </w:rPr>
        <w:t>,</w:t>
      </w:r>
      <w:r w:rsidRPr="00B35F5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B35F54">
        <w:rPr>
          <w:rFonts w:ascii="Arial Narrow" w:hAnsi="Arial Narrow" w:cs="Arial"/>
          <w:b/>
          <w:sz w:val="24"/>
          <w:szCs w:val="24"/>
        </w:rPr>
        <w:t xml:space="preserve"> </w:t>
      </w:r>
      <w:r w:rsidRPr="00B35F54">
        <w:rPr>
          <w:rFonts w:ascii="Arial Narrow" w:hAnsi="Arial Narrow" w:cs="Arial"/>
          <w:sz w:val="24"/>
          <w:szCs w:val="24"/>
        </w:rPr>
        <w:t>nos termos d</w:t>
      </w:r>
      <w:r w:rsidRPr="00B35F54">
        <w:rPr>
          <w:rFonts w:ascii="Arial Narrow" w:hAnsi="Arial Narrow" w:cs="Arial"/>
          <w:noProof/>
          <w:sz w:val="24"/>
          <w:szCs w:val="24"/>
        </w:rPr>
        <w:t>o voto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noProof/>
          <w:sz w:val="24"/>
          <w:szCs w:val="24"/>
        </w:rPr>
        <w:t>do</w:t>
      </w:r>
      <w:r w:rsidRPr="00B35F54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Pr="00B35F54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Pr="00B35F5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2825AA" w:rsidRPr="00B35F54">
        <w:rPr>
          <w:rFonts w:ascii="Arial Narrow" w:hAnsi="Arial Narrow" w:cs="Arial"/>
          <w:sz w:val="24"/>
          <w:szCs w:val="24"/>
        </w:rPr>
        <w:t xml:space="preserve">, no sentido de: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do Recurso Ordinário interposto pelo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>Sr. Bernardo Soares Monteiro de Paula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em face do Acórdão n.º 54/2019–TCE–Primeira Câmara (fls. 929/931 do processo n.º 14.952/2020, em apenso), considerando que restou demonstrado o adimplemento de todos os requisitos de admissibilidade;</w:t>
      </w:r>
      <w:r w:rsidR="002825AA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>8.2. Dar Provimento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ao Recurso Ordinário interposto pela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>Sr. Bernardo Soares Monteiro de Paula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em face do Acórdão n.º 54/2019–TCE–Primeira Câmara (fls. 929/931 do processo n.º 14.952/2020, em apenso), conforme fundamentação no Relatório/Voto, no sentido de excluir o item 8.5, que aplicou multa ao recorrente, e acrescentar a seguinte recomendação à Origem</w:t>
      </w:r>
      <w:r w:rsidR="008E407D" w:rsidRPr="00B35F54">
        <w:rPr>
          <w:rFonts w:ascii="Arial Narrow" w:hAnsi="Arial Narrow" w:cs="Arial"/>
          <w:color w:val="000000"/>
          <w:sz w:val="24"/>
          <w:szCs w:val="24"/>
        </w:rPr>
        <w:t xml:space="preserve">: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>8.2.1.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Que os prazos contidos na Resolução n.º 12/2012–TCE/AM sejam observados, </w:t>
      </w:r>
      <w:proofErr w:type="gramStart"/>
      <w:r w:rsidRPr="00B35F54">
        <w:rPr>
          <w:rFonts w:ascii="Arial Narrow" w:hAnsi="Arial Narrow" w:cs="Arial"/>
          <w:color w:val="000000"/>
          <w:sz w:val="24"/>
          <w:szCs w:val="24"/>
        </w:rPr>
        <w:t>sob pena</w:t>
      </w:r>
      <w:proofErr w:type="gramEnd"/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de aplicação de multa, em caso de descumprimento.</w:t>
      </w:r>
      <w:r w:rsidR="008E407D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>8.3. Dar ciência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ao recorrente,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>Sr. Bernardo Soares Monteiro de Paula</w:t>
      </w:r>
      <w:r w:rsidRPr="00B35F54">
        <w:rPr>
          <w:rFonts w:ascii="Arial Narrow" w:hAnsi="Arial Narrow" w:cs="Arial"/>
          <w:color w:val="000000"/>
          <w:sz w:val="24"/>
          <w:szCs w:val="24"/>
        </w:rPr>
        <w:t>, do teor do decisório, enviando-lhe cópia do Relatório/Voto e do Acórdão correspondente;</w:t>
      </w:r>
      <w:r w:rsidR="008E407D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>8.4. Arquivar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os autos, </w:t>
      </w:r>
      <w:proofErr w:type="gramStart"/>
      <w:r w:rsidRPr="00B35F54">
        <w:rPr>
          <w:rFonts w:ascii="Arial Narrow" w:hAnsi="Arial Narrow" w:cs="Arial"/>
          <w:color w:val="000000"/>
          <w:sz w:val="24"/>
          <w:szCs w:val="24"/>
        </w:rPr>
        <w:t>após</w:t>
      </w:r>
      <w:proofErr w:type="gramEnd"/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ex</w:t>
      </w:r>
      <w:r w:rsidR="008E407D" w:rsidRPr="00B35F54">
        <w:rPr>
          <w:rFonts w:ascii="Arial Narrow" w:hAnsi="Arial Narrow" w:cs="Arial"/>
          <w:color w:val="000000"/>
          <w:sz w:val="24"/>
          <w:szCs w:val="24"/>
        </w:rPr>
        <w:t xml:space="preserve">pirados os prazos regimentais. </w:t>
      </w:r>
      <w:r w:rsidRPr="00B35F54">
        <w:rPr>
          <w:rFonts w:ascii="Arial Narrow" w:hAnsi="Arial Narrow" w:cs="Arial"/>
          <w:b/>
          <w:sz w:val="24"/>
          <w:szCs w:val="24"/>
        </w:rPr>
        <w:t>Declaração de Impedimento: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="008E407D" w:rsidRPr="00B35F54">
        <w:rPr>
          <w:rFonts w:ascii="Arial Narrow" w:hAnsi="Arial Narrow" w:cs="Arial"/>
          <w:noProof/>
          <w:sz w:val="24"/>
          <w:szCs w:val="24"/>
        </w:rPr>
        <w:t>Conselheiro Convocado</w:t>
      </w:r>
      <w:r w:rsidRPr="00B35F54">
        <w:rPr>
          <w:rFonts w:ascii="Arial Narrow" w:hAnsi="Arial Narrow" w:cs="Arial"/>
          <w:noProof/>
          <w:sz w:val="24"/>
          <w:szCs w:val="24"/>
        </w:rPr>
        <w:t xml:space="preserve"> Mário José de Moraes Costa Filho (art. 65 do Regimento Interno).</w:t>
      </w:r>
      <w:r w:rsidR="00044EB7" w:rsidRPr="00B35F54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3C7C8A" w:rsidRPr="00B35F54" w:rsidRDefault="003C7C8A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3C7C8A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lastRenderedPageBreak/>
        <w:t xml:space="preserve">CONSELHEIRA-RELATORA: </w:t>
      </w:r>
      <w:r w:rsidRPr="00B35F54">
        <w:rPr>
          <w:rFonts w:ascii="Arial Narrow" w:hAnsi="Arial Narrow" w:cs="Arial"/>
          <w:b/>
          <w:color w:val="000000"/>
          <w:sz w:val="24"/>
          <w:szCs w:val="24"/>
          <w:u w:val="single"/>
        </w:rPr>
        <w:t>YARA AMAZÔNIA LINS RODR</w:t>
      </w:r>
      <w:r w:rsidR="00044EB7" w:rsidRPr="00B35F54">
        <w:rPr>
          <w:rFonts w:ascii="Arial Narrow" w:hAnsi="Arial Narrow" w:cs="Arial"/>
          <w:b/>
          <w:color w:val="000000"/>
          <w:sz w:val="24"/>
          <w:szCs w:val="24"/>
          <w:u w:val="single"/>
        </w:rPr>
        <w:t>IGUES DOS SANTOS.</w:t>
      </w:r>
      <w:r w:rsidR="00044EB7"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3C7C8A" w:rsidRPr="00B35F54" w:rsidRDefault="003C7C8A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3C7C8A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>PROCESSO Nº 10.828/2015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– Embargos de Declaração em </w:t>
      </w:r>
      <w:r w:rsidR="00F02429" w:rsidRPr="00B35F54">
        <w:rPr>
          <w:rFonts w:ascii="Arial Narrow" w:hAnsi="Arial Narrow" w:cs="Arial"/>
          <w:color w:val="000000"/>
          <w:sz w:val="24"/>
          <w:szCs w:val="24"/>
        </w:rPr>
        <w:t xml:space="preserve">Prestação de Contas Anual do Fundo Municipal de Saúde de Barreirinha, de responsabilidade </w:t>
      </w:r>
      <w:r w:rsidR="00474BF1" w:rsidRPr="00B35F54">
        <w:rPr>
          <w:rFonts w:ascii="Arial Narrow" w:hAnsi="Arial Narrow" w:cs="Arial"/>
          <w:color w:val="000000"/>
          <w:sz w:val="24"/>
          <w:szCs w:val="24"/>
        </w:rPr>
        <w:t xml:space="preserve">da Sra. </w:t>
      </w:r>
      <w:proofErr w:type="spellStart"/>
      <w:r w:rsidR="00474BF1" w:rsidRPr="00B35F54">
        <w:rPr>
          <w:rFonts w:ascii="Arial Narrow" w:hAnsi="Arial Narrow" w:cs="Arial"/>
          <w:color w:val="000000"/>
          <w:sz w:val="24"/>
          <w:szCs w:val="24"/>
        </w:rPr>
        <w:t>Jociane</w:t>
      </w:r>
      <w:proofErr w:type="spellEnd"/>
      <w:r w:rsidR="00474BF1" w:rsidRPr="00B35F54">
        <w:rPr>
          <w:rFonts w:ascii="Arial Narrow" w:hAnsi="Arial Narrow" w:cs="Arial"/>
          <w:color w:val="000000"/>
          <w:sz w:val="24"/>
          <w:szCs w:val="24"/>
        </w:rPr>
        <w:t xml:space="preserve"> Siqueira Carneiro</w:t>
      </w:r>
      <w:r w:rsidR="00F02429" w:rsidRPr="00B35F54">
        <w:rPr>
          <w:rFonts w:ascii="Arial Narrow" w:hAnsi="Arial Narrow" w:cs="Arial"/>
          <w:color w:val="000000"/>
          <w:sz w:val="24"/>
          <w:szCs w:val="24"/>
        </w:rPr>
        <w:t xml:space="preserve">, Presidente, referente ao exercício de 2014.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Pr="00B35F54">
        <w:rPr>
          <w:rFonts w:ascii="Arial Narrow" w:hAnsi="Arial Narrow" w:cs="Arial"/>
          <w:color w:val="000000"/>
          <w:sz w:val="24"/>
          <w:szCs w:val="24"/>
        </w:rPr>
        <w:t>Gilvan Geraldo de Aquino Seixas - OAB/AM 1497.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3C7C8A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i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>ACÓRDÃO Nº 969/2020: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B35F5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B35F5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B35F54">
        <w:rPr>
          <w:rFonts w:ascii="Arial Narrow" w:hAnsi="Arial Narrow" w:cs="Arial"/>
          <w:noProof/>
          <w:sz w:val="24"/>
          <w:szCs w:val="24"/>
        </w:rPr>
        <w:t>do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B35F54">
        <w:rPr>
          <w:rFonts w:ascii="Arial Narrow" w:hAnsi="Arial Narrow" w:cs="Arial"/>
          <w:sz w:val="24"/>
          <w:szCs w:val="24"/>
        </w:rPr>
        <w:t>, no exercício da competência atribuída</w:t>
      </w:r>
      <w:r w:rsidRPr="00B35F54">
        <w:rPr>
          <w:rFonts w:ascii="Arial Narrow" w:hAnsi="Arial Narrow" w:cs="Arial"/>
          <w:noProof/>
          <w:sz w:val="24"/>
          <w:szCs w:val="24"/>
        </w:rPr>
        <w:t xml:space="preserve"> pelo art.11, III, alínea “f”, item 1, da Resolução n. 04/2002-TCE/AM</w:t>
      </w:r>
      <w:r w:rsidRPr="00B35F54">
        <w:rPr>
          <w:rFonts w:ascii="Arial Narrow" w:hAnsi="Arial Narrow" w:cs="Arial"/>
          <w:sz w:val="24"/>
          <w:szCs w:val="24"/>
        </w:rPr>
        <w:t>,</w:t>
      </w:r>
      <w:r w:rsidRPr="00B35F5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B35F54">
        <w:rPr>
          <w:rFonts w:ascii="Arial Narrow" w:hAnsi="Arial Narrow" w:cs="Arial"/>
          <w:sz w:val="24"/>
          <w:szCs w:val="24"/>
        </w:rPr>
        <w:t xml:space="preserve"> nos termos do voto </w:t>
      </w:r>
      <w:r w:rsidRPr="00B35F54">
        <w:rPr>
          <w:rFonts w:ascii="Arial Narrow" w:hAnsi="Arial Narrow" w:cs="Arial"/>
          <w:noProof/>
          <w:sz w:val="24"/>
          <w:szCs w:val="24"/>
        </w:rPr>
        <w:t>da</w:t>
      </w:r>
      <w:r w:rsidRPr="00B35F54">
        <w:rPr>
          <w:rFonts w:ascii="Arial Narrow" w:hAnsi="Arial Narrow" w:cs="Arial"/>
          <w:sz w:val="24"/>
          <w:szCs w:val="24"/>
        </w:rPr>
        <w:t xml:space="preserve"> Excelentíssima Senhora Conselheira-Relatora, </w:t>
      </w:r>
      <w:r w:rsidRPr="00B35F54">
        <w:rPr>
          <w:rFonts w:ascii="Arial Narrow" w:hAnsi="Arial Narrow" w:cs="Arial"/>
          <w:b/>
          <w:sz w:val="24"/>
          <w:szCs w:val="24"/>
        </w:rPr>
        <w:t>em consonância</w:t>
      </w:r>
      <w:r w:rsidRPr="00B35F54">
        <w:rPr>
          <w:rFonts w:ascii="Arial Narrow" w:hAnsi="Arial Narrow" w:cs="Arial"/>
          <w:sz w:val="24"/>
          <w:szCs w:val="24"/>
        </w:rPr>
        <w:t xml:space="preserve"> com pronunciamento oral do Ministério Público de Contas no sentido de:</w:t>
      </w:r>
      <w:r w:rsidR="008D499A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eastAsia="Arial Unicode MS" w:hAnsi="Arial Narrow" w:cs="Arial"/>
          <w:b/>
          <w:sz w:val="24"/>
          <w:szCs w:val="24"/>
        </w:rPr>
        <w:t>7.1. Conhecer</w:t>
      </w:r>
      <w:r w:rsidRPr="00B35F54">
        <w:rPr>
          <w:rFonts w:ascii="Arial Narrow" w:eastAsia="Arial Unicode MS" w:hAnsi="Arial Narrow" w:cs="Arial"/>
          <w:sz w:val="24"/>
          <w:szCs w:val="24"/>
        </w:rPr>
        <w:t xml:space="preserve"> dos presentes Embargos de Declaração, interpostos pela Senhora </w:t>
      </w:r>
      <w:proofErr w:type="spellStart"/>
      <w:r w:rsidRPr="00B35F54">
        <w:rPr>
          <w:rFonts w:ascii="Arial Narrow" w:eastAsia="Arial Unicode MS" w:hAnsi="Arial Narrow" w:cs="Arial"/>
          <w:b/>
          <w:sz w:val="24"/>
          <w:szCs w:val="24"/>
        </w:rPr>
        <w:t>Jociane</w:t>
      </w:r>
      <w:proofErr w:type="spellEnd"/>
      <w:r w:rsidRPr="00B35F54">
        <w:rPr>
          <w:rFonts w:ascii="Arial Narrow" w:eastAsia="Arial Unicode MS" w:hAnsi="Arial Narrow" w:cs="Arial"/>
          <w:b/>
          <w:sz w:val="24"/>
          <w:szCs w:val="24"/>
        </w:rPr>
        <w:t xml:space="preserve"> Siqueira Carneiro</w:t>
      </w:r>
      <w:r w:rsidRPr="00B35F54">
        <w:rPr>
          <w:rFonts w:ascii="Arial Narrow" w:eastAsia="Arial Unicode MS" w:hAnsi="Arial Narrow" w:cs="Arial"/>
          <w:sz w:val="24"/>
          <w:szCs w:val="24"/>
        </w:rPr>
        <w:t>, por preencher os requisitos legais;</w:t>
      </w:r>
      <w:r w:rsidR="008D499A" w:rsidRPr="00B35F54">
        <w:rPr>
          <w:rFonts w:ascii="Arial Narrow" w:eastAsia="Arial Unicode MS" w:hAnsi="Arial Narrow" w:cs="Arial"/>
          <w:sz w:val="24"/>
          <w:szCs w:val="24"/>
        </w:rPr>
        <w:t xml:space="preserve"> </w:t>
      </w:r>
      <w:r w:rsidRPr="00B35F54">
        <w:rPr>
          <w:rFonts w:ascii="Arial Narrow" w:eastAsia="Arial Unicode MS" w:hAnsi="Arial Narrow" w:cs="Arial"/>
          <w:b/>
          <w:sz w:val="24"/>
          <w:szCs w:val="24"/>
        </w:rPr>
        <w:t>7.2. Negar Provimento</w:t>
      </w:r>
      <w:r w:rsidRPr="00B35F54">
        <w:rPr>
          <w:rFonts w:ascii="Arial Narrow" w:eastAsia="Arial Unicode MS" w:hAnsi="Arial Narrow" w:cs="Arial"/>
          <w:sz w:val="24"/>
          <w:szCs w:val="24"/>
        </w:rPr>
        <w:t xml:space="preserve"> aos Embargos de Declaração, interpostos pela </w:t>
      </w:r>
      <w:r w:rsidRPr="00B35F54">
        <w:rPr>
          <w:rFonts w:ascii="Arial Narrow" w:eastAsia="Arial Unicode MS" w:hAnsi="Arial Narrow" w:cs="Arial"/>
          <w:b/>
          <w:sz w:val="24"/>
          <w:szCs w:val="24"/>
        </w:rPr>
        <w:t xml:space="preserve">Senhora </w:t>
      </w:r>
      <w:proofErr w:type="spellStart"/>
      <w:r w:rsidRPr="00B35F54">
        <w:rPr>
          <w:rFonts w:ascii="Arial Narrow" w:eastAsia="Arial Unicode MS" w:hAnsi="Arial Narrow" w:cs="Arial"/>
          <w:b/>
          <w:sz w:val="24"/>
          <w:szCs w:val="24"/>
        </w:rPr>
        <w:t>Jociane</w:t>
      </w:r>
      <w:proofErr w:type="spellEnd"/>
      <w:r w:rsidRPr="00B35F54">
        <w:rPr>
          <w:rFonts w:ascii="Arial Narrow" w:eastAsia="Arial Unicode MS" w:hAnsi="Arial Narrow" w:cs="Arial"/>
          <w:b/>
          <w:sz w:val="24"/>
          <w:szCs w:val="24"/>
        </w:rPr>
        <w:t xml:space="preserve"> Siqueira Carneiro</w:t>
      </w:r>
      <w:r w:rsidRPr="00B35F54">
        <w:rPr>
          <w:rFonts w:ascii="Arial Narrow" w:eastAsia="Arial Unicode MS" w:hAnsi="Arial Narrow" w:cs="Arial"/>
          <w:sz w:val="24"/>
          <w:szCs w:val="24"/>
        </w:rPr>
        <w:t>, pelas razões já expostas, mantendo-se o Acórdão na forma como foi prolatado;</w:t>
      </w:r>
      <w:r w:rsidR="008D499A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eastAsia="Arial Unicode MS" w:hAnsi="Arial Narrow" w:cs="Arial"/>
          <w:b/>
          <w:sz w:val="24"/>
          <w:szCs w:val="24"/>
        </w:rPr>
        <w:t>7.3. Determinar</w:t>
      </w:r>
      <w:r w:rsidRPr="00B35F54">
        <w:rPr>
          <w:rFonts w:ascii="Arial Narrow" w:eastAsia="Arial Unicode MS" w:hAnsi="Arial Narrow" w:cs="Arial"/>
          <w:sz w:val="24"/>
          <w:szCs w:val="24"/>
        </w:rPr>
        <w:t xml:space="preserve"> à Secretaria do Pleno, que dê ciência desta decisão </w:t>
      </w:r>
      <w:proofErr w:type="gramStart"/>
      <w:r w:rsidRPr="00B35F54">
        <w:rPr>
          <w:rFonts w:ascii="Arial Narrow" w:eastAsia="Arial Unicode MS" w:hAnsi="Arial Narrow" w:cs="Arial"/>
          <w:sz w:val="24"/>
          <w:szCs w:val="24"/>
        </w:rPr>
        <w:t>à</w:t>
      </w:r>
      <w:proofErr w:type="gramEnd"/>
      <w:r w:rsidRPr="00B35F54">
        <w:rPr>
          <w:rFonts w:ascii="Arial Narrow" w:eastAsia="Arial Unicode MS" w:hAnsi="Arial Narrow" w:cs="Arial"/>
          <w:sz w:val="24"/>
          <w:szCs w:val="24"/>
        </w:rPr>
        <w:t xml:space="preserve"> </w:t>
      </w:r>
      <w:r w:rsidR="008D499A" w:rsidRPr="00B35F54">
        <w:rPr>
          <w:rFonts w:ascii="Arial Narrow" w:eastAsia="Arial Unicode MS" w:hAnsi="Arial Narrow" w:cs="Arial"/>
          <w:b/>
          <w:sz w:val="24"/>
          <w:szCs w:val="24"/>
        </w:rPr>
        <w:t xml:space="preserve">Sra. </w:t>
      </w:r>
      <w:proofErr w:type="spellStart"/>
      <w:r w:rsidR="00474BF1" w:rsidRPr="00B35F54">
        <w:rPr>
          <w:rFonts w:ascii="Arial Narrow" w:eastAsia="Arial Unicode MS" w:hAnsi="Arial Narrow" w:cs="Arial"/>
          <w:b/>
          <w:sz w:val="24"/>
          <w:szCs w:val="24"/>
        </w:rPr>
        <w:t>Jociane</w:t>
      </w:r>
      <w:proofErr w:type="spellEnd"/>
      <w:r w:rsidR="00474BF1" w:rsidRPr="00B35F54">
        <w:rPr>
          <w:rFonts w:ascii="Arial Narrow" w:eastAsia="Arial Unicode MS" w:hAnsi="Arial Narrow" w:cs="Arial"/>
          <w:b/>
          <w:sz w:val="24"/>
          <w:szCs w:val="24"/>
        </w:rPr>
        <w:t xml:space="preserve"> Siqueira Carneiro</w:t>
      </w:r>
      <w:r w:rsidRPr="00B35F54">
        <w:rPr>
          <w:rFonts w:ascii="Arial Narrow" w:eastAsia="Arial Unicode MS" w:hAnsi="Arial Narrow" w:cs="Arial"/>
          <w:sz w:val="24"/>
          <w:szCs w:val="24"/>
        </w:rPr>
        <w:t>, Presidente do Fundo Municipal de Saúde de Barreirinha e Ordenadora de Despesas, à época, referente ao exercício de 2014.</w:t>
      </w:r>
      <w:r w:rsidR="00044EB7" w:rsidRPr="00B35F54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3C7C8A" w:rsidRPr="00B35F54" w:rsidRDefault="003C7C8A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3C7C8A" w:rsidRPr="00B35F54" w:rsidRDefault="003C7C8A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>P</w:t>
      </w:r>
      <w:r w:rsidR="003F26ED" w:rsidRPr="00B35F54">
        <w:rPr>
          <w:rFonts w:ascii="Arial Narrow" w:hAnsi="Arial Narrow" w:cs="Arial"/>
          <w:b/>
          <w:color w:val="000000"/>
          <w:sz w:val="24"/>
          <w:szCs w:val="24"/>
        </w:rPr>
        <w:t>ROCESSO Nº 10.976/2019</w:t>
      </w:r>
      <w:r w:rsidR="00236A8A" w:rsidRPr="00B35F54">
        <w:rPr>
          <w:rFonts w:ascii="Arial Narrow" w:hAnsi="Arial Narrow" w:cs="Arial"/>
          <w:color w:val="000000"/>
          <w:sz w:val="24"/>
          <w:szCs w:val="24"/>
        </w:rPr>
        <w:t xml:space="preserve"> - Representação o</w:t>
      </w:r>
      <w:r w:rsidR="003F26ED" w:rsidRPr="00B35F54">
        <w:rPr>
          <w:rFonts w:ascii="Arial Narrow" w:hAnsi="Arial Narrow" w:cs="Arial"/>
          <w:color w:val="000000"/>
          <w:sz w:val="24"/>
          <w:szCs w:val="24"/>
        </w:rPr>
        <w:t>riu</w:t>
      </w:r>
      <w:r w:rsidR="00236A8A" w:rsidRPr="00B35F54">
        <w:rPr>
          <w:rFonts w:ascii="Arial Narrow" w:hAnsi="Arial Narrow" w:cs="Arial"/>
          <w:color w:val="000000"/>
          <w:sz w:val="24"/>
          <w:szCs w:val="24"/>
        </w:rPr>
        <w:t>nda da Manifestação n</w:t>
      </w:r>
      <w:r w:rsidR="003F26ED" w:rsidRPr="00B35F54">
        <w:rPr>
          <w:rFonts w:ascii="Arial Narrow" w:hAnsi="Arial Narrow" w:cs="Arial"/>
          <w:color w:val="000000"/>
          <w:sz w:val="24"/>
          <w:szCs w:val="24"/>
        </w:rPr>
        <w:t xml:space="preserve">º 24/2019 </w:t>
      </w:r>
      <w:r w:rsidR="00236A8A" w:rsidRPr="00B35F54">
        <w:rPr>
          <w:rFonts w:ascii="Arial Narrow" w:hAnsi="Arial Narrow" w:cs="Arial"/>
          <w:color w:val="000000"/>
          <w:sz w:val="24"/>
          <w:szCs w:val="24"/>
        </w:rPr>
        <w:t>–</w:t>
      </w:r>
      <w:r w:rsidR="003F26ED" w:rsidRPr="00B35F54">
        <w:rPr>
          <w:rFonts w:ascii="Arial Narrow" w:hAnsi="Arial Narrow" w:cs="Arial"/>
          <w:color w:val="000000"/>
          <w:sz w:val="24"/>
          <w:szCs w:val="24"/>
        </w:rPr>
        <w:t xml:space="preserve"> Ouvidoria</w:t>
      </w:r>
      <w:r w:rsidR="00236A8A" w:rsidRPr="00B35F54">
        <w:rPr>
          <w:rFonts w:ascii="Arial Narrow" w:hAnsi="Arial Narrow" w:cs="Arial"/>
          <w:color w:val="000000"/>
          <w:sz w:val="24"/>
          <w:szCs w:val="24"/>
        </w:rPr>
        <w:t>, em f</w:t>
      </w:r>
      <w:r w:rsidR="003F26ED" w:rsidRPr="00B35F54">
        <w:rPr>
          <w:rFonts w:ascii="Arial Narrow" w:hAnsi="Arial Narrow" w:cs="Arial"/>
          <w:color w:val="000000"/>
          <w:sz w:val="24"/>
          <w:szCs w:val="24"/>
        </w:rPr>
        <w:t>ace do Sr. Gibson Alves</w:t>
      </w:r>
      <w:r w:rsidR="00236A8A" w:rsidRPr="00B35F54">
        <w:rPr>
          <w:rFonts w:ascii="Arial Narrow" w:hAnsi="Arial Narrow" w:cs="Arial"/>
          <w:color w:val="000000"/>
          <w:sz w:val="24"/>
          <w:szCs w:val="24"/>
        </w:rPr>
        <w:t xml:space="preserve"> dos Santos,</w:t>
      </w:r>
      <w:r w:rsidR="003F26ED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36A8A" w:rsidRPr="00B35F54">
        <w:rPr>
          <w:rFonts w:ascii="Arial Narrow" w:hAnsi="Arial Narrow" w:cs="Arial"/>
          <w:color w:val="000000"/>
          <w:sz w:val="24"/>
          <w:szCs w:val="24"/>
        </w:rPr>
        <w:t>em razão de possível acumulação tríplice de cargos p</w:t>
      </w:r>
      <w:r w:rsidR="003F26ED" w:rsidRPr="00B35F54">
        <w:rPr>
          <w:rFonts w:ascii="Arial Narrow" w:hAnsi="Arial Narrow" w:cs="Arial"/>
          <w:color w:val="000000"/>
          <w:sz w:val="24"/>
          <w:szCs w:val="24"/>
        </w:rPr>
        <w:t>úblicos.</w:t>
      </w:r>
      <w:r w:rsidR="003F26ED"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3C7C8A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i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>ACÓRDÃO Nº 984/2020: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B35F5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B35F5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B35F54">
        <w:rPr>
          <w:rFonts w:ascii="Arial Narrow" w:hAnsi="Arial Narrow" w:cs="Arial"/>
          <w:noProof/>
          <w:sz w:val="24"/>
          <w:szCs w:val="24"/>
        </w:rPr>
        <w:t>do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B35F54">
        <w:rPr>
          <w:rFonts w:ascii="Arial Narrow" w:hAnsi="Arial Narrow" w:cs="Arial"/>
          <w:sz w:val="24"/>
          <w:szCs w:val="24"/>
        </w:rPr>
        <w:t>, no exercício da competência atribuída</w:t>
      </w:r>
      <w:r w:rsidRPr="00B35F54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Pr="00B35F54">
        <w:rPr>
          <w:rFonts w:ascii="Arial Narrow" w:hAnsi="Arial Narrow" w:cs="Arial"/>
          <w:sz w:val="24"/>
          <w:szCs w:val="24"/>
        </w:rPr>
        <w:t>,</w:t>
      </w:r>
      <w:r w:rsidRPr="00B35F5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B35F54">
        <w:rPr>
          <w:rFonts w:ascii="Arial Narrow" w:hAnsi="Arial Narrow" w:cs="Arial"/>
          <w:b/>
          <w:sz w:val="24"/>
          <w:szCs w:val="24"/>
        </w:rPr>
        <w:t xml:space="preserve"> </w:t>
      </w:r>
      <w:r w:rsidRPr="00B35F54">
        <w:rPr>
          <w:rFonts w:ascii="Arial Narrow" w:hAnsi="Arial Narrow" w:cs="Arial"/>
          <w:sz w:val="24"/>
          <w:szCs w:val="24"/>
        </w:rPr>
        <w:t>nos termos d</w:t>
      </w:r>
      <w:r w:rsidRPr="00B35F54">
        <w:rPr>
          <w:rFonts w:ascii="Arial Narrow" w:hAnsi="Arial Narrow" w:cs="Arial"/>
          <w:noProof/>
          <w:sz w:val="24"/>
          <w:szCs w:val="24"/>
        </w:rPr>
        <w:t>o voto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noProof/>
          <w:sz w:val="24"/>
          <w:szCs w:val="24"/>
        </w:rPr>
        <w:t>da</w:t>
      </w:r>
      <w:r w:rsidRPr="00B35F54">
        <w:rPr>
          <w:rFonts w:ascii="Arial Narrow" w:hAnsi="Arial Narrow" w:cs="Arial"/>
          <w:sz w:val="24"/>
          <w:szCs w:val="24"/>
        </w:rPr>
        <w:t xml:space="preserve"> Excelentíssima Senhor</w:t>
      </w:r>
      <w:r w:rsidRPr="00B35F54">
        <w:rPr>
          <w:rFonts w:ascii="Arial Narrow" w:hAnsi="Arial Narrow" w:cs="Arial"/>
          <w:noProof/>
          <w:sz w:val="24"/>
          <w:szCs w:val="24"/>
        </w:rPr>
        <w:t>a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noProof/>
          <w:sz w:val="24"/>
          <w:szCs w:val="24"/>
        </w:rPr>
        <w:t>Conselheira-Relatora</w:t>
      </w:r>
      <w:r w:rsidRPr="00B35F54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Pr="00B35F5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236A8A" w:rsidRPr="00B35F54">
        <w:rPr>
          <w:rFonts w:ascii="Arial Narrow" w:hAnsi="Arial Narrow" w:cs="Arial"/>
          <w:sz w:val="24"/>
          <w:szCs w:val="24"/>
        </w:rPr>
        <w:t xml:space="preserve">, no sentido de: </w:t>
      </w:r>
      <w:r w:rsidR="00236A8A" w:rsidRPr="00B35F54">
        <w:rPr>
          <w:rFonts w:ascii="Arial Narrow" w:hAnsi="Arial Narrow" w:cs="Arial"/>
          <w:b/>
          <w:sz w:val="24"/>
          <w:szCs w:val="24"/>
        </w:rPr>
        <w:t xml:space="preserve">9.1. </w:t>
      </w:r>
      <w:r w:rsidRPr="00B35F54">
        <w:rPr>
          <w:rFonts w:ascii="Arial Narrow" w:hAnsi="Arial Narrow" w:cs="Arial"/>
          <w:b/>
          <w:sz w:val="24"/>
          <w:szCs w:val="24"/>
        </w:rPr>
        <w:t>Julgar Improcedente</w:t>
      </w:r>
      <w:r w:rsidRPr="00B35F54">
        <w:rPr>
          <w:rFonts w:ascii="Arial Narrow" w:hAnsi="Arial Narrow" w:cs="Arial"/>
          <w:sz w:val="24"/>
          <w:szCs w:val="24"/>
        </w:rPr>
        <w:t xml:space="preserve"> a Representação formulada pela SECEX/TCE/AM, por considerar sanadas todas as dúvidas quanto ao possível acúmulo ilegal de cargos do </w:t>
      </w:r>
      <w:r w:rsidRPr="00B35F54">
        <w:rPr>
          <w:rFonts w:ascii="Arial Narrow" w:hAnsi="Arial Narrow" w:cs="Arial"/>
          <w:b/>
          <w:sz w:val="24"/>
          <w:szCs w:val="24"/>
        </w:rPr>
        <w:t>Sr. Gibson Alves dos Santos</w:t>
      </w:r>
      <w:r w:rsidR="00236A8A" w:rsidRPr="00B35F54">
        <w:rPr>
          <w:rFonts w:ascii="Arial Narrow" w:hAnsi="Arial Narrow" w:cs="Arial"/>
          <w:sz w:val="24"/>
          <w:szCs w:val="24"/>
        </w:rPr>
        <w:t xml:space="preserve">; </w:t>
      </w:r>
      <w:r w:rsidRPr="00B35F54">
        <w:rPr>
          <w:rFonts w:ascii="Arial Narrow" w:hAnsi="Arial Narrow" w:cs="Arial"/>
          <w:b/>
          <w:sz w:val="24"/>
          <w:szCs w:val="24"/>
        </w:rPr>
        <w:t>9.2. Arquivar</w:t>
      </w:r>
      <w:r w:rsidRPr="00B35F54">
        <w:rPr>
          <w:rFonts w:ascii="Arial Narrow" w:hAnsi="Arial Narrow" w:cs="Arial"/>
          <w:sz w:val="24"/>
          <w:szCs w:val="24"/>
        </w:rPr>
        <w:t xml:space="preserve"> o processo, tendo em vista sua perda de objeto.</w:t>
      </w:r>
      <w:r w:rsidR="00044EB7" w:rsidRPr="00B35F54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3C7C8A" w:rsidRPr="00B35F54" w:rsidRDefault="003C7C8A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3C7C8A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>PROCESSO Nº 11.496/2019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- </w:t>
      </w:r>
      <w:r w:rsidR="00CD34C7" w:rsidRPr="00B35F54">
        <w:rPr>
          <w:rFonts w:ascii="Arial Narrow" w:hAnsi="Arial Narrow" w:cs="Arial"/>
          <w:color w:val="000000"/>
          <w:sz w:val="24"/>
          <w:szCs w:val="24"/>
        </w:rPr>
        <w:t xml:space="preserve">Prestação de Contas Anual da Secretaria Municipal de Finanças, Tecnologia da Informação e Controle Interno - </w:t>
      </w:r>
      <w:r w:rsidR="00EB5F5D" w:rsidRPr="00B35F54">
        <w:rPr>
          <w:rFonts w:ascii="Arial Narrow" w:hAnsi="Arial Narrow" w:cs="Arial"/>
          <w:color w:val="000000"/>
          <w:sz w:val="24"/>
          <w:szCs w:val="24"/>
        </w:rPr>
        <w:t>SEMEF</w:t>
      </w:r>
      <w:r w:rsidR="00CD34C7" w:rsidRPr="00B35F54">
        <w:rPr>
          <w:rFonts w:ascii="Arial Narrow" w:hAnsi="Arial Narrow" w:cs="Arial"/>
          <w:color w:val="000000"/>
          <w:sz w:val="24"/>
          <w:szCs w:val="24"/>
        </w:rPr>
        <w:t xml:space="preserve">, de responsabilidade do Sr. Lourival </w:t>
      </w:r>
      <w:proofErr w:type="spellStart"/>
      <w:r w:rsidR="00CD34C7" w:rsidRPr="00B35F54">
        <w:rPr>
          <w:rFonts w:ascii="Arial Narrow" w:hAnsi="Arial Narrow" w:cs="Arial"/>
          <w:color w:val="000000"/>
          <w:sz w:val="24"/>
          <w:szCs w:val="24"/>
        </w:rPr>
        <w:t>Litaiff</w:t>
      </w:r>
      <w:proofErr w:type="spellEnd"/>
      <w:r w:rsidR="00CD34C7" w:rsidRPr="00B35F54">
        <w:rPr>
          <w:rFonts w:ascii="Arial Narrow" w:hAnsi="Arial Narrow" w:cs="Arial"/>
          <w:color w:val="000000"/>
          <w:sz w:val="24"/>
          <w:szCs w:val="24"/>
        </w:rPr>
        <w:t xml:space="preserve"> Praia</w:t>
      </w:r>
      <w:r w:rsidR="00EB5F5D" w:rsidRPr="00B35F54">
        <w:rPr>
          <w:rFonts w:ascii="Arial Narrow" w:hAnsi="Arial Narrow" w:cs="Arial"/>
          <w:color w:val="000000"/>
          <w:sz w:val="24"/>
          <w:szCs w:val="24"/>
        </w:rPr>
        <w:t xml:space="preserve">, referente ao exercício de 2018. </w:t>
      </w:r>
    </w:p>
    <w:p w:rsidR="003C7C8A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>ACÓRDÃO Nº 985/2020: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B35F5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B35F5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B35F54">
        <w:rPr>
          <w:rFonts w:ascii="Arial Narrow" w:hAnsi="Arial Narrow" w:cs="Arial"/>
          <w:noProof/>
          <w:sz w:val="24"/>
          <w:szCs w:val="24"/>
        </w:rPr>
        <w:t>do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B35F54">
        <w:rPr>
          <w:rFonts w:ascii="Arial Narrow" w:hAnsi="Arial Narrow" w:cs="Arial"/>
          <w:sz w:val="24"/>
          <w:szCs w:val="24"/>
        </w:rPr>
        <w:t>, no exercício da competência atribuída</w:t>
      </w:r>
      <w:r w:rsidRPr="00B35F54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3, da Resolução n. 04/2002-TCE/AM</w:t>
      </w:r>
      <w:r w:rsidRPr="00B35F54">
        <w:rPr>
          <w:rFonts w:ascii="Arial Narrow" w:hAnsi="Arial Narrow" w:cs="Arial"/>
          <w:sz w:val="24"/>
          <w:szCs w:val="24"/>
        </w:rPr>
        <w:t>,</w:t>
      </w:r>
      <w:r w:rsidRPr="00B35F5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B35F54">
        <w:rPr>
          <w:rFonts w:ascii="Arial Narrow" w:hAnsi="Arial Narrow" w:cs="Arial"/>
          <w:sz w:val="24"/>
          <w:szCs w:val="24"/>
        </w:rPr>
        <w:t xml:space="preserve"> nos termos d</w:t>
      </w:r>
      <w:r w:rsidRPr="00B35F54">
        <w:rPr>
          <w:rFonts w:ascii="Arial Narrow" w:hAnsi="Arial Narrow" w:cs="Arial"/>
          <w:noProof/>
          <w:sz w:val="24"/>
          <w:szCs w:val="24"/>
        </w:rPr>
        <w:t>o voto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noProof/>
          <w:sz w:val="24"/>
          <w:szCs w:val="24"/>
        </w:rPr>
        <w:t>da</w:t>
      </w:r>
      <w:r w:rsidRPr="00B35F54">
        <w:rPr>
          <w:rFonts w:ascii="Arial Narrow" w:hAnsi="Arial Narrow" w:cs="Arial"/>
          <w:sz w:val="24"/>
          <w:szCs w:val="24"/>
        </w:rPr>
        <w:t xml:space="preserve"> Excelentíssima Senhora Conselheira-Relatora</w:t>
      </w:r>
      <w:r w:rsidRPr="00B35F54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Pr="00B35F5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B35F54">
        <w:rPr>
          <w:rFonts w:ascii="Arial Narrow" w:hAnsi="Arial Narrow" w:cs="Arial"/>
          <w:sz w:val="24"/>
          <w:szCs w:val="24"/>
        </w:rPr>
        <w:t>, no sentido de:</w:t>
      </w:r>
      <w:r w:rsidR="00EB5F5D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10.1. Julgar regular com ressalvas</w:t>
      </w:r>
      <w:r w:rsidRPr="00B35F54">
        <w:rPr>
          <w:rFonts w:ascii="Arial Narrow" w:hAnsi="Arial Narrow" w:cs="Arial"/>
          <w:sz w:val="24"/>
          <w:szCs w:val="24"/>
        </w:rPr>
        <w:t xml:space="preserve"> a Prestação de Contas da Secretaria Municipal de Finanças, Tecnologia da Informação e Controle Interno - SEMEF, referente ao exercício de 2018, de responsabilidade do </w:t>
      </w:r>
      <w:r w:rsidRPr="00B35F54">
        <w:rPr>
          <w:rFonts w:ascii="Arial Narrow" w:hAnsi="Arial Narrow" w:cs="Arial"/>
          <w:b/>
          <w:sz w:val="24"/>
          <w:szCs w:val="24"/>
        </w:rPr>
        <w:t xml:space="preserve">Senhor Lourival </w:t>
      </w:r>
      <w:proofErr w:type="spellStart"/>
      <w:r w:rsidRPr="00B35F54">
        <w:rPr>
          <w:rFonts w:ascii="Arial Narrow" w:hAnsi="Arial Narrow" w:cs="Arial"/>
          <w:b/>
          <w:sz w:val="24"/>
          <w:szCs w:val="24"/>
        </w:rPr>
        <w:t>Litaiff</w:t>
      </w:r>
      <w:proofErr w:type="spellEnd"/>
      <w:r w:rsidRPr="00B35F54">
        <w:rPr>
          <w:rFonts w:ascii="Arial Narrow" w:hAnsi="Arial Narrow" w:cs="Arial"/>
          <w:b/>
          <w:sz w:val="24"/>
          <w:szCs w:val="24"/>
        </w:rPr>
        <w:t xml:space="preserve"> Praia</w:t>
      </w:r>
      <w:r w:rsidRPr="00B35F54">
        <w:rPr>
          <w:rFonts w:ascii="Arial Narrow" w:hAnsi="Arial Narrow" w:cs="Arial"/>
          <w:sz w:val="24"/>
          <w:szCs w:val="24"/>
        </w:rPr>
        <w:t>, Secretário Municipal de Finanças, Tecnologia da Informação e Controle Interno - SEMEF e Ordenador de Despesas, à época, nos termos do artigo 1º, inciso II, e artigo 22, inciso II, da Lei nº. 2423/1996 – LOTCE/AM; c/c o artigo 188, §1º, inciso II, da Re</w:t>
      </w:r>
      <w:r w:rsidR="00EB5F5D" w:rsidRPr="00B35F54">
        <w:rPr>
          <w:rFonts w:ascii="Arial Narrow" w:hAnsi="Arial Narrow" w:cs="Arial"/>
          <w:sz w:val="24"/>
          <w:szCs w:val="24"/>
        </w:rPr>
        <w:t xml:space="preserve">solução nº. 04/2002 – RITCE/AM; </w:t>
      </w:r>
      <w:r w:rsidRPr="00B35F54">
        <w:rPr>
          <w:rFonts w:ascii="Arial Narrow" w:hAnsi="Arial Narrow" w:cs="Arial"/>
          <w:b/>
          <w:sz w:val="24"/>
          <w:szCs w:val="24"/>
        </w:rPr>
        <w:t>10.2. Dar quitação</w:t>
      </w:r>
      <w:r w:rsidRPr="00B35F54">
        <w:rPr>
          <w:rFonts w:ascii="Arial Narrow" w:hAnsi="Arial Narrow" w:cs="Arial"/>
          <w:sz w:val="24"/>
          <w:szCs w:val="24"/>
        </w:rPr>
        <w:t xml:space="preserve"> ao </w:t>
      </w:r>
      <w:r w:rsidRPr="00B35F54">
        <w:rPr>
          <w:rFonts w:ascii="Arial Narrow" w:hAnsi="Arial Narrow" w:cs="Arial"/>
          <w:b/>
          <w:sz w:val="24"/>
          <w:szCs w:val="24"/>
        </w:rPr>
        <w:t xml:space="preserve">Senhor Lourival </w:t>
      </w:r>
      <w:proofErr w:type="spellStart"/>
      <w:r w:rsidRPr="00B35F54">
        <w:rPr>
          <w:rFonts w:ascii="Arial Narrow" w:hAnsi="Arial Narrow" w:cs="Arial"/>
          <w:b/>
          <w:sz w:val="24"/>
          <w:szCs w:val="24"/>
        </w:rPr>
        <w:t>Litaiff</w:t>
      </w:r>
      <w:proofErr w:type="spellEnd"/>
      <w:r w:rsidRPr="00B35F54">
        <w:rPr>
          <w:rFonts w:ascii="Arial Narrow" w:hAnsi="Arial Narrow" w:cs="Arial"/>
          <w:b/>
          <w:sz w:val="24"/>
          <w:szCs w:val="24"/>
        </w:rPr>
        <w:t xml:space="preserve"> Praia</w:t>
      </w:r>
      <w:r w:rsidRPr="00B35F54">
        <w:rPr>
          <w:rFonts w:ascii="Arial Narrow" w:hAnsi="Arial Narrow" w:cs="Arial"/>
          <w:sz w:val="24"/>
          <w:szCs w:val="24"/>
        </w:rPr>
        <w:t>, Secretário Municipal de Finanças, Tecnologia da Informação e Controle Interno - SEMEF e Ordenador de Despesas, à época, nos termos dos artigos 24 e 72, inciso II, da Lei nº. 2423/1996 - LOTCE, c/c o artigo 189, inciso II, da Resolução nº. 04/2002–RITCE;</w:t>
      </w:r>
      <w:r w:rsidR="00EB5F5D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10.3. Determinar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à origem</w:t>
      </w:r>
      <w:r w:rsidRPr="00B35F54">
        <w:rPr>
          <w:rFonts w:ascii="Arial Narrow" w:hAnsi="Arial Narrow" w:cs="Arial"/>
          <w:sz w:val="24"/>
          <w:szCs w:val="24"/>
        </w:rPr>
        <w:t xml:space="preserve"> que, nos termos do §2º, do artigo 188, do Regimento Interno, evite a ocorrência das seguintes impropriedades, em</w:t>
      </w:r>
      <w:r w:rsidR="00EB5F5D" w:rsidRPr="00B35F54">
        <w:rPr>
          <w:rFonts w:ascii="Arial Narrow" w:hAnsi="Arial Narrow" w:cs="Arial"/>
          <w:sz w:val="24"/>
          <w:szCs w:val="24"/>
        </w:rPr>
        <w:t xml:space="preserve"> futuras prestações de contas: </w:t>
      </w:r>
      <w:r w:rsidRPr="00B35F54">
        <w:rPr>
          <w:rFonts w:ascii="Arial Narrow" w:hAnsi="Arial Narrow" w:cs="Arial"/>
          <w:b/>
          <w:sz w:val="24"/>
          <w:szCs w:val="24"/>
        </w:rPr>
        <w:t>10.3.1.</w:t>
      </w:r>
      <w:r w:rsidRPr="00B35F54">
        <w:rPr>
          <w:rFonts w:ascii="Arial Narrow" w:hAnsi="Arial Narrow" w:cs="Arial"/>
          <w:sz w:val="24"/>
          <w:szCs w:val="24"/>
        </w:rPr>
        <w:t xml:space="preserve"> Ausência de notas explicativas que demonstre o montante da movimentação financeira (transferências financeiras recebidas e concedidas);</w:t>
      </w:r>
      <w:r w:rsidR="00EB5F5D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10.3.2.</w:t>
      </w:r>
      <w:r w:rsidRPr="00B35F54">
        <w:rPr>
          <w:rFonts w:ascii="Arial Narrow" w:hAnsi="Arial Narrow" w:cs="Arial"/>
          <w:sz w:val="24"/>
          <w:szCs w:val="24"/>
        </w:rPr>
        <w:t xml:space="preserve"> Apresentar detalhamento das receitas e despesas </w:t>
      </w:r>
      <w:proofErr w:type="spellStart"/>
      <w:r w:rsidRPr="00B35F54">
        <w:rPr>
          <w:rFonts w:ascii="Arial Narrow" w:hAnsi="Arial Narrow" w:cs="Arial"/>
          <w:sz w:val="24"/>
          <w:szCs w:val="24"/>
        </w:rPr>
        <w:t>intraorçamentaria</w:t>
      </w:r>
      <w:proofErr w:type="spellEnd"/>
      <w:r w:rsidRPr="00B35F54">
        <w:rPr>
          <w:rFonts w:ascii="Arial Narrow" w:hAnsi="Arial Narrow" w:cs="Arial"/>
          <w:sz w:val="24"/>
          <w:szCs w:val="24"/>
        </w:rPr>
        <w:t>;</w:t>
      </w:r>
      <w:r w:rsidR="00EB5F5D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10.3.3.</w:t>
      </w:r>
      <w:r w:rsidRPr="00B35F54">
        <w:rPr>
          <w:rFonts w:ascii="Arial Narrow" w:hAnsi="Arial Narrow" w:cs="Arial"/>
          <w:sz w:val="24"/>
          <w:szCs w:val="24"/>
        </w:rPr>
        <w:t xml:space="preserve"> Detalhamento das </w:t>
      </w:r>
      <w:r w:rsidRPr="00B35F54">
        <w:rPr>
          <w:rFonts w:ascii="Arial Narrow" w:hAnsi="Arial Narrow" w:cs="Arial"/>
          <w:sz w:val="24"/>
          <w:szCs w:val="24"/>
        </w:rPr>
        <w:lastRenderedPageBreak/>
        <w:t>despesas executadas por tipos de créditos (inicial, suplementar, especial e extraordinário);</w:t>
      </w:r>
      <w:r w:rsidR="00EB5F5D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10.3.4.</w:t>
      </w:r>
      <w:r w:rsidRPr="00B35F54">
        <w:rPr>
          <w:rFonts w:ascii="Arial Narrow" w:hAnsi="Arial Narrow" w:cs="Arial"/>
          <w:sz w:val="24"/>
          <w:szCs w:val="24"/>
        </w:rPr>
        <w:t xml:space="preserve"> Detalhamento das atualizações monetárias autorizadas por lei, efetuadas antes e após a data da publicação da LOA, que compõem a coluna Previsão Inicial da receita orçamentária;</w:t>
      </w:r>
      <w:r w:rsidR="00EB5F5D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10.3.5.</w:t>
      </w:r>
      <w:r w:rsidRPr="00B35F54">
        <w:rPr>
          <w:rFonts w:ascii="Arial Narrow" w:hAnsi="Arial Narrow" w:cs="Arial"/>
          <w:sz w:val="24"/>
          <w:szCs w:val="24"/>
        </w:rPr>
        <w:t xml:space="preserve"> Detalhamento dos “recursos de exercícios anteriores” utilizados para financiar as despesas orçamentárias do exercício corrente, destacando-se os recursos vinculados ao RPPS e outros com destinação vinculada;</w:t>
      </w:r>
      <w:r w:rsidR="00EB5F5D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10.3.6.</w:t>
      </w:r>
      <w:r w:rsidR="00EB5F5D"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sz w:val="24"/>
          <w:szCs w:val="24"/>
        </w:rPr>
        <w:t>Conciliação com os valores dos fluxos de caixa líquidos das atividades operacionais, de investimento e de financiamento, apresentados na Demonstração dos Fluxos de Caixa. Critério: Art. 85 a 89 da Lei nº 4320/1964 e Manual de Contabilidade Aplicada ao Setor Público (MCASP). Evidencia: Ausência de Notas Explicativas no Balanço Orçamentário;</w:t>
      </w:r>
      <w:r w:rsidR="00EB5F5D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10.3.7.</w:t>
      </w:r>
      <w:r w:rsidRPr="00B35F54">
        <w:rPr>
          <w:rFonts w:ascii="Arial Narrow" w:hAnsi="Arial Narrow" w:cs="Arial"/>
          <w:sz w:val="24"/>
          <w:szCs w:val="24"/>
        </w:rPr>
        <w:t xml:space="preserve"> Conforme dispões o MCASP (versão para 2018, pag. 383) sempre que a utilização de um procedimento afetar o resultado financeiro apurado neste demonstrativo, tal procedimento deverá ser evidenciado em notas explicativas, desta forma, eventuais ajustes relacionados às retenções, bem como outras operações que impactem significativamente o Balanço Financeiro, deverão ser evidenciados em notas explicativas;</w:t>
      </w:r>
      <w:r w:rsidR="00EB5F5D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10.3.8.</w:t>
      </w:r>
      <w:r w:rsidRPr="00B35F54">
        <w:rPr>
          <w:rFonts w:ascii="Arial Narrow" w:hAnsi="Arial Narrow" w:cs="Arial"/>
          <w:sz w:val="24"/>
          <w:szCs w:val="24"/>
        </w:rPr>
        <w:t xml:space="preserve"> No que pese apresentação das Notas Explicativas nº 01 a 09, não consta informação qualitativa que esclareça o motivo que originou esse aumento em relação ao ano anterior. Nota 01. Recursos Vinculados à Educação. Impostos próprios do Município recolhidos pela SEMEF para vinculação à educação. Nota 02. Recursos Vinculados à Saúde. Impostos próprios do Município recolhidos pela SEMEF para vinculação à saúde;</w:t>
      </w:r>
      <w:r w:rsidR="00EB5F5D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10.3.9.</w:t>
      </w:r>
      <w:r w:rsidRPr="00B35F54">
        <w:rPr>
          <w:rFonts w:ascii="Arial Narrow" w:hAnsi="Arial Narrow" w:cs="Arial"/>
          <w:sz w:val="24"/>
          <w:szCs w:val="24"/>
        </w:rPr>
        <w:t xml:space="preserve"> Nota Explicativa nº 03 não detalha quais foram os órgãos que efetuaram a transferência para a SEMEF e com qual objetivo, ou seja, para atendimento de quais despesas;</w:t>
      </w:r>
      <w:r w:rsidR="00EB5F5D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10.3.10.</w:t>
      </w:r>
      <w:r w:rsidRPr="00B35F54">
        <w:rPr>
          <w:rFonts w:ascii="Arial Narrow" w:hAnsi="Arial Narrow" w:cs="Arial"/>
          <w:sz w:val="24"/>
          <w:szCs w:val="24"/>
        </w:rPr>
        <w:t xml:space="preserve"> Quanto a Nota explicativa nº 04 verifica-se um valor decorrente da própria SEMEF no total de R$1.021.578.120,07 sem esclarecimento do fato gerador que originou o registro;</w:t>
      </w:r>
      <w:r w:rsidR="00EB5F5D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10.3.11.</w:t>
      </w:r>
      <w:r w:rsidRPr="00B35F54">
        <w:rPr>
          <w:rFonts w:ascii="Arial Narrow" w:hAnsi="Arial Narrow" w:cs="Arial"/>
          <w:sz w:val="24"/>
          <w:szCs w:val="24"/>
        </w:rPr>
        <w:t xml:space="preserve"> Informações qualitativas quanto ao fato gerador referente </w:t>
      </w:r>
      <w:proofErr w:type="gramStart"/>
      <w:r w:rsidRPr="00B35F54">
        <w:rPr>
          <w:rFonts w:ascii="Arial Narrow" w:hAnsi="Arial Narrow" w:cs="Arial"/>
          <w:sz w:val="24"/>
          <w:szCs w:val="24"/>
        </w:rPr>
        <w:t>as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 despesas registras como “outras destinações de recursos”. Apresentar documentos probatórios de tais dispêndios;</w:t>
      </w:r>
      <w:r w:rsidR="00EB5F5D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10.3.12.</w:t>
      </w:r>
      <w:r w:rsidRPr="00B35F54">
        <w:rPr>
          <w:rFonts w:ascii="Arial Narrow" w:hAnsi="Arial Narrow" w:cs="Arial"/>
          <w:sz w:val="24"/>
          <w:szCs w:val="24"/>
        </w:rPr>
        <w:t xml:space="preserve"> Da análise do Ativo Circulante do Balanço Patrimonial </w:t>
      </w:r>
      <w:proofErr w:type="gramStart"/>
      <w:r w:rsidRPr="00B35F54">
        <w:rPr>
          <w:rFonts w:ascii="Arial Narrow" w:hAnsi="Arial Narrow" w:cs="Arial"/>
          <w:sz w:val="24"/>
          <w:szCs w:val="24"/>
        </w:rPr>
        <w:t>constatou-se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 algumas movimentações relevantes, onde é necessário apresentar documentos probatórios/suporte para o registro, bem como esclarecimentos do fato gerador que deu origem a situação apresentada;</w:t>
      </w:r>
      <w:r w:rsidR="00EB5F5D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10.3.13.</w:t>
      </w:r>
      <w:r w:rsidRPr="00B35F54">
        <w:rPr>
          <w:rFonts w:ascii="Arial Narrow" w:hAnsi="Arial Narrow" w:cs="Arial"/>
          <w:sz w:val="24"/>
          <w:szCs w:val="24"/>
        </w:rPr>
        <w:t xml:space="preserve"> No “Caixa e Equivalência Caixa” verificou-se por meio da análise horizontal um aumento de 1146,20%. Contudo, a Nota Explicativa nº 01 apenas detalha a composição das contas, desta forma, faz-se necessário esclarecer que ocasionou esse aumento em relação ao ano anterior;</w:t>
      </w:r>
      <w:r w:rsidR="00EB5F5D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10.3.14.</w:t>
      </w:r>
      <w:r w:rsidRPr="00B35F54">
        <w:rPr>
          <w:rFonts w:ascii="Arial Narrow" w:hAnsi="Arial Narrow" w:cs="Arial"/>
          <w:sz w:val="24"/>
          <w:szCs w:val="24"/>
        </w:rPr>
        <w:t xml:space="preserve"> Com referência aos “Créditos </w:t>
      </w:r>
      <w:proofErr w:type="gramStart"/>
      <w:r w:rsidRPr="00B35F54">
        <w:rPr>
          <w:rFonts w:ascii="Arial Narrow" w:hAnsi="Arial Narrow" w:cs="Arial"/>
          <w:sz w:val="24"/>
          <w:szCs w:val="24"/>
        </w:rPr>
        <w:t>a Curto Prazo</w:t>
      </w:r>
      <w:proofErr w:type="gramEnd"/>
      <w:r w:rsidRPr="00B35F54">
        <w:rPr>
          <w:rFonts w:ascii="Arial Narrow" w:hAnsi="Arial Narrow" w:cs="Arial"/>
          <w:sz w:val="24"/>
          <w:szCs w:val="24"/>
        </w:rPr>
        <w:t>” houve um aumento em termos percentuais de 165,90% em relação ao ano anterior. Em Nota Explicativa nº 02 foi detalhado os valores, da forma como estão distribuídos, contudo, faz-se necessário esclarecer o que ocasionou esse aumento em relação ao ano anterior;</w:t>
      </w:r>
      <w:r w:rsidR="00EB5F5D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10.3.15.</w:t>
      </w:r>
      <w:r w:rsidRPr="00B35F54">
        <w:rPr>
          <w:rFonts w:ascii="Arial Narrow" w:hAnsi="Arial Narrow" w:cs="Arial"/>
          <w:sz w:val="24"/>
          <w:szCs w:val="24"/>
        </w:rPr>
        <w:t xml:space="preserve"> Constatou-se registro em “Demais Créditos e valores </w:t>
      </w:r>
      <w:proofErr w:type="gramStart"/>
      <w:r w:rsidRPr="00B35F54">
        <w:rPr>
          <w:rFonts w:ascii="Arial Narrow" w:hAnsi="Arial Narrow" w:cs="Arial"/>
          <w:sz w:val="24"/>
          <w:szCs w:val="24"/>
        </w:rPr>
        <w:t>a Curto Prazo</w:t>
      </w:r>
      <w:proofErr w:type="gramEnd"/>
      <w:r w:rsidRPr="00B35F54">
        <w:rPr>
          <w:rFonts w:ascii="Arial Narrow" w:hAnsi="Arial Narrow" w:cs="Arial"/>
          <w:sz w:val="24"/>
          <w:szCs w:val="24"/>
        </w:rPr>
        <w:t>” favor apresentar os documentos probatórios. Esclarecer ainda o registro na conta 113813300- Pagamentos a Regularizar, conforme verificado por meio de notas explicativas;</w:t>
      </w:r>
      <w:r w:rsidR="00EB5F5D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10.3.16.</w:t>
      </w:r>
      <w:r w:rsidRPr="00B35F54">
        <w:rPr>
          <w:rFonts w:ascii="Arial Narrow" w:hAnsi="Arial Narrow" w:cs="Arial"/>
          <w:sz w:val="24"/>
          <w:szCs w:val="24"/>
        </w:rPr>
        <w:t xml:space="preserve"> Com relação ao Ativo Circulante verificou-se o registro de VPD Pagas Antecipadamente, onde </w:t>
      </w:r>
      <w:proofErr w:type="gramStart"/>
      <w:r w:rsidRPr="00B35F54">
        <w:rPr>
          <w:rFonts w:ascii="Arial Narrow" w:hAnsi="Arial Narrow" w:cs="Arial"/>
          <w:sz w:val="24"/>
          <w:szCs w:val="24"/>
        </w:rPr>
        <w:t>verifica-se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 que ocorreu um aumento de 556,77% em relação ao exercício anterior, desta forma, faz-se necessário esclarecer o que deu origem a esse aumento relevante com anuidades PJ, conforme detalhado em notas explicativas;</w:t>
      </w:r>
      <w:r w:rsidR="00EB5F5D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10.3.17.</w:t>
      </w:r>
      <w:r w:rsidRPr="00B35F54">
        <w:rPr>
          <w:rFonts w:ascii="Arial Narrow" w:hAnsi="Arial Narrow" w:cs="Arial"/>
          <w:sz w:val="24"/>
          <w:szCs w:val="24"/>
        </w:rPr>
        <w:t xml:space="preserve"> Em “Demais Créditos e Valores </w:t>
      </w:r>
      <w:proofErr w:type="gramStart"/>
      <w:r w:rsidRPr="00B35F54">
        <w:rPr>
          <w:rFonts w:ascii="Arial Narrow" w:hAnsi="Arial Narrow" w:cs="Arial"/>
          <w:sz w:val="24"/>
          <w:szCs w:val="24"/>
        </w:rPr>
        <w:t>a Longo Prazo</w:t>
      </w:r>
      <w:proofErr w:type="gramEnd"/>
      <w:r w:rsidRPr="00B35F54">
        <w:rPr>
          <w:rFonts w:ascii="Arial Narrow" w:hAnsi="Arial Narrow" w:cs="Arial"/>
          <w:sz w:val="24"/>
          <w:szCs w:val="24"/>
        </w:rPr>
        <w:t>” verificou-se por meio de nota explicativa nº 07 que se trata de créditos a receber referente pendencias contábeis, contudo, faz-se necessário apresentar as medidas tomadas para resolução dessas pendências;</w:t>
      </w:r>
      <w:r w:rsidR="00EB5F5D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10.3.18.</w:t>
      </w:r>
      <w:r w:rsidRPr="00B35F54">
        <w:rPr>
          <w:rFonts w:ascii="Arial Narrow" w:hAnsi="Arial Narrow" w:cs="Arial"/>
          <w:sz w:val="24"/>
          <w:szCs w:val="24"/>
        </w:rPr>
        <w:t xml:space="preserve"> Constatou-se o registro em “Investimentos Temporários </w:t>
      </w:r>
      <w:proofErr w:type="gramStart"/>
      <w:r w:rsidRPr="00B35F54">
        <w:rPr>
          <w:rFonts w:ascii="Arial Narrow" w:hAnsi="Arial Narrow" w:cs="Arial"/>
          <w:sz w:val="24"/>
          <w:szCs w:val="24"/>
        </w:rPr>
        <w:t>a Longo Prazo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 e Investimentos”, verifica-se que esse valor vem sendo trazido do exercício anterior, em nota explicativa nº 08 é informado da necessidade de “reconhecer uma perda por desvalorização de investimentos na conta redução a valores recuperáveis de investimentos”. Contudo, a Nota Explicativa não traz informações quanto ao teste de </w:t>
      </w:r>
      <w:proofErr w:type="spellStart"/>
      <w:r w:rsidRPr="00B35F54">
        <w:rPr>
          <w:rFonts w:ascii="Arial Narrow" w:hAnsi="Arial Narrow" w:cs="Arial"/>
          <w:sz w:val="24"/>
          <w:szCs w:val="24"/>
        </w:rPr>
        <w:t>recuperabilidade</w:t>
      </w:r>
      <w:proofErr w:type="spellEnd"/>
      <w:r w:rsidRPr="00B35F54">
        <w:rPr>
          <w:rFonts w:ascii="Arial Narrow" w:hAnsi="Arial Narrow" w:cs="Arial"/>
          <w:sz w:val="24"/>
          <w:szCs w:val="24"/>
        </w:rPr>
        <w:t xml:space="preserve"> (</w:t>
      </w:r>
      <w:proofErr w:type="spellStart"/>
      <w:r w:rsidRPr="00B35F54">
        <w:rPr>
          <w:rFonts w:ascii="Arial Narrow" w:hAnsi="Arial Narrow" w:cs="Arial"/>
          <w:sz w:val="24"/>
          <w:szCs w:val="24"/>
        </w:rPr>
        <w:t>Impairment</w:t>
      </w:r>
      <w:proofErr w:type="spellEnd"/>
      <w:r w:rsidRPr="00B35F54">
        <w:rPr>
          <w:rFonts w:ascii="Arial Narrow" w:hAnsi="Arial Narrow" w:cs="Arial"/>
          <w:sz w:val="24"/>
          <w:szCs w:val="24"/>
        </w:rPr>
        <w:t xml:space="preserve">), sendo necessário apresentar: 1) Os eventos e as circunstâncias que levaram ao reconhecimento ou reversão da perda por desvalorização; 2) O valor da perda por desvalorização reconhecida ou revertida; 3) Se o valor recuperável é seu valor líquido de venda ou seu valor em uso; 4) Se o valor recuperável for o valor líquido de venda (valor de venda menos despesas diretas e incrementais necessárias à venda), a base usada para determinar o valor líquido de venda (por exemplo: se o valor foi determinado por referência a um mercado ativo); 5) Se o valor recuperável for o valor em uso, a (s) taxa (s) de </w:t>
      </w:r>
      <w:proofErr w:type="gramStart"/>
      <w:r w:rsidRPr="00B35F54">
        <w:rPr>
          <w:rFonts w:ascii="Arial Narrow" w:hAnsi="Arial Narrow" w:cs="Arial"/>
          <w:sz w:val="24"/>
          <w:szCs w:val="24"/>
        </w:rPr>
        <w:lastRenderedPageBreak/>
        <w:t>desconto usada (s) na estimativa atual e na estimativa anterior</w:t>
      </w:r>
      <w:proofErr w:type="gramEnd"/>
      <w:r w:rsidRPr="00B35F54">
        <w:rPr>
          <w:rFonts w:ascii="Arial Narrow" w:hAnsi="Arial Narrow" w:cs="Arial"/>
          <w:sz w:val="24"/>
          <w:szCs w:val="24"/>
        </w:rPr>
        <w:t>; 6) Para um ativo indiv</w:t>
      </w:r>
      <w:r w:rsidR="00EB5F5D" w:rsidRPr="00B35F54">
        <w:rPr>
          <w:rFonts w:ascii="Arial Narrow" w:hAnsi="Arial Narrow" w:cs="Arial"/>
          <w:sz w:val="24"/>
          <w:szCs w:val="24"/>
        </w:rPr>
        <w:t xml:space="preserve">idual, a natureza do ativo; </w:t>
      </w:r>
      <w:r w:rsidRPr="00B35F54">
        <w:rPr>
          <w:rFonts w:ascii="Arial Narrow" w:hAnsi="Arial Narrow" w:cs="Arial"/>
          <w:b/>
          <w:sz w:val="24"/>
          <w:szCs w:val="24"/>
        </w:rPr>
        <w:t>10.3.19.</w:t>
      </w:r>
      <w:r w:rsidRPr="00B35F54">
        <w:rPr>
          <w:rFonts w:ascii="Arial Narrow" w:hAnsi="Arial Narrow" w:cs="Arial"/>
          <w:sz w:val="24"/>
          <w:szCs w:val="24"/>
        </w:rPr>
        <w:t xml:space="preserve"> Comprovar que foram atendidas todas as exigências dos itens 32 a 70 NBC TSP 10, bem como a NBC TSP 10 nos itens 25, 26, 27, 30 quanto </w:t>
      </w:r>
      <w:proofErr w:type="gramStart"/>
      <w:r w:rsidRPr="00B35F54">
        <w:rPr>
          <w:rFonts w:ascii="Arial Narrow" w:hAnsi="Arial Narrow" w:cs="Arial"/>
          <w:sz w:val="24"/>
          <w:szCs w:val="24"/>
        </w:rPr>
        <w:t>a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 mensuração do valor recuperável e testes de </w:t>
      </w:r>
      <w:proofErr w:type="spellStart"/>
      <w:r w:rsidRPr="00B35F54">
        <w:rPr>
          <w:rFonts w:ascii="Arial Narrow" w:hAnsi="Arial Narrow" w:cs="Arial"/>
          <w:sz w:val="24"/>
          <w:szCs w:val="24"/>
        </w:rPr>
        <w:t>recuperabilidade</w:t>
      </w:r>
      <w:proofErr w:type="spellEnd"/>
      <w:r w:rsidRPr="00B35F54">
        <w:rPr>
          <w:rFonts w:ascii="Arial Narrow" w:hAnsi="Arial Narrow" w:cs="Arial"/>
          <w:sz w:val="24"/>
          <w:szCs w:val="24"/>
        </w:rPr>
        <w:t>;</w:t>
      </w:r>
      <w:r w:rsidR="00EB5F5D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10.3.20.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Pr="00B35F54">
        <w:rPr>
          <w:rFonts w:ascii="Arial Narrow" w:hAnsi="Arial Narrow" w:cs="Arial"/>
          <w:sz w:val="24"/>
          <w:szCs w:val="24"/>
        </w:rPr>
        <w:t>No grupo”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 Investimento” chamou a atenção o saldo negativo devido o registro de uma (-) Redução ao Valor Recuperável de Participações Permanentes. Em Nota Explicativa n° 08 e 09 esclareceu que compreendem investimentos em ações ordinárias e preferenciais de empresas;</w:t>
      </w:r>
      <w:r w:rsidR="00B00F53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10.3.21.</w:t>
      </w:r>
      <w:r w:rsidRPr="00B35F54">
        <w:rPr>
          <w:rFonts w:ascii="Arial Narrow" w:hAnsi="Arial Narrow" w:cs="Arial"/>
          <w:sz w:val="24"/>
          <w:szCs w:val="24"/>
        </w:rPr>
        <w:t xml:space="preserve"> Apresentar laudo técnico ou relatório de avaliação contendo ao menos, as seguintes informações: a. Documentação com descrição detalhada de cada bem avaliado; b. A identificação contábil do bem; c. Critérios utilizados para avaliação e sua respectiva fundamentação; d. Vida útil remanescente do bem; e. Data de avaliação; e f. A identificação do responsável pelo teste de </w:t>
      </w:r>
      <w:proofErr w:type="spellStart"/>
      <w:r w:rsidRPr="00B35F54">
        <w:rPr>
          <w:rFonts w:ascii="Arial Narrow" w:hAnsi="Arial Narrow" w:cs="Arial"/>
          <w:sz w:val="24"/>
          <w:szCs w:val="24"/>
        </w:rPr>
        <w:t>recuperabilidade</w:t>
      </w:r>
      <w:proofErr w:type="spellEnd"/>
      <w:r w:rsidRPr="00B35F54">
        <w:rPr>
          <w:rFonts w:ascii="Arial Narrow" w:hAnsi="Arial Narrow" w:cs="Arial"/>
          <w:sz w:val="24"/>
          <w:szCs w:val="24"/>
        </w:rPr>
        <w:t>;</w:t>
      </w:r>
      <w:r w:rsidR="00B00F53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10.3.22.</w:t>
      </w:r>
      <w:r w:rsidRPr="00B35F54">
        <w:rPr>
          <w:rFonts w:ascii="Arial Narrow" w:hAnsi="Arial Narrow" w:cs="Arial"/>
          <w:sz w:val="24"/>
          <w:szCs w:val="24"/>
        </w:rPr>
        <w:t xml:space="preserve"> Justificar a razão do declínio na utilidade do investimento para a entidade que o controla, que justifique o registro como redução ao valor recuperável, conforme dispõe o MCASP;</w:t>
      </w:r>
      <w:r w:rsidR="00B00F53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10.3.23.</w:t>
      </w:r>
      <w:r w:rsidR="00B00F53"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sz w:val="24"/>
          <w:szCs w:val="24"/>
        </w:rPr>
        <w:t xml:space="preserve">O MCASP ainda dispõe que quando da identificação de Perda por </w:t>
      </w:r>
      <w:proofErr w:type="spellStart"/>
      <w:r w:rsidRPr="00B35F54">
        <w:rPr>
          <w:rFonts w:ascii="Arial Narrow" w:hAnsi="Arial Narrow" w:cs="Arial"/>
          <w:sz w:val="24"/>
          <w:szCs w:val="24"/>
        </w:rPr>
        <w:t>Irrecuperabilidade</w:t>
      </w:r>
      <w:proofErr w:type="spellEnd"/>
      <w:r w:rsidRPr="00B35F54">
        <w:rPr>
          <w:rFonts w:ascii="Arial Narrow" w:hAnsi="Arial Narrow" w:cs="Arial"/>
          <w:sz w:val="24"/>
          <w:szCs w:val="24"/>
        </w:rPr>
        <w:t xml:space="preserve"> deve se considerar, no mínimo, os seguintes fatores externos de informação: 7.2.2.1. Fontes Externas de Informação a. Cessação total ou parcial das demandas ou necessidade dos serviços fornecidos pelo bem. </w:t>
      </w:r>
      <w:proofErr w:type="gramStart"/>
      <w:r w:rsidRPr="00B35F54">
        <w:rPr>
          <w:rFonts w:ascii="Arial Narrow" w:hAnsi="Arial Narrow" w:cs="Arial"/>
          <w:sz w:val="24"/>
          <w:szCs w:val="24"/>
        </w:rPr>
        <w:t>b.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 Para os casos em que haja um mercado ativo e o bem não puder mais ser utilizado, o valor de mercado desse bem caiu significativamente, mais do que seria esperado pela passagem do tempo ou uso normal. </w:t>
      </w:r>
      <w:proofErr w:type="gramStart"/>
      <w:r w:rsidRPr="00B35F54">
        <w:rPr>
          <w:rFonts w:ascii="Arial Narrow" w:hAnsi="Arial Narrow" w:cs="Arial"/>
          <w:sz w:val="24"/>
          <w:szCs w:val="24"/>
        </w:rPr>
        <w:t>c.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 Mudanças significativas, de longo prazo, com efeito adverso para a entidade ocorreram ou estão para ocorrer no ambiente tecnológico, legal ou de política de governo no qual a entidade opera;</w:t>
      </w:r>
      <w:r w:rsidR="00B00F53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10.3.24.</w:t>
      </w:r>
      <w:r w:rsidR="00B00F53"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sz w:val="24"/>
          <w:szCs w:val="24"/>
        </w:rPr>
        <w:t xml:space="preserve">A SEMEF deve evidenciar as seguintes informações para cada perda por </w:t>
      </w:r>
      <w:proofErr w:type="spellStart"/>
      <w:r w:rsidRPr="00B35F54">
        <w:rPr>
          <w:rFonts w:ascii="Arial Narrow" w:hAnsi="Arial Narrow" w:cs="Arial"/>
          <w:sz w:val="24"/>
          <w:szCs w:val="24"/>
        </w:rPr>
        <w:t>irrecuperabilidade</w:t>
      </w:r>
      <w:proofErr w:type="spellEnd"/>
      <w:r w:rsidRPr="00B35F54">
        <w:rPr>
          <w:rFonts w:ascii="Arial Narrow" w:hAnsi="Arial Narrow" w:cs="Arial"/>
          <w:sz w:val="24"/>
          <w:szCs w:val="24"/>
        </w:rPr>
        <w:t xml:space="preserve"> ou reversão reconhecida durante o período: a. Os eventos e as circunstâncias que levaram ao reconhecimento ou reversão da perda por </w:t>
      </w:r>
      <w:proofErr w:type="spellStart"/>
      <w:r w:rsidRPr="00B35F54">
        <w:rPr>
          <w:rFonts w:ascii="Arial Narrow" w:hAnsi="Arial Narrow" w:cs="Arial"/>
          <w:sz w:val="24"/>
          <w:szCs w:val="24"/>
        </w:rPr>
        <w:t>irrecuperabilidade</w:t>
      </w:r>
      <w:proofErr w:type="spellEnd"/>
      <w:r w:rsidRPr="00B35F54">
        <w:rPr>
          <w:rFonts w:ascii="Arial Narrow" w:hAnsi="Arial Narrow" w:cs="Arial"/>
          <w:sz w:val="24"/>
          <w:szCs w:val="24"/>
        </w:rPr>
        <w:t xml:space="preserve">; b. O valor da perda por </w:t>
      </w:r>
      <w:proofErr w:type="spellStart"/>
      <w:r w:rsidRPr="00B35F54">
        <w:rPr>
          <w:rFonts w:ascii="Arial Narrow" w:hAnsi="Arial Narrow" w:cs="Arial"/>
          <w:sz w:val="24"/>
          <w:szCs w:val="24"/>
        </w:rPr>
        <w:t>irrecuperabilidade</w:t>
      </w:r>
      <w:proofErr w:type="spellEnd"/>
      <w:r w:rsidRPr="00B35F54">
        <w:rPr>
          <w:rFonts w:ascii="Arial Narrow" w:hAnsi="Arial Narrow" w:cs="Arial"/>
          <w:sz w:val="24"/>
          <w:szCs w:val="24"/>
        </w:rPr>
        <w:t xml:space="preserve"> reconhecida ou revertida; c. A natureza do ativo; d. O segmento ao qual o ativo pertence; e. Se o valor recuperável do ativo é seu valor justo menos os custos de alienação ou seu valor em uso; f. Se o valor recuperável for determinado pelo valor justo menos os custos de alienação (o valor foi determinado por referência a um mercado ativo); g. Se o valor recuperável for determinado pelo valor em uso. Critério: Art. 1º §1º, art. 4º inciso I da Lei Complementar nº 101/2000 e Art. 102 da Lei nº. 4.320/64, e Art. 85 a 89 da Lei nº 4320/1964 e Manual de Contabilidade Aplicada ao Setor Público (MCASP); NBC TSP 10 e NBCT 16.10. Evidencia: Balanço Patrimonial retirado do AFIM/2018 e Prestação de Contas Anual Exercício de 2018 – Processo nº 11.496/2019;</w:t>
      </w:r>
      <w:r w:rsidR="00B00F53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10.3.25.</w:t>
      </w:r>
      <w:r w:rsidRPr="00B35F54">
        <w:rPr>
          <w:rFonts w:ascii="Arial Narrow" w:hAnsi="Arial Narrow" w:cs="Arial"/>
          <w:sz w:val="24"/>
          <w:szCs w:val="24"/>
        </w:rPr>
        <w:t xml:space="preserve"> Foi </w:t>
      </w:r>
      <w:proofErr w:type="gramStart"/>
      <w:r w:rsidRPr="00B35F54">
        <w:rPr>
          <w:rFonts w:ascii="Arial Narrow" w:hAnsi="Arial Narrow" w:cs="Arial"/>
          <w:sz w:val="24"/>
          <w:szCs w:val="24"/>
        </w:rPr>
        <w:t>apresentado Nota Explicativa nº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 17 na conta de “Ajuste de Exercícios Anteriores”. Contudo, faz-se necessário informar quanto ao Ajuste de Exercícios Anteriores, conforme MCASP as seguintes informações: a. Data de corte adotada pelo ente; b. Período inicial e final em que a comissão realizou o estudo para o cálculo do ajuste; c. Montante total do impacto diminutivo causado no patrimônio do ente de acordo com a respectiva valorização estimada; d. Se foi ou não utilizado avaliador independente, e para qual ativo e. Base de mercado usada por classe de ativo;</w:t>
      </w:r>
      <w:r w:rsidR="00B00F53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10.3.26.</w:t>
      </w:r>
      <w:r w:rsidRPr="00B35F54">
        <w:rPr>
          <w:rFonts w:ascii="Arial Narrow" w:hAnsi="Arial Narrow" w:cs="Arial"/>
          <w:sz w:val="24"/>
          <w:szCs w:val="24"/>
        </w:rPr>
        <w:t xml:space="preserve"> Sobre a contratação por meio de Inexigibilidade da empresa Instituto </w:t>
      </w:r>
      <w:proofErr w:type="spellStart"/>
      <w:r w:rsidRPr="00B35F54">
        <w:rPr>
          <w:rFonts w:ascii="Arial Narrow" w:hAnsi="Arial Narrow" w:cs="Arial"/>
          <w:sz w:val="24"/>
          <w:szCs w:val="24"/>
        </w:rPr>
        <w:t>Áquila</w:t>
      </w:r>
      <w:proofErr w:type="spellEnd"/>
      <w:r w:rsidRPr="00B35F54">
        <w:rPr>
          <w:rFonts w:ascii="Arial Narrow" w:hAnsi="Arial Narrow" w:cs="Arial"/>
          <w:sz w:val="24"/>
          <w:szCs w:val="24"/>
        </w:rPr>
        <w:t xml:space="preserve"> de Gestão LTDA. Verificou-se que as justificativas para contratação de serviço de consultoria foi a </w:t>
      </w:r>
      <w:proofErr w:type="gramStart"/>
      <w:r w:rsidRPr="00B35F54">
        <w:rPr>
          <w:rFonts w:ascii="Arial Narrow" w:hAnsi="Arial Narrow" w:cs="Arial"/>
          <w:sz w:val="24"/>
          <w:szCs w:val="24"/>
        </w:rPr>
        <w:t>implementação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 das seguintes frentes de gestão. a) Projetos estruturantes de aumento da receita e </w:t>
      </w:r>
      <w:proofErr w:type="gramStart"/>
      <w:r w:rsidRPr="00B35F54">
        <w:rPr>
          <w:rFonts w:ascii="Arial Narrow" w:hAnsi="Arial Narrow" w:cs="Arial"/>
          <w:sz w:val="24"/>
          <w:szCs w:val="24"/>
        </w:rPr>
        <w:t>otimização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 das despesas; b) Gestão de indicadores e metas c) Reestruturação de processos. Diante dos fatos que levaram a contratação da empresa de consultoria Instituto </w:t>
      </w:r>
      <w:proofErr w:type="spellStart"/>
      <w:r w:rsidRPr="00B35F54">
        <w:rPr>
          <w:rFonts w:ascii="Arial Narrow" w:hAnsi="Arial Narrow" w:cs="Arial"/>
          <w:sz w:val="24"/>
          <w:szCs w:val="24"/>
        </w:rPr>
        <w:t>Áquila</w:t>
      </w:r>
      <w:proofErr w:type="spellEnd"/>
      <w:r w:rsidRPr="00B35F54">
        <w:rPr>
          <w:rFonts w:ascii="Arial Narrow" w:hAnsi="Arial Narrow" w:cs="Arial"/>
          <w:sz w:val="24"/>
          <w:szCs w:val="24"/>
        </w:rPr>
        <w:t xml:space="preserve"> de Gestão LTDA faz-se necessário primeiramente, esclarecer a delimitação entre as ações da empresa contratada e do corpo Institucional da SEMEF, uma vez que a contratação diz respeito a “serviço de consultoria”. Justificar e comprovar que não há dentro do quadro da SEMEF servidores qualificados que pudessem desempenhar tais trabalhos, uma vez que está dentre as atribuições e competências finalísticas da SEMEF;</w:t>
      </w:r>
      <w:r w:rsidR="00B00F53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10.3.27.</w:t>
      </w:r>
      <w:r w:rsidRPr="00B35F54">
        <w:rPr>
          <w:rFonts w:ascii="Arial Narrow" w:hAnsi="Arial Narrow" w:cs="Arial"/>
          <w:sz w:val="24"/>
          <w:szCs w:val="24"/>
        </w:rPr>
        <w:t xml:space="preserve"> Justificar se houve um estudo da viabilidade de realizar a contratação da empresa de consultoria em contraponto ao investimento em capacitação dos servidores do quadro efetivos da SEMEF. Apresentar documentos suporte;</w:t>
      </w:r>
      <w:r w:rsidR="00B00F53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10.3.28.</w:t>
      </w:r>
      <w:r w:rsidRPr="00B35F54">
        <w:rPr>
          <w:rFonts w:ascii="Arial Narrow" w:hAnsi="Arial Narrow" w:cs="Arial"/>
          <w:sz w:val="24"/>
          <w:szCs w:val="24"/>
        </w:rPr>
        <w:t xml:space="preserve"> Apresentar os estudos preliminares que comprovem que o resultado da contratação conseguiu e/ou conseguirá suportar os custos da contratação em quanto tempo;</w:t>
      </w:r>
      <w:r w:rsidR="009C04E6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10.3.29.</w:t>
      </w:r>
      <w:r w:rsidRPr="00B35F54">
        <w:rPr>
          <w:rFonts w:ascii="Arial Narrow" w:hAnsi="Arial Narrow" w:cs="Arial"/>
          <w:sz w:val="24"/>
          <w:szCs w:val="24"/>
        </w:rPr>
        <w:t xml:space="preserve"> Apresentar estudos e relatórios </w:t>
      </w:r>
      <w:proofErr w:type="gramStart"/>
      <w:r w:rsidRPr="00B35F54">
        <w:rPr>
          <w:rFonts w:ascii="Arial Narrow" w:hAnsi="Arial Narrow" w:cs="Arial"/>
          <w:sz w:val="24"/>
          <w:szCs w:val="24"/>
        </w:rPr>
        <w:t>gerencias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 que comprovem/demonstrem qual o impacto dos resultados de tal contratação no serviço oferecido a sociedade;</w:t>
      </w:r>
      <w:r w:rsidR="00B00F53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10.3.30.</w:t>
      </w:r>
      <w:r w:rsidRPr="00B35F54">
        <w:rPr>
          <w:rFonts w:ascii="Arial Narrow" w:hAnsi="Arial Narrow" w:cs="Arial"/>
          <w:sz w:val="24"/>
          <w:szCs w:val="24"/>
        </w:rPr>
        <w:t xml:space="preserve"> Esclarecer a metodologia de </w:t>
      </w:r>
      <w:r w:rsidRPr="00B35F54">
        <w:rPr>
          <w:rFonts w:ascii="Arial Narrow" w:hAnsi="Arial Narrow" w:cs="Arial"/>
          <w:sz w:val="24"/>
          <w:szCs w:val="24"/>
        </w:rPr>
        <w:lastRenderedPageBreak/>
        <w:t xml:space="preserve">acompanhamento do contrato e apresentar os resultados obtidos com a contratação, bem como os produtos apresentados pela consultoria a partir dos trabalhos executados e a sua aplicação na melhoria da gestão organizacional da prefeitura na </w:t>
      </w:r>
      <w:proofErr w:type="gramStart"/>
      <w:r w:rsidRPr="00B35F54">
        <w:rPr>
          <w:rFonts w:ascii="Arial Narrow" w:hAnsi="Arial Narrow" w:cs="Arial"/>
          <w:sz w:val="24"/>
          <w:szCs w:val="24"/>
        </w:rPr>
        <w:t>otimização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 de despesas e receitas;</w:t>
      </w:r>
      <w:r w:rsidR="00B00F53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10.3.31.</w:t>
      </w:r>
      <w:r w:rsidRPr="00B35F54">
        <w:rPr>
          <w:rFonts w:ascii="Arial Narrow" w:hAnsi="Arial Narrow" w:cs="Arial"/>
          <w:sz w:val="24"/>
          <w:szCs w:val="24"/>
        </w:rPr>
        <w:t xml:space="preserve"> Apresentar um comparativo de como estava a gestão da SEMEF antes da contratação, e apresentar as melhorias que já foram </w:t>
      </w:r>
      <w:proofErr w:type="gramStart"/>
      <w:r w:rsidRPr="00B35F54">
        <w:rPr>
          <w:rFonts w:ascii="Arial Narrow" w:hAnsi="Arial Narrow" w:cs="Arial"/>
          <w:sz w:val="24"/>
          <w:szCs w:val="24"/>
        </w:rPr>
        <w:t>implementas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 como resultado do serviço prestado pelo Instituto </w:t>
      </w:r>
      <w:proofErr w:type="spellStart"/>
      <w:r w:rsidRPr="00B35F54">
        <w:rPr>
          <w:rFonts w:ascii="Arial Narrow" w:hAnsi="Arial Narrow" w:cs="Arial"/>
          <w:sz w:val="24"/>
          <w:szCs w:val="24"/>
        </w:rPr>
        <w:t>Áquila</w:t>
      </w:r>
      <w:proofErr w:type="spellEnd"/>
      <w:r w:rsidRPr="00B35F54">
        <w:rPr>
          <w:rFonts w:ascii="Arial Narrow" w:hAnsi="Arial Narrow" w:cs="Arial"/>
          <w:sz w:val="24"/>
          <w:szCs w:val="24"/>
        </w:rPr>
        <w:t xml:space="preserve"> de Gestão LTDA;</w:t>
      </w:r>
      <w:r w:rsidR="00B00F53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10.3.32.</w:t>
      </w:r>
      <w:r w:rsidRPr="00B35F54">
        <w:rPr>
          <w:rFonts w:ascii="Arial Narrow" w:hAnsi="Arial Narrow" w:cs="Arial"/>
          <w:sz w:val="24"/>
          <w:szCs w:val="24"/>
        </w:rPr>
        <w:t xml:space="preserve"> Informar e apresentar algum resultado prático e visível </w:t>
      </w:r>
      <w:proofErr w:type="gramStart"/>
      <w:r w:rsidRPr="00B35F54">
        <w:rPr>
          <w:rFonts w:ascii="Arial Narrow" w:hAnsi="Arial Narrow" w:cs="Arial"/>
          <w:sz w:val="24"/>
          <w:szCs w:val="24"/>
        </w:rPr>
        <w:t>implementado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 a partir da implementação de boas práticas e projetos de otimização das despesas apresentados pelo Instituto </w:t>
      </w:r>
      <w:proofErr w:type="spellStart"/>
      <w:r w:rsidRPr="00B35F54">
        <w:rPr>
          <w:rFonts w:ascii="Arial Narrow" w:hAnsi="Arial Narrow" w:cs="Arial"/>
          <w:sz w:val="24"/>
          <w:szCs w:val="24"/>
        </w:rPr>
        <w:t>Áquila</w:t>
      </w:r>
      <w:proofErr w:type="spellEnd"/>
      <w:r w:rsidRPr="00B35F54">
        <w:rPr>
          <w:rFonts w:ascii="Arial Narrow" w:hAnsi="Arial Narrow" w:cs="Arial"/>
          <w:sz w:val="24"/>
          <w:szCs w:val="24"/>
        </w:rPr>
        <w:t xml:space="preserve"> de Gestão LTDA;</w:t>
      </w:r>
      <w:r w:rsidR="00B00F53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10.3.33.</w:t>
      </w:r>
      <w:r w:rsidRPr="00B35F54">
        <w:rPr>
          <w:rFonts w:ascii="Arial Narrow" w:hAnsi="Arial Narrow" w:cs="Arial"/>
          <w:sz w:val="24"/>
          <w:szCs w:val="24"/>
        </w:rPr>
        <w:t xml:space="preserve"> Apresentar um demonstrativo do impacto das </w:t>
      </w:r>
      <w:proofErr w:type="gramStart"/>
      <w:r w:rsidRPr="00B35F54">
        <w:rPr>
          <w:rFonts w:ascii="Arial Narrow" w:hAnsi="Arial Narrow" w:cs="Arial"/>
          <w:sz w:val="24"/>
          <w:szCs w:val="24"/>
        </w:rPr>
        <w:t>implementações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 nas receitas auferidas e das despesas realizadas;</w:t>
      </w:r>
      <w:r w:rsidR="00EE5F09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10.3.34.</w:t>
      </w:r>
      <w:r w:rsidRPr="00B35F54">
        <w:rPr>
          <w:rFonts w:ascii="Arial Narrow" w:hAnsi="Arial Narrow" w:cs="Arial"/>
          <w:sz w:val="24"/>
          <w:szCs w:val="24"/>
        </w:rPr>
        <w:t xml:space="preserve"> Esclarecer ainda como foi ou está sendo realizado “reduções lineares de despesas impactam na qualidade da prestação de serviços ao cidadão, estrangulam as secretarias e promovem uma disputa interna por recursos na Prefeitura”, conforme colocado como um dos objetivos da contratação como frente I. Critério: Principio da Eficiência e moralidade na contratação de despesas públicas, conforme preceitua o Artigo nº 37 da Constituição Federal; a Lei de Responsabilidade Fiscal nº 101/2000. Evidencia: Projeto básico e documentos constantes do Processo nº 2018/11209/15249/00028, disponibilizado no Sistema SIGED da SEMEF; Termo de Contrato de Prestação de Serviço nº 12/2018 (assinado em 04/06/2018, com publicação no DOM em 11/06/2018);</w:t>
      </w:r>
      <w:r w:rsidR="00EE5F09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10.3.35.</w:t>
      </w:r>
      <w:r w:rsidRPr="00B35F54">
        <w:rPr>
          <w:rFonts w:ascii="Arial Narrow" w:hAnsi="Arial Narrow" w:cs="Arial"/>
          <w:sz w:val="24"/>
          <w:szCs w:val="24"/>
        </w:rPr>
        <w:t xml:space="preserve"> De acordo com análise do processo n° 2018/11209/15266/0/003997, realizado através de dispensa por valor, disponível no sistema SIGED, foi verificado que houve solicitação de compra dos seguintes itens, conforme termo de referência: Conforme a cotação de preços, a empresa escolhida O. Augusto Bacelar Neto, vencedora do processo, não apresentou o item BORRACHA em seu orçamento, contudo, o item aparece na nota empenho: Justificar motivo de o item BORRACHA estar presente na nota de empenho, visto que o mesmo não consta na cotação de preços da empresa O. Augusto Bacelar Neto. Critério: Lei 8.666, art. 15. Lei nº 12.527 de 18 de novembro de 2011 e Art. 37, caput da Constituição Federal no que se refere ao princípio da publicidade. Evidência: Termo de referência, nota de empenho, cotação de preços, apresentados no processo 2018.11209.15266.0.003997;</w:t>
      </w:r>
      <w:r w:rsidR="00EE5F09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10.3.36.</w:t>
      </w:r>
      <w:r w:rsidRPr="00B35F54">
        <w:rPr>
          <w:rFonts w:ascii="Arial Narrow" w:hAnsi="Arial Narrow" w:cs="Arial"/>
          <w:sz w:val="24"/>
          <w:szCs w:val="24"/>
        </w:rPr>
        <w:t xml:space="preserve"> Em análise ao processo n°2018/112019/15266/0/023116, de dispensa por valor, disponível no sistema SIGED, verificou- se que, de acordo com o despacho Nº 042/2018 GEFIN/DEPAD/SEMEF, a rubrica a ser utilizada seria 33903007 (Gêneros Alimentícios), no entanto, a nota de empenho demonstra que a rubrica utilizada foi 33903096 (Material De Consumo), conforme segue: Justificar motivo da divergência das naturezas de despesas apresentadas no processo. Critério: MCASP, ed. 8, Parte I, item </w:t>
      </w:r>
      <w:proofErr w:type="gramStart"/>
      <w:r w:rsidRPr="00B35F54">
        <w:rPr>
          <w:rFonts w:ascii="Arial Narrow" w:hAnsi="Arial Narrow" w:cs="Arial"/>
          <w:sz w:val="24"/>
          <w:szCs w:val="24"/>
        </w:rPr>
        <w:t>4</w:t>
      </w:r>
      <w:proofErr w:type="gramEnd"/>
      <w:r w:rsidRPr="00B35F54">
        <w:rPr>
          <w:rFonts w:ascii="Arial Narrow" w:hAnsi="Arial Narrow" w:cs="Arial"/>
          <w:sz w:val="24"/>
          <w:szCs w:val="24"/>
        </w:rPr>
        <w:t>. Evidência: Despacho Nº 042/2018 GEFIN/DEPAD/SEMEF, nota de empenho, apresentados no processo n°2018/112019/15266/0/023116.</w:t>
      </w:r>
      <w:r w:rsidR="00EE5F09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10.4. Determinar</w:t>
      </w:r>
      <w:r w:rsidRPr="00B35F54">
        <w:rPr>
          <w:rFonts w:ascii="Arial Narrow" w:hAnsi="Arial Narrow" w:cs="Arial"/>
          <w:sz w:val="24"/>
          <w:szCs w:val="24"/>
        </w:rPr>
        <w:t xml:space="preserve"> à Secretaria do Tribunal Pleno que, após a ocorrência da coisa julgada, nos termos dos artigos 159 e 160, da Resolução nº. 04/2002 – RITCE/AM</w:t>
      </w:r>
      <w:proofErr w:type="gramStart"/>
      <w:r w:rsidRPr="00B35F54">
        <w:rPr>
          <w:rFonts w:ascii="Arial Narrow" w:hAnsi="Arial Narrow" w:cs="Arial"/>
          <w:sz w:val="24"/>
          <w:szCs w:val="24"/>
        </w:rPr>
        <w:t>, adote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 as providência</w:t>
      </w:r>
      <w:r w:rsidR="009C04E6" w:rsidRPr="00B35F54">
        <w:rPr>
          <w:rFonts w:ascii="Arial Narrow" w:hAnsi="Arial Narrow" w:cs="Arial"/>
          <w:sz w:val="24"/>
          <w:szCs w:val="24"/>
        </w:rPr>
        <w:t xml:space="preserve">s do artigo 162, §1º, do RITCE. </w:t>
      </w:r>
    </w:p>
    <w:p w:rsidR="003C7C8A" w:rsidRPr="00B35F54" w:rsidRDefault="003C7C8A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3C7C8A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>PROCESSO Nº 14.095/2020 (Apensos: 14.084/2020, 14.086/2020, 14.087/2020, 14.089/2020, 14.090/2020, 14.092/2020 e 14.094/2020)</w:t>
      </w:r>
      <w:r w:rsidR="00255B03" w:rsidRPr="00B35F54">
        <w:rPr>
          <w:rFonts w:ascii="Arial Narrow" w:hAnsi="Arial Narrow" w:cs="Arial"/>
          <w:color w:val="000000"/>
          <w:sz w:val="24"/>
          <w:szCs w:val="24"/>
        </w:rPr>
        <w:t xml:space="preserve"> - Recurso de Revisão i</w:t>
      </w:r>
      <w:r w:rsidRPr="00B35F54">
        <w:rPr>
          <w:rFonts w:ascii="Arial Narrow" w:hAnsi="Arial Narrow" w:cs="Arial"/>
          <w:color w:val="000000"/>
          <w:sz w:val="24"/>
          <w:szCs w:val="24"/>
        </w:rPr>
        <w:t>nterposto pela S</w:t>
      </w:r>
      <w:r w:rsidR="00255B03" w:rsidRPr="00B35F54">
        <w:rPr>
          <w:rFonts w:ascii="Arial Narrow" w:hAnsi="Arial Narrow" w:cs="Arial"/>
          <w:color w:val="000000"/>
          <w:sz w:val="24"/>
          <w:szCs w:val="24"/>
        </w:rPr>
        <w:t>ra. Marlene Gonçalves Cardoso, em face do Acórdão nº 783/2018-TCE-Tribunal Pleno, exarado nos autos do Processo n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º </w:t>
      </w:r>
      <w:r w:rsidR="00255B03" w:rsidRPr="00B35F54">
        <w:rPr>
          <w:rFonts w:ascii="Arial Narrow" w:hAnsi="Arial Narrow" w:cs="Arial"/>
          <w:color w:val="000000"/>
          <w:sz w:val="24"/>
          <w:szCs w:val="24"/>
        </w:rPr>
        <w:t xml:space="preserve">14.094/2020.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>Advogado: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Maria Auxiliadora dos Santos OAB/AM A-619</w:t>
      </w:r>
      <w:r w:rsidR="00255B03" w:rsidRPr="00B35F54">
        <w:rPr>
          <w:rFonts w:ascii="Arial Narrow" w:hAnsi="Arial Narrow" w:cs="Arial"/>
          <w:color w:val="000000"/>
          <w:sz w:val="24"/>
          <w:szCs w:val="24"/>
        </w:rPr>
        <w:t>.</w:t>
      </w:r>
      <w:r w:rsidR="00255B03"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3C7C8A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i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>ACÓRDÃO Nº 975/2020: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B35F5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B35F5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B35F54">
        <w:rPr>
          <w:rFonts w:ascii="Arial Narrow" w:hAnsi="Arial Narrow" w:cs="Arial"/>
          <w:noProof/>
          <w:sz w:val="24"/>
          <w:szCs w:val="24"/>
        </w:rPr>
        <w:t>do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B35F54">
        <w:rPr>
          <w:rFonts w:ascii="Arial Narrow" w:hAnsi="Arial Narrow" w:cs="Arial"/>
          <w:sz w:val="24"/>
          <w:szCs w:val="24"/>
        </w:rPr>
        <w:t>, no exercício da competência atribuída</w:t>
      </w:r>
      <w:r w:rsidRPr="00B35F54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Pr="00B35F54">
        <w:rPr>
          <w:rFonts w:ascii="Arial Narrow" w:hAnsi="Arial Narrow" w:cs="Arial"/>
          <w:sz w:val="24"/>
          <w:szCs w:val="24"/>
        </w:rPr>
        <w:t>,</w:t>
      </w:r>
      <w:r w:rsidRPr="00B35F5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B35F54">
        <w:rPr>
          <w:rFonts w:ascii="Arial Narrow" w:hAnsi="Arial Narrow" w:cs="Arial"/>
          <w:b/>
          <w:sz w:val="24"/>
          <w:szCs w:val="24"/>
        </w:rPr>
        <w:t xml:space="preserve"> </w:t>
      </w:r>
      <w:r w:rsidRPr="00B35F54">
        <w:rPr>
          <w:rFonts w:ascii="Arial Narrow" w:hAnsi="Arial Narrow" w:cs="Arial"/>
          <w:sz w:val="24"/>
          <w:szCs w:val="24"/>
        </w:rPr>
        <w:t>nos termos d</w:t>
      </w:r>
      <w:r w:rsidRPr="00B35F54">
        <w:rPr>
          <w:rFonts w:ascii="Arial Narrow" w:hAnsi="Arial Narrow" w:cs="Arial"/>
          <w:noProof/>
          <w:sz w:val="24"/>
          <w:szCs w:val="24"/>
        </w:rPr>
        <w:t>o voto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noProof/>
          <w:sz w:val="24"/>
          <w:szCs w:val="24"/>
        </w:rPr>
        <w:t>da</w:t>
      </w:r>
      <w:r w:rsidRPr="00B35F54">
        <w:rPr>
          <w:rFonts w:ascii="Arial Narrow" w:hAnsi="Arial Narrow" w:cs="Arial"/>
          <w:sz w:val="24"/>
          <w:szCs w:val="24"/>
        </w:rPr>
        <w:t xml:space="preserve"> Excelentíssima Senhora Conselheira-Relatora</w:t>
      </w:r>
      <w:r w:rsidRPr="00B35F54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Pr="00B35F5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B35F54">
        <w:rPr>
          <w:rFonts w:ascii="Arial Narrow" w:hAnsi="Arial Narrow" w:cs="Arial"/>
          <w:sz w:val="24"/>
          <w:szCs w:val="24"/>
        </w:rPr>
        <w:t>, no sentido de:</w:t>
      </w:r>
      <w:r w:rsidR="00255B03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8.1. Conhecer</w:t>
      </w:r>
      <w:r w:rsidRPr="00B35F54">
        <w:rPr>
          <w:rFonts w:ascii="Arial Narrow" w:hAnsi="Arial Narrow" w:cs="Arial"/>
          <w:sz w:val="24"/>
          <w:szCs w:val="24"/>
        </w:rPr>
        <w:t xml:space="preserve"> do presente Recurso de Revisão da Sra. Marlene Gonçalves Cardoso, por preencher os pressupostos do art. 157 da </w:t>
      </w:r>
      <w:r w:rsidR="00255B03" w:rsidRPr="00B35F54">
        <w:rPr>
          <w:rFonts w:ascii="Arial Narrow" w:hAnsi="Arial Narrow" w:cs="Arial"/>
          <w:sz w:val="24"/>
          <w:szCs w:val="24"/>
        </w:rPr>
        <w:t xml:space="preserve">Resolução n. 04/2002-RI-TCE/AM; </w:t>
      </w:r>
      <w:r w:rsidRPr="00B35F54">
        <w:rPr>
          <w:rFonts w:ascii="Arial Narrow" w:hAnsi="Arial Narrow" w:cs="Arial"/>
          <w:b/>
          <w:sz w:val="24"/>
          <w:szCs w:val="24"/>
        </w:rPr>
        <w:t>8.2. Dar Provimento</w:t>
      </w:r>
      <w:r w:rsidRPr="00B35F54">
        <w:rPr>
          <w:rFonts w:ascii="Arial Narrow" w:hAnsi="Arial Narrow" w:cs="Arial"/>
          <w:sz w:val="24"/>
          <w:szCs w:val="24"/>
        </w:rPr>
        <w:t xml:space="preserve"> ao presente recurso da Sra. Marlene Gonçalves Cardoso, responsável pela Prefeitura Municipal de Jutaí, pelos fatos e fundamentos expostos no relatório/voto, de modo a </w:t>
      </w:r>
      <w:r w:rsidRPr="00B35F54">
        <w:rPr>
          <w:rFonts w:ascii="Arial Narrow" w:hAnsi="Arial Narrow" w:cs="Arial"/>
          <w:b/>
          <w:sz w:val="24"/>
          <w:szCs w:val="24"/>
        </w:rPr>
        <w:t>alterar o Acórdão n. 870/2017–TCE–Tribunal Pleno</w:t>
      </w:r>
      <w:r w:rsidRPr="00B35F54">
        <w:rPr>
          <w:rFonts w:ascii="Arial Narrow" w:hAnsi="Arial Narrow" w:cs="Arial"/>
          <w:sz w:val="24"/>
          <w:szCs w:val="24"/>
        </w:rPr>
        <w:t xml:space="preserve">, (já alterado parcialmente pelo Acórdão n. 783/2018 - Recurso de Reconsideração n. 14.094/2020 – físico nº 1194/2018), </w:t>
      </w:r>
      <w:r w:rsidRPr="00B35F54">
        <w:rPr>
          <w:rFonts w:ascii="Arial Narrow" w:hAnsi="Arial Narrow" w:cs="Arial"/>
          <w:b/>
          <w:sz w:val="24"/>
          <w:szCs w:val="24"/>
        </w:rPr>
        <w:t>exarado no Processo nº 14.092/2020 (processo físico n. 5003/2014),</w:t>
      </w:r>
      <w:r w:rsidRPr="00B35F54">
        <w:rPr>
          <w:rFonts w:ascii="Arial Narrow" w:hAnsi="Arial Narrow" w:cs="Arial"/>
          <w:sz w:val="24"/>
          <w:szCs w:val="24"/>
        </w:rPr>
        <w:t xml:space="preserve"> no sentido de: </w:t>
      </w:r>
      <w:r w:rsidRPr="00B35F54">
        <w:rPr>
          <w:rFonts w:ascii="Arial Narrow" w:hAnsi="Arial Narrow" w:cs="Arial"/>
          <w:b/>
          <w:sz w:val="24"/>
          <w:szCs w:val="24"/>
        </w:rPr>
        <w:t>modificar o item 8.1</w:t>
      </w:r>
      <w:proofErr w:type="gramStart"/>
      <w:r w:rsidRPr="00B35F54">
        <w:rPr>
          <w:rFonts w:ascii="Arial Narrow" w:hAnsi="Arial Narrow" w:cs="Arial"/>
          <w:sz w:val="24"/>
          <w:szCs w:val="24"/>
        </w:rPr>
        <w:t xml:space="preserve">  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julgar </w:t>
      </w:r>
      <w:r w:rsidRPr="00B35F54">
        <w:rPr>
          <w:rFonts w:ascii="Arial Narrow" w:hAnsi="Arial Narrow" w:cs="Arial"/>
          <w:b/>
          <w:sz w:val="24"/>
          <w:szCs w:val="24"/>
        </w:rPr>
        <w:lastRenderedPageBreak/>
        <w:t>Regulares com ressalvas</w:t>
      </w:r>
      <w:r w:rsidRPr="00B35F54">
        <w:rPr>
          <w:rFonts w:ascii="Arial Narrow" w:hAnsi="Arial Narrow" w:cs="Arial"/>
          <w:sz w:val="24"/>
          <w:szCs w:val="24"/>
        </w:rPr>
        <w:t xml:space="preserve"> a Prestação de Contas da segunda parcela do Convênio n. 37/2013- SEDUC, sob a responsabilidade à época da Senhora Marlene Gonçalves Cardoso, </w:t>
      </w:r>
      <w:proofErr w:type="spellStart"/>
      <w:r w:rsidRPr="00B35F54">
        <w:rPr>
          <w:rFonts w:ascii="Arial Narrow" w:hAnsi="Arial Narrow" w:cs="Arial"/>
          <w:sz w:val="24"/>
          <w:szCs w:val="24"/>
        </w:rPr>
        <w:t>ex</w:t>
      </w:r>
      <w:proofErr w:type="spellEnd"/>
      <w:r w:rsidRPr="00B35F54">
        <w:rPr>
          <w:rFonts w:ascii="Arial Narrow" w:hAnsi="Arial Narrow" w:cs="Arial"/>
          <w:sz w:val="24"/>
          <w:szCs w:val="24"/>
        </w:rPr>
        <w:t xml:space="preserve"> -Prefeita, nos termos do art. 1º, II e art. 22, II, da Lei nº 2.423/96; </w:t>
      </w:r>
      <w:r w:rsidRPr="00B35F54">
        <w:rPr>
          <w:rFonts w:ascii="Arial Narrow" w:hAnsi="Arial Narrow" w:cs="Arial"/>
          <w:b/>
          <w:sz w:val="24"/>
          <w:szCs w:val="24"/>
        </w:rPr>
        <w:t>excluir o item 8.2 e 8.3,  manter os demais</w:t>
      </w:r>
      <w:r w:rsidRPr="00B35F54">
        <w:rPr>
          <w:rFonts w:ascii="Arial Narrow" w:hAnsi="Arial Narrow" w:cs="Arial"/>
          <w:sz w:val="24"/>
          <w:szCs w:val="24"/>
        </w:rPr>
        <w:t xml:space="preserve"> itens do decisum, considerando os julgamentos dos Recursos apensados.</w:t>
      </w:r>
      <w:r w:rsidR="00255B03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Declaração de Impedimento: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noProof/>
          <w:sz w:val="24"/>
          <w:szCs w:val="24"/>
        </w:rPr>
        <w:t>Conselheiro Érico Xavier Desterro e Silva e Conselheiro Ari Jorge Moutinho da Costa Júnior (art. 65 do Regimento Interno).</w:t>
      </w:r>
      <w:r w:rsidR="009C04E6" w:rsidRPr="00B35F54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3C7C8A" w:rsidRPr="00B35F54" w:rsidRDefault="003C7C8A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3C7C8A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>PROCESSO Nº 14.089/2020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(</w:t>
      </w:r>
      <w:r w:rsidRPr="00B35F54">
        <w:rPr>
          <w:rFonts w:ascii="Arial Narrow" w:hAnsi="Arial Narrow" w:cs="Arial"/>
          <w:b/>
          <w:sz w:val="24"/>
          <w:szCs w:val="24"/>
        </w:rPr>
        <w:t>Apensos: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noProof/>
          <w:sz w:val="24"/>
          <w:szCs w:val="24"/>
        </w:rPr>
        <w:t xml:space="preserve">14.095/2020, 14.084/2020, 14.086/2020, 14.087/2020, 14.090/2020, 14.092/2020 e 14.094/2020)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>-</w:t>
      </w:r>
      <w:r w:rsidR="004A6209" w:rsidRPr="00B35F54">
        <w:rPr>
          <w:rFonts w:ascii="Arial Narrow" w:hAnsi="Arial Narrow" w:cs="Arial"/>
          <w:color w:val="000000"/>
          <w:sz w:val="24"/>
          <w:szCs w:val="24"/>
        </w:rPr>
        <w:t xml:space="preserve"> Recurso de Revisão i</w:t>
      </w:r>
      <w:r w:rsidRPr="00B35F54">
        <w:rPr>
          <w:rFonts w:ascii="Arial Narrow" w:hAnsi="Arial Narrow" w:cs="Arial"/>
          <w:color w:val="000000"/>
          <w:sz w:val="24"/>
          <w:szCs w:val="24"/>
        </w:rPr>
        <w:t>nterposto</w:t>
      </w:r>
      <w:r w:rsidR="001C6FBE" w:rsidRPr="00B35F54">
        <w:rPr>
          <w:rFonts w:ascii="Arial Narrow" w:hAnsi="Arial Narrow" w:cs="Arial"/>
          <w:color w:val="000000"/>
          <w:sz w:val="24"/>
          <w:szCs w:val="24"/>
        </w:rPr>
        <w:t xml:space="preserve"> pela Sra. Calina Mafra </w:t>
      </w:r>
      <w:proofErr w:type="spellStart"/>
      <w:r w:rsidR="001C6FBE" w:rsidRPr="00B35F54">
        <w:rPr>
          <w:rFonts w:ascii="Arial Narrow" w:hAnsi="Arial Narrow" w:cs="Arial"/>
          <w:color w:val="000000"/>
          <w:sz w:val="24"/>
          <w:szCs w:val="24"/>
        </w:rPr>
        <w:t>Hagge</w:t>
      </w:r>
      <w:proofErr w:type="spellEnd"/>
      <w:r w:rsidR="001C6FBE" w:rsidRPr="00B35F54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4A6209" w:rsidRPr="00B35F54">
        <w:rPr>
          <w:rFonts w:ascii="Arial Narrow" w:hAnsi="Arial Narrow" w:cs="Arial"/>
          <w:color w:val="000000"/>
          <w:sz w:val="24"/>
          <w:szCs w:val="24"/>
        </w:rPr>
        <w:t>em face do Acórdão nº 869/2017-TCE-Tribunal Pleno, exarado nos autos do Processo n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º </w:t>
      </w:r>
      <w:r w:rsidR="004A6209" w:rsidRPr="00B35F54">
        <w:rPr>
          <w:rFonts w:ascii="Arial Narrow" w:hAnsi="Arial Narrow" w:cs="Arial"/>
          <w:color w:val="000000"/>
          <w:sz w:val="24"/>
          <w:szCs w:val="24"/>
        </w:rPr>
        <w:t>14.084/2020</w:t>
      </w:r>
      <w:r w:rsidR="001C6FBE" w:rsidRPr="00B35F54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proofErr w:type="gramStart"/>
      <w:r w:rsidRPr="00B35F54">
        <w:rPr>
          <w:rFonts w:ascii="Arial Narrow" w:hAnsi="Arial Narrow" w:cs="Arial"/>
          <w:color w:val="000000"/>
          <w:sz w:val="24"/>
          <w:szCs w:val="24"/>
        </w:rPr>
        <w:t>Leda Mourão</w:t>
      </w:r>
      <w:proofErr w:type="gramEnd"/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da Silva - OAB/AM 10.276 e Patrícia de Lima Linhares - OAB/AM 1.1193.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3C7C8A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i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>ACÓRDÃO Nº 976/2020: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B35F5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B35F5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B35F54">
        <w:rPr>
          <w:rFonts w:ascii="Arial Narrow" w:hAnsi="Arial Narrow" w:cs="Arial"/>
          <w:noProof/>
          <w:sz w:val="24"/>
          <w:szCs w:val="24"/>
        </w:rPr>
        <w:t>do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B35F54">
        <w:rPr>
          <w:rFonts w:ascii="Arial Narrow" w:hAnsi="Arial Narrow" w:cs="Arial"/>
          <w:sz w:val="24"/>
          <w:szCs w:val="24"/>
        </w:rPr>
        <w:t>, no exercício da competência atribuída</w:t>
      </w:r>
      <w:r w:rsidRPr="00B35F54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Pr="00B35F54">
        <w:rPr>
          <w:rFonts w:ascii="Arial Narrow" w:hAnsi="Arial Narrow" w:cs="Arial"/>
          <w:sz w:val="24"/>
          <w:szCs w:val="24"/>
        </w:rPr>
        <w:t>,</w:t>
      </w:r>
      <w:r w:rsidRPr="00B35F5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B35F54">
        <w:rPr>
          <w:rFonts w:ascii="Arial Narrow" w:hAnsi="Arial Narrow" w:cs="Arial"/>
          <w:b/>
          <w:sz w:val="24"/>
          <w:szCs w:val="24"/>
        </w:rPr>
        <w:t xml:space="preserve"> </w:t>
      </w:r>
      <w:r w:rsidRPr="00B35F54">
        <w:rPr>
          <w:rFonts w:ascii="Arial Narrow" w:hAnsi="Arial Narrow" w:cs="Arial"/>
          <w:sz w:val="24"/>
          <w:szCs w:val="24"/>
        </w:rPr>
        <w:t>nos termos d</w:t>
      </w:r>
      <w:r w:rsidRPr="00B35F54">
        <w:rPr>
          <w:rFonts w:ascii="Arial Narrow" w:hAnsi="Arial Narrow" w:cs="Arial"/>
          <w:noProof/>
          <w:sz w:val="24"/>
          <w:szCs w:val="24"/>
        </w:rPr>
        <w:t>o voto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noProof/>
          <w:sz w:val="24"/>
          <w:szCs w:val="24"/>
        </w:rPr>
        <w:t>da</w:t>
      </w:r>
      <w:r w:rsidRPr="00B35F54">
        <w:rPr>
          <w:rFonts w:ascii="Arial Narrow" w:hAnsi="Arial Narrow" w:cs="Arial"/>
          <w:sz w:val="24"/>
          <w:szCs w:val="24"/>
        </w:rPr>
        <w:t xml:space="preserve"> Excelentíssima Senhora Conselheira-Relatora</w:t>
      </w:r>
      <w:r w:rsidRPr="00B35F54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Pr="00B35F5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1C6FBE" w:rsidRPr="00B35F54">
        <w:rPr>
          <w:rFonts w:ascii="Arial Narrow" w:hAnsi="Arial Narrow" w:cs="Arial"/>
          <w:sz w:val="24"/>
          <w:szCs w:val="24"/>
        </w:rPr>
        <w:t xml:space="preserve">, no sentido de: </w:t>
      </w:r>
      <w:r w:rsidRPr="00B35F54">
        <w:rPr>
          <w:rFonts w:ascii="Arial Narrow" w:hAnsi="Arial Narrow" w:cs="Arial"/>
          <w:b/>
          <w:sz w:val="24"/>
          <w:szCs w:val="24"/>
        </w:rPr>
        <w:t xml:space="preserve">8.1. Conhecer </w:t>
      </w:r>
      <w:r w:rsidRPr="00B35F54">
        <w:rPr>
          <w:rFonts w:ascii="Arial Narrow" w:hAnsi="Arial Narrow" w:cs="Arial"/>
          <w:sz w:val="24"/>
          <w:szCs w:val="24"/>
        </w:rPr>
        <w:t>do presente Recurso de Revisão da</w:t>
      </w:r>
      <w:r w:rsidR="001E19CE" w:rsidRPr="00B35F54">
        <w:rPr>
          <w:rFonts w:ascii="Arial Narrow" w:hAnsi="Arial Narrow" w:cs="Arial"/>
          <w:sz w:val="24"/>
          <w:szCs w:val="24"/>
        </w:rPr>
        <w:t xml:space="preserve"> Sra. Calina Mafra </w:t>
      </w:r>
      <w:proofErr w:type="spellStart"/>
      <w:r w:rsidR="001E19CE" w:rsidRPr="00B35F54">
        <w:rPr>
          <w:rFonts w:ascii="Arial Narrow" w:hAnsi="Arial Narrow" w:cs="Arial"/>
          <w:sz w:val="24"/>
          <w:szCs w:val="24"/>
        </w:rPr>
        <w:t>Hagge</w:t>
      </w:r>
      <w:proofErr w:type="spellEnd"/>
      <w:r w:rsidR="001E19CE" w:rsidRPr="00B35F54">
        <w:rPr>
          <w:rFonts w:ascii="Arial Narrow" w:hAnsi="Arial Narrow" w:cs="Arial"/>
          <w:sz w:val="24"/>
          <w:szCs w:val="24"/>
        </w:rPr>
        <w:t xml:space="preserve">, </w:t>
      </w:r>
      <w:proofErr w:type="gramStart"/>
      <w:r w:rsidR="001E19CE" w:rsidRPr="00B35F54">
        <w:rPr>
          <w:rFonts w:ascii="Arial Narrow" w:hAnsi="Arial Narrow" w:cs="Arial"/>
          <w:sz w:val="24"/>
          <w:szCs w:val="24"/>
        </w:rPr>
        <w:t>ex-Secretá</w:t>
      </w:r>
      <w:r w:rsidRPr="00B35F54">
        <w:rPr>
          <w:rFonts w:ascii="Arial Narrow" w:hAnsi="Arial Narrow" w:cs="Arial"/>
          <w:sz w:val="24"/>
          <w:szCs w:val="24"/>
        </w:rPr>
        <w:t>ria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 Executiva de Estado da Secretaria de Estado de Educação e Qualidade do Ensino - SEDUC, por preencher os pressupostos dispostos no art. 157 da </w:t>
      </w:r>
      <w:r w:rsidR="00BE6243" w:rsidRPr="00B35F54">
        <w:rPr>
          <w:rFonts w:ascii="Arial Narrow" w:hAnsi="Arial Narrow" w:cs="Arial"/>
          <w:sz w:val="24"/>
          <w:szCs w:val="24"/>
        </w:rPr>
        <w:t xml:space="preserve">Resolução n. 04/2002-RI-TCE/AM; </w:t>
      </w:r>
      <w:r w:rsidR="00BE6243" w:rsidRPr="00B35F54">
        <w:rPr>
          <w:rFonts w:ascii="Arial Narrow" w:hAnsi="Arial Narrow" w:cs="Arial"/>
          <w:b/>
          <w:sz w:val="24"/>
          <w:szCs w:val="24"/>
        </w:rPr>
        <w:t xml:space="preserve">8.2. </w:t>
      </w:r>
      <w:r w:rsidRPr="00B35F54">
        <w:rPr>
          <w:rFonts w:ascii="Arial Narrow" w:hAnsi="Arial Narrow" w:cs="Arial"/>
          <w:b/>
          <w:sz w:val="24"/>
          <w:szCs w:val="24"/>
        </w:rPr>
        <w:t>Dar Provimento</w:t>
      </w:r>
      <w:r w:rsidRPr="00B35F54">
        <w:rPr>
          <w:rFonts w:ascii="Arial Narrow" w:hAnsi="Arial Narrow" w:cs="Arial"/>
          <w:sz w:val="24"/>
          <w:szCs w:val="24"/>
        </w:rPr>
        <w:t xml:space="preserve"> ao presente Recurso de Revisão da Sra. Calina Mafra </w:t>
      </w:r>
      <w:proofErr w:type="spellStart"/>
      <w:r w:rsidRPr="00B35F54">
        <w:rPr>
          <w:rFonts w:ascii="Arial Narrow" w:hAnsi="Arial Narrow" w:cs="Arial"/>
          <w:sz w:val="24"/>
          <w:szCs w:val="24"/>
        </w:rPr>
        <w:t>Hagge</w:t>
      </w:r>
      <w:proofErr w:type="spellEnd"/>
      <w:r w:rsidRPr="00B35F54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proofErr w:type="gramStart"/>
      <w:r w:rsidRPr="00B35F54">
        <w:rPr>
          <w:rFonts w:ascii="Arial Narrow" w:hAnsi="Arial Narrow" w:cs="Arial"/>
          <w:sz w:val="24"/>
          <w:szCs w:val="24"/>
        </w:rPr>
        <w:t>ex</w:t>
      </w:r>
      <w:proofErr w:type="spellEnd"/>
      <w:r w:rsidRPr="00B35F54">
        <w:rPr>
          <w:rFonts w:ascii="Arial Narrow" w:hAnsi="Arial Narrow" w:cs="Arial"/>
          <w:sz w:val="24"/>
          <w:szCs w:val="24"/>
        </w:rPr>
        <w:t xml:space="preserve"> -Secretária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 Executiva de Estado da Secretaria de Estado de Educação e Qualidade do Ensino - SEDUC, pelos fatos e fundamentos expostos no relatório/voto, de modo a </w:t>
      </w:r>
      <w:r w:rsidRPr="00B35F54">
        <w:rPr>
          <w:rFonts w:ascii="Arial Narrow" w:hAnsi="Arial Narrow" w:cs="Arial"/>
          <w:b/>
          <w:sz w:val="24"/>
          <w:szCs w:val="24"/>
        </w:rPr>
        <w:t>alterar o Acórdão n. 869/2017–TCE–Tribunal Pleno</w:t>
      </w:r>
      <w:r w:rsidRPr="00B35F54">
        <w:rPr>
          <w:rFonts w:ascii="Arial Narrow" w:hAnsi="Arial Narrow" w:cs="Arial"/>
          <w:sz w:val="24"/>
          <w:szCs w:val="24"/>
        </w:rPr>
        <w:t xml:space="preserve">, </w:t>
      </w:r>
      <w:r w:rsidRPr="00B35F54">
        <w:rPr>
          <w:rFonts w:ascii="Arial Narrow" w:hAnsi="Arial Narrow" w:cs="Arial"/>
          <w:b/>
          <w:sz w:val="24"/>
          <w:szCs w:val="24"/>
        </w:rPr>
        <w:t>exarado no Processo nº 14.084/2020 (processo físico n. 3445/2015),</w:t>
      </w:r>
      <w:r w:rsidRPr="00B35F54">
        <w:rPr>
          <w:rFonts w:ascii="Arial Narrow" w:hAnsi="Arial Narrow" w:cs="Arial"/>
          <w:sz w:val="24"/>
          <w:szCs w:val="24"/>
        </w:rPr>
        <w:t xml:space="preserve"> no sentido de: </w:t>
      </w:r>
      <w:r w:rsidRPr="00B35F54">
        <w:rPr>
          <w:rFonts w:ascii="Arial Narrow" w:hAnsi="Arial Narrow" w:cs="Arial"/>
          <w:b/>
          <w:sz w:val="24"/>
          <w:szCs w:val="24"/>
        </w:rPr>
        <w:t>modificar o item 8.1</w:t>
      </w:r>
      <w:r w:rsidRPr="00B35F54">
        <w:rPr>
          <w:rFonts w:ascii="Arial Narrow" w:hAnsi="Arial Narrow" w:cs="Arial"/>
          <w:sz w:val="24"/>
          <w:szCs w:val="24"/>
        </w:rPr>
        <w:t xml:space="preserve"> a julgar </w:t>
      </w:r>
      <w:r w:rsidRPr="00B35F54">
        <w:rPr>
          <w:rFonts w:ascii="Arial Narrow" w:hAnsi="Arial Narrow" w:cs="Arial"/>
          <w:b/>
          <w:sz w:val="24"/>
          <w:szCs w:val="24"/>
        </w:rPr>
        <w:t xml:space="preserve">Legal </w:t>
      </w:r>
      <w:r w:rsidRPr="00B35F54">
        <w:rPr>
          <w:rFonts w:ascii="Arial Narrow" w:hAnsi="Arial Narrow" w:cs="Arial"/>
          <w:sz w:val="24"/>
          <w:szCs w:val="24"/>
        </w:rPr>
        <w:t xml:space="preserve">o Termo de Convênio nº 37/2013 firmado entre Secretaria Estado de Educação e Qualidade do Ensino – SEDUC, no ato representada por sua Secretária Executiva de Estado Sra. Calina Mafra </w:t>
      </w:r>
      <w:proofErr w:type="spellStart"/>
      <w:r w:rsidRPr="00B35F54">
        <w:rPr>
          <w:rFonts w:ascii="Arial Narrow" w:hAnsi="Arial Narrow" w:cs="Arial"/>
          <w:sz w:val="24"/>
          <w:szCs w:val="24"/>
        </w:rPr>
        <w:t>Hagge</w:t>
      </w:r>
      <w:proofErr w:type="spellEnd"/>
      <w:r w:rsidRPr="00B35F54">
        <w:rPr>
          <w:rFonts w:ascii="Arial Narrow" w:hAnsi="Arial Narrow" w:cs="Arial"/>
          <w:sz w:val="24"/>
          <w:szCs w:val="24"/>
        </w:rPr>
        <w:t xml:space="preserve"> , e Prefeitura Municipal de Jutaí, representada pela Prefeita à época Sra. Marlene Gonçalves Cardoso,  com base no art. 1º, XVI da Lei 2.423/96 c/c art. 5º, XVI e art. 253, da Resolução nº 04/2002-TCE; </w:t>
      </w:r>
      <w:r w:rsidRPr="00B35F54">
        <w:rPr>
          <w:rFonts w:ascii="Arial Narrow" w:hAnsi="Arial Narrow" w:cs="Arial"/>
          <w:b/>
          <w:sz w:val="24"/>
          <w:szCs w:val="24"/>
        </w:rPr>
        <w:t>modificar o item 8.2</w:t>
      </w:r>
      <w:r w:rsidRPr="00B35F54">
        <w:rPr>
          <w:rFonts w:ascii="Arial Narrow" w:hAnsi="Arial Narrow" w:cs="Arial"/>
          <w:sz w:val="24"/>
          <w:szCs w:val="24"/>
        </w:rPr>
        <w:t xml:space="preserve"> a julgar </w:t>
      </w:r>
      <w:r w:rsidRPr="00B35F54">
        <w:rPr>
          <w:rFonts w:ascii="Arial Narrow" w:hAnsi="Arial Narrow" w:cs="Arial"/>
          <w:b/>
          <w:sz w:val="24"/>
          <w:szCs w:val="24"/>
        </w:rPr>
        <w:t>Regulares com ressalvas</w:t>
      </w:r>
      <w:r w:rsidRPr="00B35F54">
        <w:rPr>
          <w:rFonts w:ascii="Arial Narrow" w:hAnsi="Arial Narrow" w:cs="Arial"/>
          <w:sz w:val="24"/>
          <w:szCs w:val="24"/>
        </w:rPr>
        <w:t xml:space="preserve"> a Tomada de Contas da primeira parcela do Convênio n. 37/2013- SEDUC, firmado entre SEDUC e </w:t>
      </w:r>
      <w:r w:rsidR="001E19CE" w:rsidRPr="00B35F54">
        <w:rPr>
          <w:rFonts w:ascii="Arial Narrow" w:hAnsi="Arial Narrow" w:cs="Arial"/>
          <w:sz w:val="24"/>
          <w:szCs w:val="24"/>
        </w:rPr>
        <w:t>Prefeitura</w:t>
      </w:r>
      <w:r w:rsidRPr="00B35F54">
        <w:rPr>
          <w:rFonts w:ascii="Arial Narrow" w:hAnsi="Arial Narrow" w:cs="Arial"/>
          <w:sz w:val="24"/>
          <w:szCs w:val="24"/>
        </w:rPr>
        <w:t xml:space="preserve"> Municipal de Jutaí, nos termos do art. 1º, II e art. 22, II, da Lei nº 2.423/96; </w:t>
      </w:r>
      <w:r w:rsidRPr="00B35F54">
        <w:rPr>
          <w:rFonts w:ascii="Arial Narrow" w:hAnsi="Arial Narrow" w:cs="Arial"/>
          <w:b/>
          <w:sz w:val="24"/>
          <w:szCs w:val="24"/>
        </w:rPr>
        <w:t>excluir o item 8.3,  manter os demais itens</w:t>
      </w:r>
      <w:r w:rsidRPr="00B35F54">
        <w:rPr>
          <w:rFonts w:ascii="Arial Narrow" w:hAnsi="Arial Narrow" w:cs="Arial"/>
          <w:sz w:val="24"/>
          <w:szCs w:val="24"/>
        </w:rPr>
        <w:t xml:space="preserve"> do decisum, considerando os julgamentos dos Recursos apensados.</w:t>
      </w:r>
      <w:r w:rsidR="0086069E"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Declaração de Impedimento: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noProof/>
          <w:sz w:val="24"/>
          <w:szCs w:val="24"/>
        </w:rPr>
        <w:t>Conselheiro Érico Xavier Desterro e Silva e Conselheiro Ari Jorge Moutinho da Costa Júnior (art. 65 do Regimento Interno).</w:t>
      </w:r>
      <w:r w:rsidR="009C04E6" w:rsidRPr="00B35F54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3C7C8A" w:rsidRPr="00B35F54" w:rsidRDefault="003C7C8A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3C7C8A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>PROCESSO Nº 14.090/2020 (</w:t>
      </w:r>
      <w:r w:rsidRPr="00B35F54">
        <w:rPr>
          <w:rFonts w:ascii="Arial Narrow" w:hAnsi="Arial Narrow" w:cs="Arial"/>
          <w:b/>
          <w:sz w:val="24"/>
          <w:szCs w:val="24"/>
        </w:rPr>
        <w:t>Apensos: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noProof/>
          <w:sz w:val="24"/>
          <w:szCs w:val="24"/>
        </w:rPr>
        <w:t>14.095/2020, 14.084/2020, 14.086/2020, 14.087/2020, 14.089/2020, 14.092/2020 e 14.094/2020)</w:t>
      </w:r>
      <w:r w:rsidRPr="00B35F54">
        <w:rPr>
          <w:rFonts w:ascii="Arial Narrow" w:hAnsi="Arial Narrow" w:cs="Arial"/>
          <w:noProof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>-</w:t>
      </w:r>
      <w:r w:rsidR="0086069E" w:rsidRPr="00B35F54">
        <w:rPr>
          <w:rFonts w:ascii="Arial Narrow" w:hAnsi="Arial Narrow" w:cs="Arial"/>
          <w:color w:val="000000"/>
          <w:sz w:val="24"/>
          <w:szCs w:val="24"/>
        </w:rPr>
        <w:t xml:space="preserve"> Recurso de Revisão i</w:t>
      </w:r>
      <w:r w:rsidRPr="00B35F54">
        <w:rPr>
          <w:rFonts w:ascii="Arial Narrow" w:hAnsi="Arial Narrow" w:cs="Arial"/>
          <w:color w:val="000000"/>
          <w:sz w:val="24"/>
          <w:szCs w:val="24"/>
        </w:rPr>
        <w:t>nterposto pela S</w:t>
      </w:r>
      <w:r w:rsidR="0086069E" w:rsidRPr="00B35F54">
        <w:rPr>
          <w:rFonts w:ascii="Arial Narrow" w:hAnsi="Arial Narrow" w:cs="Arial"/>
          <w:color w:val="000000"/>
          <w:sz w:val="24"/>
          <w:szCs w:val="24"/>
        </w:rPr>
        <w:t>ra. Marlene Gonçalves Cardoso, em face do Acórdão nº 782/2018-TCE-Tribunal Pleno, exarado nos autos do Processo n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º </w:t>
      </w:r>
      <w:r w:rsidR="0086069E" w:rsidRPr="00B35F54">
        <w:rPr>
          <w:rFonts w:ascii="Arial Narrow" w:hAnsi="Arial Narrow" w:cs="Arial"/>
          <w:color w:val="000000"/>
          <w:sz w:val="24"/>
          <w:szCs w:val="24"/>
        </w:rPr>
        <w:t xml:space="preserve">14.086/2020. </w:t>
      </w:r>
    </w:p>
    <w:p w:rsidR="003C7C8A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i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>ACÓRDÃO Nº 977/2020: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B35F5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B35F5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B35F54">
        <w:rPr>
          <w:rFonts w:ascii="Arial Narrow" w:hAnsi="Arial Narrow" w:cs="Arial"/>
          <w:noProof/>
          <w:sz w:val="24"/>
          <w:szCs w:val="24"/>
        </w:rPr>
        <w:t>do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B35F54">
        <w:rPr>
          <w:rFonts w:ascii="Arial Narrow" w:hAnsi="Arial Narrow" w:cs="Arial"/>
          <w:sz w:val="24"/>
          <w:szCs w:val="24"/>
        </w:rPr>
        <w:t>, no exercício da competência atribuída</w:t>
      </w:r>
      <w:r w:rsidRPr="00B35F54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Pr="00B35F54">
        <w:rPr>
          <w:rFonts w:ascii="Arial Narrow" w:hAnsi="Arial Narrow" w:cs="Arial"/>
          <w:sz w:val="24"/>
          <w:szCs w:val="24"/>
        </w:rPr>
        <w:t>,</w:t>
      </w:r>
      <w:r w:rsidRPr="00B35F5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B35F54">
        <w:rPr>
          <w:rFonts w:ascii="Arial Narrow" w:hAnsi="Arial Narrow" w:cs="Arial"/>
          <w:b/>
          <w:sz w:val="24"/>
          <w:szCs w:val="24"/>
        </w:rPr>
        <w:t xml:space="preserve"> </w:t>
      </w:r>
      <w:r w:rsidRPr="00B35F54">
        <w:rPr>
          <w:rFonts w:ascii="Arial Narrow" w:hAnsi="Arial Narrow" w:cs="Arial"/>
          <w:sz w:val="24"/>
          <w:szCs w:val="24"/>
        </w:rPr>
        <w:t>nos termos d</w:t>
      </w:r>
      <w:r w:rsidRPr="00B35F54">
        <w:rPr>
          <w:rFonts w:ascii="Arial Narrow" w:hAnsi="Arial Narrow" w:cs="Arial"/>
          <w:noProof/>
          <w:sz w:val="24"/>
          <w:szCs w:val="24"/>
        </w:rPr>
        <w:t>o voto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noProof/>
          <w:sz w:val="24"/>
          <w:szCs w:val="24"/>
        </w:rPr>
        <w:t>da</w:t>
      </w:r>
      <w:r w:rsidRPr="00B35F54">
        <w:rPr>
          <w:rFonts w:ascii="Arial Narrow" w:hAnsi="Arial Narrow" w:cs="Arial"/>
          <w:sz w:val="24"/>
          <w:szCs w:val="24"/>
        </w:rPr>
        <w:t xml:space="preserve"> Excelentíssima Senhora Conselheira-Relatora</w:t>
      </w:r>
      <w:r w:rsidRPr="00B35F54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Pr="00B35F5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86069E" w:rsidRPr="00B35F54">
        <w:rPr>
          <w:rFonts w:ascii="Arial Narrow" w:hAnsi="Arial Narrow" w:cs="Arial"/>
          <w:sz w:val="24"/>
          <w:szCs w:val="24"/>
        </w:rPr>
        <w:t xml:space="preserve">, no sentido de: </w:t>
      </w:r>
      <w:r w:rsidRPr="00B35F54">
        <w:rPr>
          <w:rFonts w:ascii="Arial Narrow" w:hAnsi="Arial Narrow" w:cs="Arial"/>
          <w:b/>
          <w:sz w:val="24"/>
          <w:szCs w:val="24"/>
        </w:rPr>
        <w:t>8.1. Conhecer</w:t>
      </w:r>
      <w:r w:rsidRPr="00B35F54">
        <w:rPr>
          <w:rFonts w:ascii="Arial Narrow" w:hAnsi="Arial Narrow" w:cs="Arial"/>
          <w:sz w:val="24"/>
          <w:szCs w:val="24"/>
        </w:rPr>
        <w:t xml:space="preserve"> do presente Recurso de Revisão do </w:t>
      </w:r>
      <w:proofErr w:type="gramStart"/>
      <w:r w:rsidRPr="00B35F54">
        <w:rPr>
          <w:rFonts w:ascii="Arial Narrow" w:hAnsi="Arial Narrow" w:cs="Arial"/>
          <w:sz w:val="24"/>
          <w:szCs w:val="24"/>
        </w:rPr>
        <w:t>Sr.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 Marlene Gonçalves Cardoso, por preencher os</w:t>
      </w:r>
      <w:r w:rsidR="00616122" w:rsidRPr="00B35F54">
        <w:rPr>
          <w:rFonts w:ascii="Arial Narrow" w:hAnsi="Arial Narrow" w:cs="Arial"/>
          <w:sz w:val="24"/>
          <w:szCs w:val="24"/>
        </w:rPr>
        <w:t xml:space="preserve"> requisitos da admissibilidade; </w:t>
      </w:r>
      <w:r w:rsidRPr="00B35F54">
        <w:rPr>
          <w:rFonts w:ascii="Arial Narrow" w:hAnsi="Arial Narrow" w:cs="Arial"/>
          <w:b/>
          <w:sz w:val="24"/>
          <w:szCs w:val="24"/>
        </w:rPr>
        <w:t>8.2. Dar Provimento</w:t>
      </w:r>
      <w:r w:rsidRPr="00B35F54">
        <w:rPr>
          <w:rFonts w:ascii="Arial Narrow" w:hAnsi="Arial Narrow" w:cs="Arial"/>
          <w:sz w:val="24"/>
          <w:szCs w:val="24"/>
        </w:rPr>
        <w:t xml:space="preserve"> ao presente recurso da Sra. Marlene Gonçalves Cardoso, responsável pela Prefeitura Municipal de Jutaí à época, pelos fatos e fundamentos expostos no relatório/voto, de modo a </w:t>
      </w:r>
      <w:r w:rsidRPr="00B35F54">
        <w:rPr>
          <w:rFonts w:ascii="Arial Narrow" w:hAnsi="Arial Narrow" w:cs="Arial"/>
          <w:b/>
          <w:sz w:val="24"/>
          <w:szCs w:val="24"/>
        </w:rPr>
        <w:t>alterar o Acórdão n. 869/2017–TCE–Tribunal Pleno</w:t>
      </w:r>
      <w:r w:rsidR="00616122" w:rsidRPr="00B35F54">
        <w:rPr>
          <w:rFonts w:ascii="Arial Narrow" w:hAnsi="Arial Narrow" w:cs="Arial"/>
          <w:sz w:val="24"/>
          <w:szCs w:val="24"/>
        </w:rPr>
        <w:t xml:space="preserve">, </w:t>
      </w:r>
      <w:r w:rsidRPr="00B35F54">
        <w:rPr>
          <w:rFonts w:ascii="Arial Narrow" w:hAnsi="Arial Narrow" w:cs="Arial"/>
          <w:sz w:val="24"/>
          <w:szCs w:val="24"/>
        </w:rPr>
        <w:t xml:space="preserve">(já alterado parcialmente pelo Acórdão n. 782/2018 - Recurso de Reconsideração n. 14.086/2020 – físico nº 1193/2018), </w:t>
      </w:r>
      <w:r w:rsidRPr="00B35F54">
        <w:rPr>
          <w:rFonts w:ascii="Arial Narrow" w:hAnsi="Arial Narrow" w:cs="Arial"/>
          <w:b/>
          <w:sz w:val="24"/>
          <w:szCs w:val="24"/>
        </w:rPr>
        <w:t>exarado no Processo nº 14.084/2020 (processo físico n. 3445/2015),</w:t>
      </w:r>
      <w:r w:rsidRPr="00B35F54">
        <w:rPr>
          <w:rFonts w:ascii="Arial Narrow" w:hAnsi="Arial Narrow" w:cs="Arial"/>
          <w:sz w:val="24"/>
          <w:szCs w:val="24"/>
        </w:rPr>
        <w:t xml:space="preserve"> no sentido de: </w:t>
      </w:r>
      <w:r w:rsidRPr="00B35F54">
        <w:rPr>
          <w:rFonts w:ascii="Arial Narrow" w:hAnsi="Arial Narrow" w:cs="Arial"/>
          <w:b/>
          <w:sz w:val="24"/>
          <w:szCs w:val="24"/>
        </w:rPr>
        <w:t>modificar o item 8.1</w:t>
      </w:r>
      <w:r w:rsidRPr="00B35F54">
        <w:rPr>
          <w:rFonts w:ascii="Arial Narrow" w:hAnsi="Arial Narrow" w:cs="Arial"/>
          <w:sz w:val="24"/>
          <w:szCs w:val="24"/>
        </w:rPr>
        <w:t xml:space="preserve"> a julgar </w:t>
      </w:r>
      <w:r w:rsidRPr="00B35F54">
        <w:rPr>
          <w:rFonts w:ascii="Arial Narrow" w:hAnsi="Arial Narrow" w:cs="Arial"/>
          <w:b/>
          <w:sz w:val="24"/>
          <w:szCs w:val="24"/>
        </w:rPr>
        <w:t xml:space="preserve">Legal </w:t>
      </w:r>
      <w:r w:rsidRPr="00B35F54">
        <w:rPr>
          <w:rFonts w:ascii="Arial Narrow" w:hAnsi="Arial Narrow" w:cs="Arial"/>
          <w:sz w:val="24"/>
          <w:szCs w:val="24"/>
        </w:rPr>
        <w:t xml:space="preserve">o Termo de Convênio nº 37/2013 firmado entre Secretaria Estado de Educação e Qualidade do Ensino – SEDUC, no ato representada por sua Secretária Executiva de Estado Sra. Calina Mafra </w:t>
      </w:r>
      <w:proofErr w:type="spellStart"/>
      <w:proofErr w:type="gramStart"/>
      <w:r w:rsidRPr="00B35F54">
        <w:rPr>
          <w:rFonts w:ascii="Arial Narrow" w:hAnsi="Arial Narrow" w:cs="Arial"/>
          <w:sz w:val="24"/>
          <w:szCs w:val="24"/>
        </w:rPr>
        <w:t>Hagge</w:t>
      </w:r>
      <w:proofErr w:type="spellEnd"/>
      <w:r w:rsidRPr="00B35F54">
        <w:rPr>
          <w:rFonts w:ascii="Arial Narrow" w:hAnsi="Arial Narrow" w:cs="Arial"/>
          <w:sz w:val="24"/>
          <w:szCs w:val="24"/>
        </w:rPr>
        <w:t xml:space="preserve"> ,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 e Prefeitura Municipal de Jutaí, </w:t>
      </w:r>
      <w:r w:rsidRPr="00B35F54">
        <w:rPr>
          <w:rFonts w:ascii="Arial Narrow" w:hAnsi="Arial Narrow" w:cs="Arial"/>
          <w:sz w:val="24"/>
          <w:szCs w:val="24"/>
        </w:rPr>
        <w:lastRenderedPageBreak/>
        <w:t xml:space="preserve">representada pela Prefeita à época Sra. Marlene Gonçalves Cardoso,  com base no art. 1º, XVI da Lei 2.423/96 c/c art. 5º, XVI e art. 253, da Resolução nº 04/2002-TCE; </w:t>
      </w:r>
      <w:r w:rsidRPr="00B35F54">
        <w:rPr>
          <w:rFonts w:ascii="Arial Narrow" w:hAnsi="Arial Narrow" w:cs="Arial"/>
          <w:b/>
          <w:sz w:val="24"/>
          <w:szCs w:val="24"/>
        </w:rPr>
        <w:t>modificar o item 8.2</w:t>
      </w:r>
      <w:r w:rsidRPr="00B35F54">
        <w:rPr>
          <w:rFonts w:ascii="Arial Narrow" w:hAnsi="Arial Narrow" w:cs="Arial"/>
          <w:sz w:val="24"/>
          <w:szCs w:val="24"/>
        </w:rPr>
        <w:t xml:space="preserve"> a julgar </w:t>
      </w:r>
      <w:r w:rsidRPr="00B35F54">
        <w:rPr>
          <w:rFonts w:ascii="Arial Narrow" w:hAnsi="Arial Narrow" w:cs="Arial"/>
          <w:b/>
          <w:sz w:val="24"/>
          <w:szCs w:val="24"/>
        </w:rPr>
        <w:t>Regulares com ressalvas</w:t>
      </w:r>
      <w:r w:rsidRPr="00B35F54">
        <w:rPr>
          <w:rFonts w:ascii="Arial Narrow" w:hAnsi="Arial Narrow" w:cs="Arial"/>
          <w:sz w:val="24"/>
          <w:szCs w:val="24"/>
        </w:rPr>
        <w:t xml:space="preserve"> a Tomada de Contas da primeira parcela do Convênio n. 37/2013- SEDUC, sob a responsabilidade à época da Senhora Marlene Gonçalves Cardoso, </w:t>
      </w:r>
      <w:proofErr w:type="spellStart"/>
      <w:r w:rsidRPr="00B35F54">
        <w:rPr>
          <w:rFonts w:ascii="Arial Narrow" w:hAnsi="Arial Narrow" w:cs="Arial"/>
          <w:sz w:val="24"/>
          <w:szCs w:val="24"/>
        </w:rPr>
        <w:t>ex</w:t>
      </w:r>
      <w:proofErr w:type="spellEnd"/>
      <w:r w:rsidRPr="00B35F54">
        <w:rPr>
          <w:rFonts w:ascii="Arial Narrow" w:hAnsi="Arial Narrow" w:cs="Arial"/>
          <w:sz w:val="24"/>
          <w:szCs w:val="24"/>
        </w:rPr>
        <w:t xml:space="preserve"> -Prefeita, nos termos do art. 1º, II e art. 22, II, da Lei nº 2.423/96; </w:t>
      </w:r>
      <w:r w:rsidRPr="00B35F54">
        <w:rPr>
          <w:rFonts w:ascii="Arial Narrow" w:hAnsi="Arial Narrow" w:cs="Arial"/>
          <w:b/>
          <w:sz w:val="24"/>
          <w:szCs w:val="24"/>
        </w:rPr>
        <w:t>excluir o item 8.4 e 8.5,  manter os demais</w:t>
      </w:r>
      <w:r w:rsidRPr="00B35F54">
        <w:rPr>
          <w:rFonts w:ascii="Arial Narrow" w:hAnsi="Arial Narrow" w:cs="Arial"/>
          <w:sz w:val="24"/>
          <w:szCs w:val="24"/>
        </w:rPr>
        <w:t xml:space="preserve"> itens do decisum, considerando os julg</w:t>
      </w:r>
      <w:r w:rsidR="00616122" w:rsidRPr="00B35F54">
        <w:rPr>
          <w:rFonts w:ascii="Arial Narrow" w:hAnsi="Arial Narrow" w:cs="Arial"/>
          <w:sz w:val="24"/>
          <w:szCs w:val="24"/>
        </w:rPr>
        <w:t xml:space="preserve">amentos dos Recursos apensados. </w:t>
      </w:r>
      <w:r w:rsidRPr="00B35F54">
        <w:rPr>
          <w:rFonts w:ascii="Arial Narrow" w:hAnsi="Arial Narrow" w:cs="Arial"/>
          <w:b/>
          <w:sz w:val="24"/>
          <w:szCs w:val="24"/>
        </w:rPr>
        <w:t>Declaração de Impedimento: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noProof/>
          <w:sz w:val="24"/>
          <w:szCs w:val="24"/>
        </w:rPr>
        <w:t>Conselheiro Érico Xavier Desterro e Silva e Conselheiro Ari Jorge Moutinho da Costa Júnior (art. 65 do Regimento Interno).</w:t>
      </w:r>
      <w:r w:rsidR="009C04E6" w:rsidRPr="00B35F54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3C7C8A" w:rsidRPr="00B35F54" w:rsidRDefault="003C7C8A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3C7C8A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>PROCESSO Nº 14.629/2020 (Apenso: 14.628/2020)</w:t>
      </w:r>
      <w:r w:rsidR="00C03D3D" w:rsidRPr="00B35F54">
        <w:rPr>
          <w:rFonts w:ascii="Arial Narrow" w:hAnsi="Arial Narrow" w:cs="Arial"/>
          <w:color w:val="000000"/>
          <w:sz w:val="24"/>
          <w:szCs w:val="24"/>
        </w:rPr>
        <w:t xml:space="preserve"> - Recurso de Revisão i</w:t>
      </w:r>
      <w:r w:rsidRPr="00B35F54">
        <w:rPr>
          <w:rFonts w:ascii="Arial Narrow" w:hAnsi="Arial Narrow" w:cs="Arial"/>
          <w:color w:val="000000"/>
          <w:sz w:val="24"/>
          <w:szCs w:val="24"/>
        </w:rPr>
        <w:t>nterposto pelo Sr. Josué Rocha de Freitas</w:t>
      </w:r>
      <w:r w:rsidR="00C03D3D" w:rsidRPr="00B35F54">
        <w:rPr>
          <w:rFonts w:ascii="Arial Narrow" w:hAnsi="Arial Narrow" w:cs="Arial"/>
          <w:color w:val="000000"/>
          <w:sz w:val="24"/>
          <w:szCs w:val="24"/>
        </w:rPr>
        <w:t>, em face do Acórdão n° 256/2014-</w:t>
      </w:r>
      <w:r w:rsidR="00235BA1" w:rsidRPr="00B35F54">
        <w:rPr>
          <w:rFonts w:ascii="Arial Narrow" w:hAnsi="Arial Narrow" w:cs="Arial"/>
          <w:color w:val="000000"/>
          <w:sz w:val="24"/>
          <w:szCs w:val="24"/>
        </w:rPr>
        <w:t>TCE-</w:t>
      </w:r>
      <w:r w:rsidRPr="00B35F54">
        <w:rPr>
          <w:rFonts w:ascii="Arial Narrow" w:hAnsi="Arial Narrow" w:cs="Arial"/>
          <w:color w:val="000000"/>
          <w:sz w:val="24"/>
          <w:szCs w:val="24"/>
        </w:rPr>
        <w:t>Tribunal Pleno</w:t>
      </w:r>
      <w:r w:rsidR="00235BA1" w:rsidRPr="00B35F54">
        <w:rPr>
          <w:rFonts w:ascii="Arial Narrow" w:hAnsi="Arial Narrow" w:cs="Arial"/>
          <w:color w:val="000000"/>
          <w:sz w:val="24"/>
          <w:szCs w:val="24"/>
        </w:rPr>
        <w:t>, exarado nos a</w:t>
      </w:r>
      <w:r w:rsidR="00C03D3D" w:rsidRPr="00B35F54">
        <w:rPr>
          <w:rFonts w:ascii="Arial Narrow" w:hAnsi="Arial Narrow" w:cs="Arial"/>
          <w:color w:val="000000"/>
          <w:sz w:val="24"/>
          <w:szCs w:val="24"/>
        </w:rPr>
        <w:t>utos do Processo n</w:t>
      </w:r>
      <w:r w:rsidR="00235BA1" w:rsidRPr="00B35F54">
        <w:rPr>
          <w:rFonts w:ascii="Arial Narrow" w:hAnsi="Arial Narrow" w:cs="Arial"/>
          <w:color w:val="000000"/>
          <w:sz w:val="24"/>
          <w:szCs w:val="24"/>
        </w:rPr>
        <w:t xml:space="preserve">° </w:t>
      </w:r>
      <w:r w:rsidR="00C03D3D" w:rsidRPr="00B35F54">
        <w:rPr>
          <w:rFonts w:ascii="Arial Narrow" w:hAnsi="Arial Narrow" w:cs="Arial"/>
          <w:color w:val="000000"/>
          <w:sz w:val="24"/>
          <w:szCs w:val="24"/>
        </w:rPr>
        <w:t>14</w:t>
      </w:r>
      <w:r w:rsidR="00235BA1" w:rsidRPr="00B35F54">
        <w:rPr>
          <w:rFonts w:ascii="Arial Narrow" w:hAnsi="Arial Narrow" w:cs="Arial"/>
          <w:color w:val="000000"/>
          <w:sz w:val="24"/>
          <w:szCs w:val="24"/>
        </w:rPr>
        <w:t>.</w:t>
      </w:r>
      <w:r w:rsidR="00C03D3D" w:rsidRPr="00B35F54">
        <w:rPr>
          <w:rFonts w:ascii="Arial Narrow" w:hAnsi="Arial Narrow" w:cs="Arial"/>
          <w:color w:val="000000"/>
          <w:sz w:val="24"/>
          <w:szCs w:val="24"/>
        </w:rPr>
        <w:t>628/2020</w:t>
      </w:r>
      <w:r w:rsidR="00235BA1" w:rsidRPr="00B35F54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="00AA1B47"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proofErr w:type="spellStart"/>
      <w:r w:rsidRPr="00B35F54">
        <w:rPr>
          <w:rFonts w:ascii="Arial Narrow" w:hAnsi="Arial Narrow" w:cs="Arial"/>
          <w:color w:val="000000"/>
          <w:sz w:val="24"/>
          <w:szCs w:val="24"/>
        </w:rPr>
        <w:t>Klemilson</w:t>
      </w:r>
      <w:proofErr w:type="spellEnd"/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Azevedo Melo - OAB/AM 2382.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3C7C8A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i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>ACÓRDÃO Nº 986/2020: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B35F5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B35F5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B35F54">
        <w:rPr>
          <w:rFonts w:ascii="Arial Narrow" w:hAnsi="Arial Narrow" w:cs="Arial"/>
          <w:noProof/>
          <w:sz w:val="24"/>
          <w:szCs w:val="24"/>
        </w:rPr>
        <w:t>do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B35F54">
        <w:rPr>
          <w:rFonts w:ascii="Arial Narrow" w:hAnsi="Arial Narrow" w:cs="Arial"/>
          <w:sz w:val="24"/>
          <w:szCs w:val="24"/>
        </w:rPr>
        <w:t>, no exercício da competência atribuída</w:t>
      </w:r>
      <w:r w:rsidRPr="00B35F54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Pr="00B35F54">
        <w:rPr>
          <w:rFonts w:ascii="Arial Narrow" w:hAnsi="Arial Narrow" w:cs="Arial"/>
          <w:sz w:val="24"/>
          <w:szCs w:val="24"/>
        </w:rPr>
        <w:t>,</w:t>
      </w:r>
      <w:r w:rsidRPr="00B35F5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B35F54">
        <w:rPr>
          <w:rFonts w:ascii="Arial Narrow" w:hAnsi="Arial Narrow" w:cs="Arial"/>
          <w:b/>
          <w:sz w:val="24"/>
          <w:szCs w:val="24"/>
        </w:rPr>
        <w:t xml:space="preserve"> </w:t>
      </w:r>
      <w:r w:rsidRPr="00B35F54">
        <w:rPr>
          <w:rFonts w:ascii="Arial Narrow" w:hAnsi="Arial Narrow" w:cs="Arial"/>
          <w:sz w:val="24"/>
          <w:szCs w:val="24"/>
        </w:rPr>
        <w:t>nos termos d</w:t>
      </w:r>
      <w:r w:rsidRPr="00B35F54">
        <w:rPr>
          <w:rFonts w:ascii="Arial Narrow" w:hAnsi="Arial Narrow" w:cs="Arial"/>
          <w:noProof/>
          <w:sz w:val="24"/>
          <w:szCs w:val="24"/>
        </w:rPr>
        <w:t>o voto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noProof/>
          <w:sz w:val="24"/>
          <w:szCs w:val="24"/>
        </w:rPr>
        <w:t>da</w:t>
      </w:r>
      <w:r w:rsidRPr="00B35F54">
        <w:rPr>
          <w:rFonts w:ascii="Arial Narrow" w:hAnsi="Arial Narrow" w:cs="Arial"/>
          <w:sz w:val="24"/>
          <w:szCs w:val="24"/>
        </w:rPr>
        <w:t xml:space="preserve"> Excelentíssima Senhora Conselheira-Relatora</w:t>
      </w:r>
      <w:r w:rsidRPr="00B35F54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Pr="00B35F5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B35F54">
        <w:rPr>
          <w:rFonts w:ascii="Arial Narrow" w:hAnsi="Arial Narrow" w:cs="Arial"/>
          <w:sz w:val="24"/>
          <w:szCs w:val="24"/>
        </w:rPr>
        <w:t>, no sentido de:</w:t>
      </w:r>
      <w:r w:rsidR="00AA1B47"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8.1. Conhecer</w:t>
      </w:r>
      <w:r w:rsidRPr="00B35F54">
        <w:rPr>
          <w:rFonts w:ascii="Arial Narrow" w:hAnsi="Arial Narrow" w:cs="Arial"/>
          <w:sz w:val="24"/>
          <w:szCs w:val="24"/>
        </w:rPr>
        <w:t xml:space="preserve"> do Recurso de Revisão do </w:t>
      </w:r>
      <w:r w:rsidRPr="00B35F54">
        <w:rPr>
          <w:rFonts w:ascii="Arial Narrow" w:hAnsi="Arial Narrow" w:cs="Arial"/>
          <w:b/>
          <w:sz w:val="24"/>
          <w:szCs w:val="24"/>
        </w:rPr>
        <w:t>Sr. Josué Rocha de Freitas</w:t>
      </w:r>
      <w:r w:rsidRPr="00B35F54">
        <w:rPr>
          <w:rFonts w:ascii="Arial Narrow" w:hAnsi="Arial Narrow" w:cs="Arial"/>
          <w:sz w:val="24"/>
          <w:szCs w:val="24"/>
        </w:rPr>
        <w:t>, por preencher os requisitos da admissibilidade dispostos no art. 157 da Resolução n. 04/2002-RI-TEC/AM;</w:t>
      </w:r>
      <w:r w:rsidR="00AA1B47"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8.2. Dar Provimento</w:t>
      </w:r>
      <w:r w:rsidRPr="00B35F54">
        <w:rPr>
          <w:rFonts w:ascii="Arial Narrow" w:hAnsi="Arial Narrow" w:cs="Arial"/>
          <w:sz w:val="24"/>
          <w:szCs w:val="24"/>
        </w:rPr>
        <w:t xml:space="preserve"> ao Recurso do </w:t>
      </w:r>
      <w:r w:rsidRPr="00B35F54">
        <w:rPr>
          <w:rFonts w:ascii="Arial Narrow" w:hAnsi="Arial Narrow" w:cs="Arial"/>
          <w:b/>
          <w:sz w:val="24"/>
          <w:szCs w:val="24"/>
        </w:rPr>
        <w:t>Sr. Josué Rocha de Freitas</w:t>
      </w:r>
      <w:r w:rsidRPr="00B35F54">
        <w:rPr>
          <w:rFonts w:ascii="Arial Narrow" w:hAnsi="Arial Narrow" w:cs="Arial"/>
          <w:sz w:val="24"/>
          <w:szCs w:val="24"/>
        </w:rPr>
        <w:t xml:space="preserve">, responsável pela Prestação de Contas da Polícia Civil do Estado do Amazonas, no exercício de 2013, pelos fatos e fundamentos expostos no Relatório/Voto, de modo a alterar o Acórdão n. 256/2014–TCE–Tribunal Pleno exarado nos autos do processo n° 14.628/2020. (Processo Físico Originário nº 1718/2014) no sentido de: excluir o item 9.2 (multa) consequentemente, excluir os itens 9.3 e 9.4 (cobranças de multa); excluir 9.5.2 (item de recomendação); e manter as demais determinações do </w:t>
      </w:r>
      <w:r w:rsidRPr="00B35F54">
        <w:rPr>
          <w:rFonts w:ascii="Arial Narrow" w:hAnsi="Arial Narrow" w:cs="Arial"/>
          <w:i/>
          <w:sz w:val="24"/>
          <w:szCs w:val="24"/>
        </w:rPr>
        <w:t>decisum</w:t>
      </w:r>
      <w:r w:rsidRPr="00B35F54">
        <w:rPr>
          <w:rFonts w:ascii="Arial Narrow" w:hAnsi="Arial Narrow" w:cs="Arial"/>
          <w:sz w:val="24"/>
          <w:szCs w:val="24"/>
        </w:rPr>
        <w:t>.</w:t>
      </w:r>
      <w:r w:rsidR="009C04E6" w:rsidRPr="00B35F54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3C7C8A" w:rsidRPr="00B35F54" w:rsidRDefault="003C7C8A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3C7C8A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AUDITOR-RELATOR: </w:t>
      </w:r>
      <w:r w:rsidRPr="00B35F54">
        <w:rPr>
          <w:rFonts w:ascii="Arial Narrow" w:hAnsi="Arial Narrow" w:cs="Arial"/>
          <w:b/>
          <w:color w:val="000000"/>
          <w:sz w:val="24"/>
          <w:szCs w:val="24"/>
          <w:u w:val="single"/>
        </w:rPr>
        <w:t>MÁ</w:t>
      </w:r>
      <w:r w:rsidR="009C04E6" w:rsidRPr="00B35F54">
        <w:rPr>
          <w:rFonts w:ascii="Arial Narrow" w:hAnsi="Arial Narrow" w:cs="Arial"/>
          <w:b/>
          <w:color w:val="000000"/>
          <w:sz w:val="24"/>
          <w:szCs w:val="24"/>
          <w:u w:val="single"/>
        </w:rPr>
        <w:t>RIO JOSÉ DE MORAES COSTA FILHO.</w:t>
      </w:r>
      <w:r w:rsidR="009C04E6"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3C7C8A" w:rsidRPr="00B35F54" w:rsidRDefault="003C7C8A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3C7C8A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>PROCESSO Nº 11.199/2018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- </w:t>
      </w:r>
      <w:r w:rsidR="002837FD" w:rsidRPr="00B35F54">
        <w:rPr>
          <w:rFonts w:ascii="Arial Narrow" w:hAnsi="Arial Narrow" w:cs="Arial"/>
          <w:color w:val="000000"/>
          <w:sz w:val="24"/>
          <w:szCs w:val="24"/>
        </w:rPr>
        <w:t xml:space="preserve">Prestação de Contas Anual da Câmara Municipal de Manaquiri, referente ao exercício de 2017, sob a responsabilidade do Sr. Antônio Silva de Holanda, Presidente e Ordenador de Despesa. </w:t>
      </w:r>
    </w:p>
    <w:p w:rsidR="003C7C8A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>ACÓRDÃO Nº 987/2020: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B35F5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B35F5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B35F54">
        <w:rPr>
          <w:rFonts w:ascii="Arial Narrow" w:hAnsi="Arial Narrow" w:cs="Arial"/>
          <w:noProof/>
          <w:sz w:val="24"/>
          <w:szCs w:val="24"/>
        </w:rPr>
        <w:t>do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B35F54">
        <w:rPr>
          <w:rFonts w:ascii="Arial Narrow" w:hAnsi="Arial Narrow" w:cs="Arial"/>
          <w:sz w:val="24"/>
          <w:szCs w:val="24"/>
        </w:rPr>
        <w:t>, no exercício da competência atribuída</w:t>
      </w:r>
      <w:r w:rsidRPr="00B35F54">
        <w:rPr>
          <w:rFonts w:ascii="Arial Narrow" w:hAnsi="Arial Narrow" w:cs="Arial"/>
          <w:noProof/>
          <w:sz w:val="24"/>
          <w:szCs w:val="24"/>
        </w:rPr>
        <w:t xml:space="preserve"> Art. 11, III, alínea "a", item 2, da resolução nº 04/2002-TCE/AM</w:t>
      </w:r>
      <w:r w:rsidRPr="00B35F54">
        <w:rPr>
          <w:rFonts w:ascii="Arial Narrow" w:hAnsi="Arial Narrow" w:cs="Arial"/>
          <w:sz w:val="24"/>
          <w:szCs w:val="24"/>
        </w:rPr>
        <w:t>,</w:t>
      </w:r>
      <w:r w:rsidRPr="00B35F5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B35F54">
        <w:rPr>
          <w:rFonts w:ascii="Arial Narrow" w:hAnsi="Arial Narrow" w:cs="Arial"/>
          <w:sz w:val="24"/>
          <w:szCs w:val="24"/>
        </w:rPr>
        <w:t xml:space="preserve"> nos termos d</w:t>
      </w:r>
      <w:r w:rsidRPr="00B35F54">
        <w:rPr>
          <w:rFonts w:ascii="Arial Narrow" w:hAnsi="Arial Narrow" w:cs="Arial"/>
          <w:noProof/>
          <w:sz w:val="24"/>
          <w:szCs w:val="24"/>
        </w:rPr>
        <w:t>a proposta de voto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noProof/>
          <w:sz w:val="24"/>
          <w:szCs w:val="24"/>
        </w:rPr>
        <w:t>do</w:t>
      </w:r>
      <w:r w:rsidRPr="00B35F54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Pr="00B35F54">
        <w:rPr>
          <w:rFonts w:ascii="Arial Narrow" w:hAnsi="Arial Narrow" w:cs="Arial"/>
          <w:b/>
          <w:noProof/>
          <w:sz w:val="24"/>
          <w:szCs w:val="24"/>
        </w:rPr>
        <w:t>, em parcial consonância</w:t>
      </w:r>
      <w:r w:rsidRPr="00B35F5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B35F54">
        <w:rPr>
          <w:rFonts w:ascii="Arial Narrow" w:hAnsi="Arial Narrow" w:cs="Arial"/>
          <w:sz w:val="24"/>
          <w:szCs w:val="24"/>
        </w:rPr>
        <w:t>, no sentido de:</w:t>
      </w:r>
      <w:r w:rsidR="002837FD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10.1. Julgar irregular</w:t>
      </w:r>
      <w:r w:rsidRPr="00B35F54">
        <w:rPr>
          <w:rFonts w:ascii="Arial Narrow" w:hAnsi="Arial Narrow" w:cs="Arial"/>
          <w:sz w:val="24"/>
          <w:szCs w:val="24"/>
        </w:rPr>
        <w:t xml:space="preserve"> a Prestação de Contas do </w:t>
      </w:r>
      <w:r w:rsidRPr="00B35F54">
        <w:rPr>
          <w:rFonts w:ascii="Arial Narrow" w:hAnsi="Arial Narrow" w:cs="Arial"/>
          <w:b/>
          <w:sz w:val="24"/>
          <w:szCs w:val="24"/>
        </w:rPr>
        <w:t xml:space="preserve">Sr. </w:t>
      </w:r>
      <w:r w:rsidR="003C7C8A" w:rsidRPr="00B35F54">
        <w:rPr>
          <w:rFonts w:ascii="Arial Narrow" w:hAnsi="Arial Narrow" w:cs="Arial"/>
          <w:b/>
          <w:sz w:val="24"/>
          <w:szCs w:val="24"/>
        </w:rPr>
        <w:t>Antônio</w:t>
      </w:r>
      <w:r w:rsidRPr="00B35F54">
        <w:rPr>
          <w:rFonts w:ascii="Arial Narrow" w:hAnsi="Arial Narrow" w:cs="Arial"/>
          <w:b/>
          <w:sz w:val="24"/>
          <w:szCs w:val="24"/>
        </w:rPr>
        <w:t xml:space="preserve"> Silva de Holanda</w:t>
      </w:r>
      <w:r w:rsidRPr="00B35F54">
        <w:rPr>
          <w:rFonts w:ascii="Arial Narrow" w:hAnsi="Arial Narrow" w:cs="Arial"/>
          <w:sz w:val="24"/>
          <w:szCs w:val="24"/>
        </w:rPr>
        <w:t>, responsável pela Câmara Municipal de Manaquiri, no curso do exercício 2017;</w:t>
      </w:r>
      <w:r w:rsidR="002837FD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10.2. Aplicar Multa</w:t>
      </w:r>
      <w:r w:rsidRPr="00B35F54">
        <w:rPr>
          <w:rFonts w:ascii="Arial Narrow" w:hAnsi="Arial Narrow" w:cs="Arial"/>
          <w:sz w:val="24"/>
          <w:szCs w:val="24"/>
        </w:rPr>
        <w:t xml:space="preserve"> ao </w:t>
      </w:r>
      <w:r w:rsidRPr="00B35F54">
        <w:rPr>
          <w:rFonts w:ascii="Arial Narrow" w:hAnsi="Arial Narrow" w:cs="Arial"/>
          <w:b/>
          <w:sz w:val="24"/>
          <w:szCs w:val="24"/>
        </w:rPr>
        <w:t xml:space="preserve">Sr. </w:t>
      </w:r>
      <w:r w:rsidR="003C7C8A" w:rsidRPr="00B35F54">
        <w:rPr>
          <w:rFonts w:ascii="Arial Narrow" w:hAnsi="Arial Narrow" w:cs="Arial"/>
          <w:b/>
          <w:sz w:val="24"/>
          <w:szCs w:val="24"/>
        </w:rPr>
        <w:t>Antônio</w:t>
      </w:r>
      <w:r w:rsidRPr="00B35F54">
        <w:rPr>
          <w:rFonts w:ascii="Arial Narrow" w:hAnsi="Arial Narrow" w:cs="Arial"/>
          <w:b/>
          <w:sz w:val="24"/>
          <w:szCs w:val="24"/>
        </w:rPr>
        <w:t xml:space="preserve"> Silva de Holanda</w:t>
      </w:r>
      <w:r w:rsidRPr="00B35F54">
        <w:rPr>
          <w:rFonts w:ascii="Arial Narrow" w:hAnsi="Arial Narrow" w:cs="Arial"/>
          <w:sz w:val="24"/>
          <w:szCs w:val="24"/>
        </w:rPr>
        <w:t xml:space="preserve"> no valor de </w:t>
      </w:r>
      <w:r w:rsidRPr="00B35F54">
        <w:rPr>
          <w:rFonts w:ascii="Arial Narrow" w:hAnsi="Arial Narrow" w:cs="Arial"/>
          <w:b/>
          <w:sz w:val="24"/>
          <w:szCs w:val="24"/>
        </w:rPr>
        <w:t>R$ 20.481,58</w:t>
      </w:r>
      <w:r w:rsidRPr="00B35F54">
        <w:rPr>
          <w:rFonts w:ascii="Arial Narrow" w:hAnsi="Arial Narrow" w:cs="Arial"/>
          <w:sz w:val="24"/>
          <w:szCs w:val="24"/>
        </w:rPr>
        <w:t xml:space="preserve"> (vinte mil, quatrocentos e oitenta e um reais e cinquenta e oito centav</w:t>
      </w:r>
      <w:r w:rsidR="002837FD" w:rsidRPr="00B35F54">
        <w:rPr>
          <w:rFonts w:ascii="Arial Narrow" w:hAnsi="Arial Narrow" w:cs="Arial"/>
          <w:sz w:val="24"/>
          <w:szCs w:val="24"/>
        </w:rPr>
        <w:t xml:space="preserve">os) conforme descrição abaixo: </w:t>
      </w:r>
      <w:r w:rsidRPr="00B35F54">
        <w:rPr>
          <w:rFonts w:ascii="Arial Narrow" w:hAnsi="Arial Narrow" w:cs="Arial"/>
          <w:b/>
          <w:sz w:val="24"/>
          <w:szCs w:val="24"/>
        </w:rPr>
        <w:t>10.2.1.</w:t>
      </w:r>
      <w:r w:rsidRPr="00B35F54">
        <w:rPr>
          <w:rFonts w:ascii="Arial Narrow" w:hAnsi="Arial Narrow" w:cs="Arial"/>
          <w:sz w:val="24"/>
          <w:szCs w:val="24"/>
        </w:rPr>
        <w:t xml:space="preserve"> Com fundamento no art. 308, V, do RI-TCE/AM c/c art. 54, V, da LO-TCE/AM, no valor de </w:t>
      </w:r>
      <w:r w:rsidRPr="00B35F54">
        <w:rPr>
          <w:rFonts w:ascii="Arial Narrow" w:hAnsi="Arial Narrow" w:cs="Arial"/>
          <w:b/>
          <w:sz w:val="24"/>
          <w:szCs w:val="24"/>
        </w:rPr>
        <w:t>R$ 6.827,19</w:t>
      </w:r>
      <w:r w:rsidRPr="00B35F54">
        <w:rPr>
          <w:rFonts w:ascii="Arial Narrow" w:hAnsi="Arial Narrow" w:cs="Arial"/>
          <w:sz w:val="24"/>
          <w:szCs w:val="24"/>
        </w:rPr>
        <w:t xml:space="preserve"> em razão do dano ao erário descrito no item "j" da fundamentação do Relatório/Voto;</w:t>
      </w:r>
      <w:r w:rsidR="001E2377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10.2.2.</w:t>
      </w:r>
      <w:r w:rsidR="001E2377"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sz w:val="24"/>
          <w:szCs w:val="24"/>
        </w:rPr>
        <w:t xml:space="preserve">Com fundamento no art. 308, VI, do RI-TCE/AM c/c art. 54, VI, da LO-TCE/AM, no valor de </w:t>
      </w:r>
      <w:r w:rsidRPr="00B35F54">
        <w:rPr>
          <w:rFonts w:ascii="Arial Narrow" w:hAnsi="Arial Narrow" w:cs="Arial"/>
          <w:b/>
          <w:sz w:val="24"/>
          <w:szCs w:val="24"/>
        </w:rPr>
        <w:t>R$ 13.654,39</w:t>
      </w:r>
      <w:r w:rsidRPr="00B35F54">
        <w:rPr>
          <w:rFonts w:ascii="Arial Narrow" w:hAnsi="Arial Narrow" w:cs="Arial"/>
          <w:sz w:val="24"/>
          <w:szCs w:val="24"/>
        </w:rPr>
        <w:t xml:space="preserve"> em virtude das irregularidades não sanadas conforme itens "a", "b", "d", "f", "h", "l", "n" e "o" da fundamentação do Relatório/Voto;</w:t>
      </w:r>
      <w:r w:rsidR="001E2377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sz w:val="24"/>
          <w:szCs w:val="24"/>
        </w:rPr>
        <w:t xml:space="preserve">As multas deverão ser recolhidas </w:t>
      </w:r>
      <w:r w:rsidRPr="00B35F54">
        <w:rPr>
          <w:rFonts w:ascii="Arial Narrow" w:hAnsi="Arial Narrow" w:cs="Arial"/>
          <w:b/>
          <w:sz w:val="24"/>
          <w:szCs w:val="24"/>
        </w:rPr>
        <w:t>no prazo de 30 dias</w:t>
      </w:r>
      <w:r w:rsidRPr="00B35F54">
        <w:rPr>
          <w:rFonts w:ascii="Arial Narrow" w:hAnsi="Arial Narrow" w:cs="Arial"/>
          <w:sz w:val="24"/>
          <w:szCs w:val="24"/>
        </w:rPr>
        <w:t xml:space="preserve"> pelo responsável na esfera Estadual para o órgão Fundo de Apoio ao Exercício do Controle Externo - FAECE, através de DAR avulso extraído do sítio eletrônico da SEFAZ/AM, sob o código “5508 – Multas aplicadas pelo TCE/AM – Fundo de Apoio ao Exercício do Controle Externo – FAECE”.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</w:t>
      </w:r>
      <w:r w:rsidRPr="00B35F54">
        <w:rPr>
          <w:rFonts w:ascii="Arial Narrow" w:hAnsi="Arial Narrow" w:cs="Arial"/>
          <w:sz w:val="24"/>
          <w:szCs w:val="24"/>
        </w:rPr>
        <w:lastRenderedPageBreak/>
        <w:t>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responsável.</w:t>
      </w:r>
      <w:r w:rsidR="001E2377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10.3. Considerar em Alcance</w:t>
      </w:r>
      <w:r w:rsidRPr="00B35F54">
        <w:rPr>
          <w:rFonts w:ascii="Arial Narrow" w:hAnsi="Arial Narrow" w:cs="Arial"/>
          <w:sz w:val="24"/>
          <w:szCs w:val="24"/>
        </w:rPr>
        <w:t xml:space="preserve"> ao </w:t>
      </w:r>
      <w:r w:rsidRPr="00B35F54">
        <w:rPr>
          <w:rFonts w:ascii="Arial Narrow" w:hAnsi="Arial Narrow" w:cs="Arial"/>
          <w:b/>
          <w:sz w:val="24"/>
          <w:szCs w:val="24"/>
        </w:rPr>
        <w:t xml:space="preserve">Sr. </w:t>
      </w:r>
      <w:proofErr w:type="spellStart"/>
      <w:r w:rsidRPr="00B35F54">
        <w:rPr>
          <w:rFonts w:ascii="Arial Narrow" w:hAnsi="Arial Narrow" w:cs="Arial"/>
          <w:b/>
          <w:sz w:val="24"/>
          <w:szCs w:val="24"/>
        </w:rPr>
        <w:t>Antonio</w:t>
      </w:r>
      <w:proofErr w:type="spellEnd"/>
      <w:r w:rsidRPr="00B35F54">
        <w:rPr>
          <w:rFonts w:ascii="Arial Narrow" w:hAnsi="Arial Narrow" w:cs="Arial"/>
          <w:b/>
          <w:sz w:val="24"/>
          <w:szCs w:val="24"/>
        </w:rPr>
        <w:t xml:space="preserve"> Silva de Holanda</w:t>
      </w:r>
      <w:r w:rsidRPr="00B35F54">
        <w:rPr>
          <w:rFonts w:ascii="Arial Narrow" w:hAnsi="Arial Narrow" w:cs="Arial"/>
          <w:sz w:val="24"/>
          <w:szCs w:val="24"/>
        </w:rPr>
        <w:t xml:space="preserve"> no valor de </w:t>
      </w:r>
      <w:r w:rsidRPr="00B35F54">
        <w:rPr>
          <w:rFonts w:ascii="Arial Narrow" w:hAnsi="Arial Narrow" w:cs="Arial"/>
          <w:b/>
          <w:sz w:val="24"/>
          <w:szCs w:val="24"/>
        </w:rPr>
        <w:t>R$ 53.955,75</w:t>
      </w:r>
      <w:r w:rsidRPr="00B35F54">
        <w:rPr>
          <w:rFonts w:ascii="Arial Narrow" w:hAnsi="Arial Narrow" w:cs="Arial"/>
          <w:sz w:val="24"/>
          <w:szCs w:val="24"/>
        </w:rPr>
        <w:t xml:space="preserve"> (Cinquenta e três mil, novecentos e cinquenta e cinco reais e setenta e cinco centavos) e fixar </w:t>
      </w:r>
      <w:r w:rsidRPr="00B35F54">
        <w:rPr>
          <w:rFonts w:ascii="Arial Narrow" w:hAnsi="Arial Narrow" w:cs="Arial"/>
          <w:b/>
          <w:sz w:val="24"/>
          <w:szCs w:val="24"/>
        </w:rPr>
        <w:t>prazo de 30 (trinta) dias</w:t>
      </w:r>
      <w:r w:rsidRPr="00B35F54">
        <w:rPr>
          <w:rFonts w:ascii="Arial Narrow" w:hAnsi="Arial Narrow" w:cs="Arial"/>
          <w:sz w:val="24"/>
          <w:szCs w:val="24"/>
        </w:rPr>
        <w:t xml:space="preserve"> para que o responsável recolha o valor do Alcance/Glosa, mencionado no item "j" da fundamentação do Relatório/Voto, na esfera Municipal para o órgão</w:t>
      </w:r>
      <w:r w:rsidR="001E2377" w:rsidRPr="00B35F54">
        <w:rPr>
          <w:rFonts w:ascii="Arial Narrow" w:hAnsi="Arial Narrow" w:cs="Arial"/>
          <w:sz w:val="24"/>
          <w:szCs w:val="24"/>
        </w:rPr>
        <w:t xml:space="preserve"> Câmara Municipal de Manaquiri; </w:t>
      </w:r>
      <w:r w:rsidRPr="00B35F54">
        <w:rPr>
          <w:rFonts w:ascii="Arial Narrow" w:hAnsi="Arial Narrow" w:cs="Arial"/>
          <w:b/>
          <w:sz w:val="24"/>
          <w:szCs w:val="24"/>
        </w:rPr>
        <w:t>10.4. Determinar</w:t>
      </w:r>
      <w:r w:rsidRPr="00B35F54">
        <w:rPr>
          <w:rFonts w:ascii="Arial Narrow" w:hAnsi="Arial Narrow" w:cs="Arial"/>
          <w:sz w:val="24"/>
          <w:szCs w:val="24"/>
        </w:rPr>
        <w:t xml:space="preserve"> à atual gestão da Câmara Municipal de Manaquiri que evite a prática das irregularidades descritas na fundamentação do Relatório/Voto;</w:t>
      </w:r>
      <w:r w:rsidR="001E2377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10.5. Dar ciência</w:t>
      </w:r>
      <w:r w:rsidRPr="00B35F54">
        <w:rPr>
          <w:rFonts w:ascii="Arial Narrow" w:hAnsi="Arial Narrow" w:cs="Arial"/>
          <w:sz w:val="24"/>
          <w:szCs w:val="24"/>
        </w:rPr>
        <w:t xml:space="preserve"> do desfecho dos autos ao </w:t>
      </w:r>
      <w:r w:rsidRPr="00B35F54">
        <w:rPr>
          <w:rFonts w:ascii="Arial Narrow" w:hAnsi="Arial Narrow" w:cs="Arial"/>
          <w:b/>
          <w:sz w:val="24"/>
          <w:szCs w:val="24"/>
        </w:rPr>
        <w:t xml:space="preserve">Sr. </w:t>
      </w:r>
      <w:proofErr w:type="spellStart"/>
      <w:r w:rsidRPr="00B35F54">
        <w:rPr>
          <w:rFonts w:ascii="Arial Narrow" w:hAnsi="Arial Narrow" w:cs="Arial"/>
          <w:b/>
          <w:sz w:val="24"/>
          <w:szCs w:val="24"/>
        </w:rPr>
        <w:t>Antonio</w:t>
      </w:r>
      <w:proofErr w:type="spellEnd"/>
      <w:r w:rsidRPr="00B35F54">
        <w:rPr>
          <w:rFonts w:ascii="Arial Narrow" w:hAnsi="Arial Narrow" w:cs="Arial"/>
          <w:b/>
          <w:sz w:val="24"/>
          <w:szCs w:val="24"/>
        </w:rPr>
        <w:t xml:space="preserve"> Silva de Holanda</w:t>
      </w:r>
      <w:r w:rsidRPr="00B35F54">
        <w:rPr>
          <w:rFonts w:ascii="Arial Narrow" w:hAnsi="Arial Narrow" w:cs="Arial"/>
          <w:sz w:val="24"/>
          <w:szCs w:val="24"/>
        </w:rPr>
        <w:t xml:space="preserve"> e à atual gestão da Câmara Municipal de Manaquiri.</w:t>
      </w:r>
      <w:r w:rsidR="009C04E6" w:rsidRPr="00B35F54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3C7C8A" w:rsidRPr="00B35F54" w:rsidRDefault="003C7C8A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3C7C8A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>PROCESSO Nº 12.232/2020 (Apenso: 11.362/2018)</w:t>
      </w:r>
      <w:r w:rsidR="00A459FD" w:rsidRPr="00B35F54">
        <w:rPr>
          <w:rFonts w:ascii="Arial Narrow" w:hAnsi="Arial Narrow" w:cs="Arial"/>
          <w:color w:val="000000"/>
          <w:sz w:val="24"/>
          <w:szCs w:val="24"/>
        </w:rPr>
        <w:t xml:space="preserve"> - Prestação de Contas Anual da Unidade Gestora de Processamento de Dados do Amazonas S.A – PRODAM, sob a responsabilidade do Sr. João Guilherme de Moraes Silva, referente ao exercício de 2019. 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Danielle Costa de Souza </w:t>
      </w:r>
      <w:proofErr w:type="spellStart"/>
      <w:r w:rsidRPr="00B35F54">
        <w:rPr>
          <w:rFonts w:ascii="Arial Narrow" w:hAnsi="Arial Narrow" w:cs="Arial"/>
          <w:color w:val="000000"/>
          <w:sz w:val="24"/>
          <w:szCs w:val="24"/>
        </w:rPr>
        <w:t>Simas</w:t>
      </w:r>
      <w:proofErr w:type="spellEnd"/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- OAB/AM 8176.</w:t>
      </w:r>
      <w:r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3C7C8A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>ACÓRDÃO Nº 988/2020: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B35F5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B35F5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B35F54">
        <w:rPr>
          <w:rFonts w:ascii="Arial Narrow" w:hAnsi="Arial Narrow" w:cs="Arial"/>
          <w:noProof/>
          <w:sz w:val="24"/>
          <w:szCs w:val="24"/>
        </w:rPr>
        <w:t>do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B35F54">
        <w:rPr>
          <w:rFonts w:ascii="Arial Narrow" w:hAnsi="Arial Narrow" w:cs="Arial"/>
          <w:sz w:val="24"/>
          <w:szCs w:val="24"/>
        </w:rPr>
        <w:t>, no exercício da competência atribuída</w:t>
      </w:r>
      <w:r w:rsidRPr="00B35F54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3, da Resolução n. 04/2002-TCE/AM</w:t>
      </w:r>
      <w:r w:rsidRPr="00B35F54">
        <w:rPr>
          <w:rFonts w:ascii="Arial Narrow" w:hAnsi="Arial Narrow" w:cs="Arial"/>
          <w:sz w:val="24"/>
          <w:szCs w:val="24"/>
        </w:rPr>
        <w:t>,</w:t>
      </w:r>
      <w:r w:rsidRPr="00B35F5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B35F54">
        <w:rPr>
          <w:rFonts w:ascii="Arial Narrow" w:hAnsi="Arial Narrow" w:cs="Arial"/>
          <w:sz w:val="24"/>
          <w:szCs w:val="24"/>
        </w:rPr>
        <w:t xml:space="preserve"> nos termos d</w:t>
      </w:r>
      <w:r w:rsidRPr="00B35F54">
        <w:rPr>
          <w:rFonts w:ascii="Arial Narrow" w:hAnsi="Arial Narrow" w:cs="Arial"/>
          <w:noProof/>
          <w:sz w:val="24"/>
          <w:szCs w:val="24"/>
        </w:rPr>
        <w:t>a proposta de voto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noProof/>
          <w:sz w:val="24"/>
          <w:szCs w:val="24"/>
        </w:rPr>
        <w:t>do</w:t>
      </w:r>
      <w:r w:rsidRPr="00B35F54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Pr="00B35F54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Pr="00B35F5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B01D2A" w:rsidRPr="00B35F54">
        <w:rPr>
          <w:rFonts w:ascii="Arial Narrow" w:hAnsi="Arial Narrow" w:cs="Arial"/>
          <w:sz w:val="24"/>
          <w:szCs w:val="24"/>
        </w:rPr>
        <w:t xml:space="preserve">, no sentido de: </w:t>
      </w:r>
      <w:r w:rsidRPr="00B35F54">
        <w:rPr>
          <w:rFonts w:ascii="Arial Narrow" w:hAnsi="Arial Narrow" w:cs="Arial"/>
          <w:b/>
          <w:sz w:val="24"/>
          <w:szCs w:val="24"/>
        </w:rPr>
        <w:t>10.1. Julgar regular com ressalvas</w:t>
      </w:r>
      <w:r w:rsidRPr="00B35F54">
        <w:rPr>
          <w:rFonts w:ascii="Arial Narrow" w:hAnsi="Arial Narrow" w:cs="Arial"/>
          <w:sz w:val="24"/>
          <w:szCs w:val="24"/>
        </w:rPr>
        <w:t xml:space="preserve"> a Prestação de Contas do </w:t>
      </w:r>
      <w:r w:rsidRPr="00B35F54">
        <w:rPr>
          <w:rFonts w:ascii="Arial Narrow" w:hAnsi="Arial Narrow" w:cs="Arial"/>
          <w:b/>
          <w:sz w:val="24"/>
          <w:szCs w:val="24"/>
        </w:rPr>
        <w:t>Sr. Joao Guilherme de Moraes Silva</w:t>
      </w:r>
      <w:r w:rsidRPr="00B35F54">
        <w:rPr>
          <w:rFonts w:ascii="Arial Narrow" w:hAnsi="Arial Narrow" w:cs="Arial"/>
          <w:sz w:val="24"/>
          <w:szCs w:val="24"/>
        </w:rPr>
        <w:t xml:space="preserve">, responsável pela PRODAM (Processamento de Dados do Amazonas S.A), no curso do exercício de 2019, nos termos dos </w:t>
      </w:r>
      <w:proofErr w:type="spellStart"/>
      <w:r w:rsidRPr="00B35F54">
        <w:rPr>
          <w:rFonts w:ascii="Arial Narrow" w:hAnsi="Arial Narrow" w:cs="Arial"/>
          <w:sz w:val="24"/>
          <w:szCs w:val="24"/>
        </w:rPr>
        <w:t>arts</w:t>
      </w:r>
      <w:proofErr w:type="spellEnd"/>
      <w:r w:rsidRPr="00B35F54">
        <w:rPr>
          <w:rFonts w:ascii="Arial Narrow" w:hAnsi="Arial Narrow" w:cs="Arial"/>
          <w:sz w:val="24"/>
          <w:szCs w:val="24"/>
        </w:rPr>
        <w:t>. 22, II e 24, da Lei n. 2.423/96 e art. 188, § 1º,</w:t>
      </w:r>
      <w:r w:rsidR="00B01D2A" w:rsidRPr="00B35F54">
        <w:rPr>
          <w:rFonts w:ascii="Arial Narrow" w:hAnsi="Arial Narrow" w:cs="Arial"/>
          <w:sz w:val="24"/>
          <w:szCs w:val="24"/>
        </w:rPr>
        <w:t xml:space="preserve"> II, da Resolução 04/02-TCE/AM; </w:t>
      </w:r>
      <w:r w:rsidRPr="00B35F54">
        <w:rPr>
          <w:rFonts w:ascii="Arial Narrow" w:hAnsi="Arial Narrow" w:cs="Arial"/>
          <w:b/>
          <w:sz w:val="24"/>
          <w:szCs w:val="24"/>
        </w:rPr>
        <w:t>10.2. Recomendar</w:t>
      </w:r>
      <w:r w:rsidRPr="00B35F54">
        <w:rPr>
          <w:rFonts w:ascii="Arial Narrow" w:hAnsi="Arial Narrow" w:cs="Arial"/>
          <w:sz w:val="24"/>
          <w:szCs w:val="24"/>
        </w:rPr>
        <w:t xml:space="preserve"> ao órgão de origem, Processamento de Dados do Amazonas S.A - Prodam, que cumpra com maior rigor as disposições normativas inerentes à Prestação de Contas Técnica junto ao Tribunal de Contas, especialmente no que tange à reunião de documentos previstos n</w:t>
      </w:r>
      <w:r w:rsidR="00B01D2A" w:rsidRPr="00B35F54">
        <w:rPr>
          <w:rFonts w:ascii="Arial Narrow" w:hAnsi="Arial Narrow" w:cs="Arial"/>
          <w:sz w:val="24"/>
          <w:szCs w:val="24"/>
        </w:rPr>
        <w:t xml:space="preserve">a Resolução nº 03/2016-TCE/AM; </w:t>
      </w:r>
      <w:r w:rsidRPr="00B35F54">
        <w:rPr>
          <w:rFonts w:ascii="Arial Narrow" w:hAnsi="Arial Narrow" w:cs="Arial"/>
          <w:b/>
          <w:sz w:val="24"/>
          <w:szCs w:val="24"/>
        </w:rPr>
        <w:t>10.3. Dar quitação</w:t>
      </w:r>
      <w:r w:rsidRPr="00B35F54">
        <w:rPr>
          <w:rFonts w:ascii="Arial Narrow" w:hAnsi="Arial Narrow" w:cs="Arial"/>
          <w:sz w:val="24"/>
          <w:szCs w:val="24"/>
        </w:rPr>
        <w:t xml:space="preserve"> ao </w:t>
      </w:r>
      <w:r w:rsidRPr="00B35F54">
        <w:rPr>
          <w:rFonts w:ascii="Arial Narrow" w:hAnsi="Arial Narrow" w:cs="Arial"/>
          <w:b/>
          <w:sz w:val="24"/>
          <w:szCs w:val="24"/>
        </w:rPr>
        <w:t>Sr. Joao Guilherme de Moraes Silva</w:t>
      </w:r>
      <w:r w:rsidRPr="00B35F54">
        <w:rPr>
          <w:rFonts w:ascii="Arial Narrow" w:hAnsi="Arial Narrow" w:cs="Arial"/>
          <w:sz w:val="24"/>
          <w:szCs w:val="24"/>
        </w:rPr>
        <w:t xml:space="preserve">, com fulcro no art. 24, da Lei nº 2.423/96 (Lei Orgânica deste TCE/AM) c/c art. 189, II, </w:t>
      </w:r>
      <w:r w:rsidR="00B01D2A" w:rsidRPr="00B35F54">
        <w:rPr>
          <w:rFonts w:ascii="Arial Narrow" w:hAnsi="Arial Narrow" w:cs="Arial"/>
          <w:sz w:val="24"/>
          <w:szCs w:val="24"/>
        </w:rPr>
        <w:t xml:space="preserve">da Resolução nº 04/2002-TCE/AM; </w:t>
      </w:r>
      <w:r w:rsidRPr="00B35F54">
        <w:rPr>
          <w:rFonts w:ascii="Arial Narrow" w:hAnsi="Arial Narrow" w:cs="Arial"/>
          <w:b/>
          <w:sz w:val="24"/>
          <w:szCs w:val="24"/>
        </w:rPr>
        <w:t>10.4. Dar ciência</w:t>
      </w:r>
      <w:r w:rsidRPr="00B35F54">
        <w:rPr>
          <w:rFonts w:ascii="Arial Narrow" w:hAnsi="Arial Narrow" w:cs="Arial"/>
          <w:sz w:val="24"/>
          <w:szCs w:val="24"/>
        </w:rPr>
        <w:t xml:space="preserve"> ao </w:t>
      </w:r>
      <w:r w:rsidRPr="00B35F54">
        <w:rPr>
          <w:rFonts w:ascii="Arial Narrow" w:hAnsi="Arial Narrow" w:cs="Arial"/>
          <w:b/>
          <w:sz w:val="24"/>
          <w:szCs w:val="24"/>
        </w:rPr>
        <w:t>Sr. Joao Guilherme de Moraes Silva</w:t>
      </w:r>
      <w:r w:rsidR="009C04E6" w:rsidRPr="00B35F54">
        <w:rPr>
          <w:rFonts w:ascii="Arial Narrow" w:hAnsi="Arial Narrow" w:cs="Arial"/>
          <w:sz w:val="24"/>
          <w:szCs w:val="24"/>
        </w:rPr>
        <w:t xml:space="preserve"> sobre o deslinde do feito. </w:t>
      </w:r>
    </w:p>
    <w:p w:rsidR="003C7C8A" w:rsidRPr="00B35F54" w:rsidRDefault="003C7C8A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3C7C8A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>AUDITOR-RE</w:t>
      </w:r>
      <w:r w:rsidR="009C04E6"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LATOR: </w:t>
      </w:r>
      <w:proofErr w:type="gramStart"/>
      <w:r w:rsidR="009C04E6" w:rsidRPr="00B35F54">
        <w:rPr>
          <w:rFonts w:ascii="Arial Narrow" w:hAnsi="Arial Narrow" w:cs="Arial"/>
          <w:b/>
          <w:color w:val="000000"/>
          <w:sz w:val="24"/>
          <w:szCs w:val="24"/>
          <w:u w:val="single"/>
        </w:rPr>
        <w:t>ALÍPIO REIS FIRMO</w:t>
      </w:r>
      <w:proofErr w:type="gramEnd"/>
      <w:r w:rsidR="009C04E6" w:rsidRPr="00B35F54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 FILHO.</w:t>
      </w:r>
      <w:r w:rsidR="009C04E6"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3C7C8A" w:rsidRPr="00B35F54" w:rsidRDefault="003C7C8A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3C7C8A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>PROCESSO Nº 11.834/2019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- </w:t>
      </w:r>
      <w:r w:rsidR="00A00E68" w:rsidRPr="00B35F54">
        <w:rPr>
          <w:rFonts w:ascii="Arial Narrow" w:hAnsi="Arial Narrow" w:cs="Arial"/>
          <w:color w:val="000000"/>
          <w:sz w:val="24"/>
          <w:szCs w:val="24"/>
        </w:rPr>
        <w:t xml:space="preserve">Prestação de Contas Anual do Instituto da Mulher Dona </w:t>
      </w:r>
      <w:proofErr w:type="spellStart"/>
      <w:r w:rsidR="009C2C93" w:rsidRPr="00B35F54">
        <w:rPr>
          <w:rFonts w:ascii="Arial Narrow" w:hAnsi="Arial Narrow" w:cs="Arial"/>
          <w:color w:val="000000"/>
          <w:sz w:val="24"/>
          <w:szCs w:val="24"/>
        </w:rPr>
        <w:t>Lindu</w:t>
      </w:r>
      <w:proofErr w:type="spellEnd"/>
      <w:r w:rsidR="00A00E68" w:rsidRPr="00B35F54">
        <w:rPr>
          <w:rFonts w:ascii="Arial Narrow" w:hAnsi="Arial Narrow" w:cs="Arial"/>
          <w:color w:val="000000"/>
          <w:sz w:val="24"/>
          <w:szCs w:val="24"/>
        </w:rPr>
        <w:t xml:space="preserve">, sob a responsabilidade do Sr. Marco Lourenço Silva e da Sra. Maria </w:t>
      </w:r>
      <w:proofErr w:type="spellStart"/>
      <w:r w:rsidR="00A00E68" w:rsidRPr="00B35F54">
        <w:rPr>
          <w:rFonts w:ascii="Arial Narrow" w:hAnsi="Arial Narrow" w:cs="Arial"/>
          <w:color w:val="000000"/>
          <w:sz w:val="24"/>
          <w:szCs w:val="24"/>
        </w:rPr>
        <w:t>Aládia</w:t>
      </w:r>
      <w:proofErr w:type="spellEnd"/>
      <w:r w:rsidR="00A00E68" w:rsidRPr="00B35F54">
        <w:rPr>
          <w:rFonts w:ascii="Arial Narrow" w:hAnsi="Arial Narrow" w:cs="Arial"/>
          <w:color w:val="000000"/>
          <w:sz w:val="24"/>
          <w:szCs w:val="24"/>
        </w:rPr>
        <w:t xml:space="preserve"> Tavares Jimenez</w:t>
      </w:r>
      <w:r w:rsidR="009C2C93" w:rsidRPr="00B35F54">
        <w:rPr>
          <w:rFonts w:ascii="Arial Narrow" w:hAnsi="Arial Narrow" w:cs="Arial"/>
          <w:color w:val="000000"/>
          <w:sz w:val="24"/>
          <w:szCs w:val="24"/>
        </w:rPr>
        <w:t xml:space="preserve">, referente ao exercício 2018. </w:t>
      </w:r>
    </w:p>
    <w:p w:rsidR="003C7C8A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i/>
          <w:noProof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>ACÓRDÃO Nº 970/2020: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B35F5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B35F5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B35F54">
        <w:rPr>
          <w:rFonts w:ascii="Arial Narrow" w:hAnsi="Arial Narrow" w:cs="Arial"/>
          <w:noProof/>
          <w:sz w:val="24"/>
          <w:szCs w:val="24"/>
        </w:rPr>
        <w:t>do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B35F54">
        <w:rPr>
          <w:rFonts w:ascii="Arial Narrow" w:hAnsi="Arial Narrow" w:cs="Arial"/>
          <w:sz w:val="24"/>
          <w:szCs w:val="24"/>
        </w:rPr>
        <w:t>, no exercício da competência atribuída</w:t>
      </w:r>
      <w:r w:rsidRPr="00B35F54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3, da Resolução n. 04/2002-TCE/AM</w:t>
      </w:r>
      <w:r w:rsidRPr="00B35F54">
        <w:rPr>
          <w:rFonts w:ascii="Arial Narrow" w:hAnsi="Arial Narrow" w:cs="Arial"/>
          <w:sz w:val="24"/>
          <w:szCs w:val="24"/>
        </w:rPr>
        <w:t>,</w:t>
      </w:r>
      <w:r w:rsidRPr="00B35F5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B35F54">
        <w:rPr>
          <w:rFonts w:ascii="Arial Narrow" w:hAnsi="Arial Narrow" w:cs="Arial"/>
          <w:sz w:val="24"/>
          <w:szCs w:val="24"/>
        </w:rPr>
        <w:t xml:space="preserve"> nos termos d</w:t>
      </w:r>
      <w:r w:rsidRPr="00B35F54">
        <w:rPr>
          <w:rFonts w:ascii="Arial Narrow" w:hAnsi="Arial Narrow" w:cs="Arial"/>
          <w:noProof/>
          <w:sz w:val="24"/>
          <w:szCs w:val="24"/>
        </w:rPr>
        <w:t>o voto-destaque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noProof/>
          <w:sz w:val="24"/>
          <w:szCs w:val="24"/>
        </w:rPr>
        <w:t>do</w:t>
      </w:r>
      <w:r w:rsidRPr="00B35F54">
        <w:rPr>
          <w:rFonts w:ascii="Arial Narrow" w:hAnsi="Arial Narrow" w:cs="Arial"/>
          <w:sz w:val="24"/>
          <w:szCs w:val="24"/>
        </w:rPr>
        <w:t xml:space="preserve"> Excelentíssimo Senhor Conselheiro </w:t>
      </w:r>
      <w:r w:rsidRPr="00B35F54">
        <w:rPr>
          <w:rFonts w:ascii="Arial Narrow" w:hAnsi="Arial Narrow" w:cs="Arial"/>
          <w:noProof/>
          <w:sz w:val="24"/>
          <w:szCs w:val="24"/>
        </w:rPr>
        <w:t>Érico Xavier Desterro e Silva</w:t>
      </w:r>
      <w:r w:rsidRPr="00B35F54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Pr="00B35F5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B35F54">
        <w:rPr>
          <w:rFonts w:ascii="Arial Narrow" w:hAnsi="Arial Narrow" w:cs="Arial"/>
          <w:sz w:val="24"/>
          <w:szCs w:val="24"/>
        </w:rPr>
        <w:t>, no sentido de:</w:t>
      </w:r>
      <w:r w:rsidR="009C2C93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10.1. Julgar irregular</w:t>
      </w:r>
      <w:r w:rsidRPr="00B35F54">
        <w:rPr>
          <w:rFonts w:ascii="Arial Narrow" w:hAnsi="Arial Narrow" w:cs="Arial"/>
          <w:sz w:val="24"/>
          <w:szCs w:val="24"/>
        </w:rPr>
        <w:t xml:space="preserve"> a Prestação de Contas do </w:t>
      </w:r>
      <w:r w:rsidRPr="00B35F54">
        <w:rPr>
          <w:rFonts w:ascii="Arial Narrow" w:hAnsi="Arial Narrow" w:cs="Arial"/>
          <w:b/>
          <w:sz w:val="24"/>
          <w:szCs w:val="24"/>
        </w:rPr>
        <w:t>I</w:t>
      </w:r>
      <w:r w:rsidR="009C2C93" w:rsidRPr="00B35F54">
        <w:rPr>
          <w:rFonts w:ascii="Arial Narrow" w:hAnsi="Arial Narrow" w:cs="Arial"/>
          <w:b/>
          <w:sz w:val="24"/>
          <w:szCs w:val="24"/>
        </w:rPr>
        <w:t xml:space="preserve">nstituto da Mulher Dona </w:t>
      </w:r>
      <w:proofErr w:type="spellStart"/>
      <w:r w:rsidR="009C2C93" w:rsidRPr="00B35F54">
        <w:rPr>
          <w:rFonts w:ascii="Arial Narrow" w:hAnsi="Arial Narrow" w:cs="Arial"/>
          <w:b/>
          <w:sz w:val="24"/>
          <w:szCs w:val="24"/>
        </w:rPr>
        <w:t>Lindu</w:t>
      </w:r>
      <w:proofErr w:type="spellEnd"/>
      <w:r w:rsidR="009C2C93" w:rsidRPr="00B35F54">
        <w:rPr>
          <w:rFonts w:ascii="Arial Narrow" w:hAnsi="Arial Narrow" w:cs="Arial"/>
          <w:sz w:val="24"/>
          <w:szCs w:val="24"/>
        </w:rPr>
        <w:t xml:space="preserve">, </w:t>
      </w:r>
      <w:proofErr w:type="gramStart"/>
      <w:r w:rsidRPr="00B35F54">
        <w:rPr>
          <w:rFonts w:ascii="Arial Narrow" w:hAnsi="Arial Narrow" w:cs="Arial"/>
          <w:sz w:val="24"/>
          <w:szCs w:val="24"/>
        </w:rPr>
        <w:t>sob responsabilidade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 do </w:t>
      </w:r>
      <w:r w:rsidRPr="00B35F54">
        <w:rPr>
          <w:rFonts w:ascii="Arial Narrow" w:hAnsi="Arial Narrow" w:cs="Arial"/>
          <w:b/>
          <w:sz w:val="24"/>
          <w:szCs w:val="24"/>
        </w:rPr>
        <w:t>Sr. Marco Lourenço Silva</w:t>
      </w:r>
      <w:r w:rsidRPr="00B35F54">
        <w:rPr>
          <w:rFonts w:ascii="Arial Narrow" w:hAnsi="Arial Narrow" w:cs="Arial"/>
          <w:sz w:val="24"/>
          <w:szCs w:val="24"/>
        </w:rPr>
        <w:t>, no período de 01/01/2018 a 31/05/2018, na forma das alíneas “b” do inciso III do §1º do art. 188 do Regimento Interno deste Tribunal, por ato praticado com grave infração à norma legal ou regulamentar de natureza contábil, financeira, orçamentária, operacional e patrimonial, no que tange as restrições dos itens 2, 4, 6 e 7 do Relatório Conclusivo nº 9/2020-DICAD, fls.937 a 977;</w:t>
      </w:r>
      <w:r w:rsidR="009C2C93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10.2. Aplicar Multa</w:t>
      </w:r>
      <w:r w:rsidRPr="00B35F54">
        <w:rPr>
          <w:rFonts w:ascii="Arial Narrow" w:hAnsi="Arial Narrow" w:cs="Arial"/>
          <w:sz w:val="24"/>
          <w:szCs w:val="24"/>
        </w:rPr>
        <w:t xml:space="preserve">, de acordo com voto-destaque do Conselheiro Érico Xavier Desterro e Silva, ao </w:t>
      </w:r>
      <w:r w:rsidRPr="00B35F54">
        <w:rPr>
          <w:rFonts w:ascii="Arial Narrow" w:hAnsi="Arial Narrow" w:cs="Arial"/>
          <w:b/>
          <w:sz w:val="24"/>
          <w:szCs w:val="24"/>
        </w:rPr>
        <w:t>Sr. Marco Lourenço Silva</w:t>
      </w:r>
      <w:r w:rsidRPr="00B35F54">
        <w:rPr>
          <w:rFonts w:ascii="Arial Narrow" w:hAnsi="Arial Narrow" w:cs="Arial"/>
          <w:sz w:val="24"/>
          <w:szCs w:val="24"/>
        </w:rPr>
        <w:t xml:space="preserve">, </w:t>
      </w:r>
      <w:proofErr w:type="gramStart"/>
      <w:r w:rsidRPr="00B35F54">
        <w:rPr>
          <w:rFonts w:ascii="Arial Narrow" w:hAnsi="Arial Narrow" w:cs="Arial"/>
          <w:sz w:val="24"/>
          <w:szCs w:val="24"/>
        </w:rPr>
        <w:t>ex-Diretor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 do Instituto da Mulher Dona </w:t>
      </w:r>
      <w:proofErr w:type="spellStart"/>
      <w:r w:rsidRPr="00B35F54">
        <w:rPr>
          <w:rFonts w:ascii="Arial Narrow" w:hAnsi="Arial Narrow" w:cs="Arial"/>
          <w:sz w:val="24"/>
          <w:szCs w:val="24"/>
        </w:rPr>
        <w:t>Lindu</w:t>
      </w:r>
      <w:proofErr w:type="spellEnd"/>
      <w:r w:rsidRPr="00B35F54">
        <w:rPr>
          <w:rFonts w:ascii="Arial Narrow" w:hAnsi="Arial Narrow" w:cs="Arial"/>
          <w:sz w:val="24"/>
          <w:szCs w:val="24"/>
        </w:rPr>
        <w:t xml:space="preserve">, no valor de </w:t>
      </w:r>
      <w:r w:rsidRPr="00B35F54">
        <w:rPr>
          <w:rFonts w:ascii="Arial Narrow" w:hAnsi="Arial Narrow" w:cs="Arial"/>
          <w:b/>
          <w:sz w:val="24"/>
          <w:szCs w:val="24"/>
        </w:rPr>
        <w:t>R$ 13.654,39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sz w:val="24"/>
          <w:szCs w:val="24"/>
        </w:rPr>
        <w:lastRenderedPageBreak/>
        <w:t xml:space="preserve">(treze mil, seiscentos e cinquenta e quatro reais e trinta e nove centavos), conforme Resolução n° 04, de 09 de novembro de 2018, por ato praticado com grave infração à norma legal ou regulamentar de natureza contábil, financeira, orçamentária, operacional e patrimonial, no que tange as restrições dos itens 2, 4, 6 e 7 do Relatório Conclusivo nº 9/2020-DICAD, fls.937 a 977, e fixar </w:t>
      </w:r>
      <w:r w:rsidRPr="00B35F54">
        <w:rPr>
          <w:rFonts w:ascii="Arial Narrow" w:hAnsi="Arial Narrow" w:cs="Arial"/>
          <w:b/>
          <w:sz w:val="24"/>
          <w:szCs w:val="24"/>
        </w:rPr>
        <w:t>prazo de 30 dias</w:t>
      </w:r>
      <w:r w:rsidRPr="00B35F54">
        <w:rPr>
          <w:rFonts w:ascii="Arial Narrow" w:hAnsi="Arial Narrow" w:cs="Arial"/>
          <w:sz w:val="24"/>
          <w:szCs w:val="24"/>
        </w:rPr>
        <w:t xml:space="preserve"> para que o responsável recolha o valor da MULTA, na esfera Estadual para o órgão Fundo de Apoio ao Exercício do Controle Externo - FAECE, através de DAR avulso extraído do sítio eletrônico da SEFAZ/AM, sob o código “5508 – Multas aplicadas pelo TCE/AM – Fundo de Apoio ao Exercício do Controle Externo – FAECE”.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</w:t>
      </w:r>
      <w:r w:rsidR="009C2C93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10.3. Julgar irregular</w:t>
      </w:r>
      <w:r w:rsidRPr="00B35F54">
        <w:rPr>
          <w:rFonts w:ascii="Arial Narrow" w:hAnsi="Arial Narrow" w:cs="Arial"/>
          <w:sz w:val="24"/>
          <w:szCs w:val="24"/>
        </w:rPr>
        <w:t xml:space="preserve"> a Prestação de Contas do Instituto da Mulher Dona </w:t>
      </w:r>
      <w:proofErr w:type="spellStart"/>
      <w:r w:rsidRPr="00B35F54">
        <w:rPr>
          <w:rFonts w:ascii="Arial Narrow" w:hAnsi="Arial Narrow" w:cs="Arial"/>
          <w:sz w:val="24"/>
          <w:szCs w:val="24"/>
        </w:rPr>
        <w:t>Lindu</w:t>
      </w:r>
      <w:proofErr w:type="spellEnd"/>
      <w:r w:rsidRPr="00B35F54">
        <w:rPr>
          <w:rFonts w:ascii="Arial Narrow" w:hAnsi="Arial Narrow" w:cs="Arial"/>
          <w:sz w:val="24"/>
          <w:szCs w:val="24"/>
        </w:rPr>
        <w:t xml:space="preserve">, </w:t>
      </w:r>
      <w:proofErr w:type="gramStart"/>
      <w:r w:rsidRPr="00B35F54">
        <w:rPr>
          <w:rFonts w:ascii="Arial Narrow" w:hAnsi="Arial Narrow" w:cs="Arial"/>
          <w:sz w:val="24"/>
          <w:szCs w:val="24"/>
        </w:rPr>
        <w:t>sob responsabilidade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 da </w:t>
      </w:r>
      <w:r w:rsidRPr="00B35F54">
        <w:rPr>
          <w:rFonts w:ascii="Arial Narrow" w:hAnsi="Arial Narrow" w:cs="Arial"/>
          <w:b/>
          <w:sz w:val="24"/>
          <w:szCs w:val="24"/>
        </w:rPr>
        <w:t xml:space="preserve">Sra. Maria </w:t>
      </w:r>
      <w:proofErr w:type="spellStart"/>
      <w:r w:rsidRPr="00B35F54">
        <w:rPr>
          <w:rFonts w:ascii="Arial Narrow" w:hAnsi="Arial Narrow" w:cs="Arial"/>
          <w:b/>
          <w:sz w:val="24"/>
          <w:szCs w:val="24"/>
        </w:rPr>
        <w:t>Aladia</w:t>
      </w:r>
      <w:proofErr w:type="spellEnd"/>
      <w:r w:rsidRPr="00B35F54">
        <w:rPr>
          <w:rFonts w:ascii="Arial Narrow" w:hAnsi="Arial Narrow" w:cs="Arial"/>
          <w:b/>
          <w:sz w:val="24"/>
          <w:szCs w:val="24"/>
        </w:rPr>
        <w:t xml:space="preserve"> Tavares Jimenez</w:t>
      </w:r>
      <w:r w:rsidRPr="00B35F54">
        <w:rPr>
          <w:rFonts w:ascii="Arial Narrow" w:hAnsi="Arial Narrow" w:cs="Arial"/>
          <w:sz w:val="24"/>
          <w:szCs w:val="24"/>
        </w:rPr>
        <w:t>, no período de 01/06/2018 a 31/12/2018, na forma das alíneas “b” do inciso III do §1º do art. 188 do Regimento Interno deste Tribunal, por ato praticado com grave infração à norma legal ou regulamentar de natureza contábil, financeira, orçamentária, operacional e patrimonial, no que tange as restrições dos itens 2, 3, 6, 9, 11,12,13, 14, 15 do Relatório Conclusivo nº 9/2020-DICAD, fls.937 a 977;</w:t>
      </w:r>
      <w:r w:rsidR="009C2C93"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10.4. Aplicar Multa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Pr="00B35F54">
        <w:rPr>
          <w:rFonts w:ascii="Arial Narrow" w:hAnsi="Arial Narrow" w:cs="Arial"/>
          <w:sz w:val="24"/>
          <w:szCs w:val="24"/>
        </w:rPr>
        <w:t>à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 xml:space="preserve">Sra. Maria </w:t>
      </w:r>
      <w:proofErr w:type="spellStart"/>
      <w:r w:rsidRPr="00B35F54">
        <w:rPr>
          <w:rFonts w:ascii="Arial Narrow" w:hAnsi="Arial Narrow" w:cs="Arial"/>
          <w:b/>
          <w:sz w:val="24"/>
          <w:szCs w:val="24"/>
        </w:rPr>
        <w:t>Aladia</w:t>
      </w:r>
      <w:proofErr w:type="spellEnd"/>
      <w:r w:rsidRPr="00B35F54">
        <w:rPr>
          <w:rFonts w:ascii="Arial Narrow" w:hAnsi="Arial Narrow" w:cs="Arial"/>
          <w:b/>
          <w:sz w:val="24"/>
          <w:szCs w:val="24"/>
        </w:rPr>
        <w:t xml:space="preserve"> Tavares Jimenez</w:t>
      </w:r>
      <w:r w:rsidRPr="00B35F54">
        <w:rPr>
          <w:rFonts w:ascii="Arial Narrow" w:hAnsi="Arial Narrow" w:cs="Arial"/>
          <w:sz w:val="24"/>
          <w:szCs w:val="24"/>
        </w:rPr>
        <w:t xml:space="preserve">, ex-Diretora do Instituto da Mulher Dona </w:t>
      </w:r>
      <w:proofErr w:type="spellStart"/>
      <w:r w:rsidRPr="00B35F54">
        <w:rPr>
          <w:rFonts w:ascii="Arial Narrow" w:hAnsi="Arial Narrow" w:cs="Arial"/>
          <w:sz w:val="24"/>
          <w:szCs w:val="24"/>
        </w:rPr>
        <w:t>Lindu</w:t>
      </w:r>
      <w:proofErr w:type="spellEnd"/>
      <w:r w:rsidRPr="00B35F54">
        <w:rPr>
          <w:rFonts w:ascii="Arial Narrow" w:hAnsi="Arial Narrow" w:cs="Arial"/>
          <w:sz w:val="24"/>
          <w:szCs w:val="24"/>
        </w:rPr>
        <w:t xml:space="preserve">, no valor de </w:t>
      </w:r>
      <w:r w:rsidRPr="00B35F54">
        <w:rPr>
          <w:rFonts w:ascii="Arial Narrow" w:hAnsi="Arial Narrow" w:cs="Arial"/>
          <w:b/>
          <w:sz w:val="24"/>
          <w:szCs w:val="24"/>
        </w:rPr>
        <w:t>R$ 13.650,24</w:t>
      </w:r>
      <w:r w:rsidRPr="00B35F54">
        <w:rPr>
          <w:rFonts w:ascii="Arial Narrow" w:hAnsi="Arial Narrow" w:cs="Arial"/>
          <w:sz w:val="24"/>
          <w:szCs w:val="24"/>
        </w:rPr>
        <w:t xml:space="preserve"> (treze mil, seiscentos e cinquenta reais e vinte e quatro centavos), nos termos do art. 54, VI da Lei nº 2.423/96 c/c art. 308, VI da Resolução nº 04/2002-TCE/AM, por ato praticado com grave infração à norma legal ou regulamentar de natureza contábil, financeira, orçamentária, operacional e patrimonial, no que tange as restrições dos itens 2, 3, 6, 9, 11,12,13, 14, 15 do Relatório Conclusivo nº 9/2020-DICAD, fls.937 a 977 e fixar </w:t>
      </w:r>
      <w:r w:rsidRPr="00B35F54">
        <w:rPr>
          <w:rFonts w:ascii="Arial Narrow" w:hAnsi="Arial Narrow" w:cs="Arial"/>
          <w:b/>
          <w:sz w:val="24"/>
          <w:szCs w:val="24"/>
        </w:rPr>
        <w:t>prazo de 30 dias</w:t>
      </w:r>
      <w:r w:rsidRPr="00B35F54">
        <w:rPr>
          <w:rFonts w:ascii="Arial Narrow" w:hAnsi="Arial Narrow" w:cs="Arial"/>
          <w:sz w:val="24"/>
          <w:szCs w:val="24"/>
        </w:rPr>
        <w:t xml:space="preserve"> para que o responsável recolha o valor da MULTA, na esfera Estadual para o órgão Fundo de Apoio ao Exercício do Controle Externo - FAECE, através de DAR avulso extraído do sítio eletrônico da SEFAZ/AM, sob o código “5508 – Multas aplicadas pelo TCE/AM – Fundo de Apoio ao Exercício do Controle Externo – FAECE”.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</w:t>
      </w:r>
      <w:r w:rsidR="009C2C93" w:rsidRPr="00B35F54">
        <w:rPr>
          <w:rFonts w:ascii="Arial Narrow" w:hAnsi="Arial Narrow" w:cs="Arial"/>
          <w:sz w:val="24"/>
          <w:szCs w:val="24"/>
        </w:rPr>
        <w:t xml:space="preserve">rotesto em nome do responsável; </w:t>
      </w:r>
      <w:r w:rsidRPr="00B35F54">
        <w:rPr>
          <w:rFonts w:ascii="Arial Narrow" w:hAnsi="Arial Narrow" w:cs="Arial"/>
          <w:b/>
          <w:sz w:val="24"/>
          <w:szCs w:val="24"/>
        </w:rPr>
        <w:t>10.5. Determinar</w:t>
      </w:r>
      <w:r w:rsidRPr="00B35F54">
        <w:rPr>
          <w:rFonts w:ascii="Arial Narrow" w:hAnsi="Arial Narrow" w:cs="Arial"/>
          <w:sz w:val="24"/>
          <w:szCs w:val="24"/>
        </w:rPr>
        <w:t xml:space="preserve"> atual administração do </w:t>
      </w:r>
      <w:r w:rsidRPr="00B35F54">
        <w:rPr>
          <w:rFonts w:ascii="Arial Narrow" w:hAnsi="Arial Narrow" w:cs="Arial"/>
          <w:b/>
          <w:sz w:val="24"/>
          <w:szCs w:val="24"/>
        </w:rPr>
        <w:t xml:space="preserve">Instituto da Mulher Dona </w:t>
      </w:r>
      <w:proofErr w:type="spellStart"/>
      <w:r w:rsidRPr="00B35F54">
        <w:rPr>
          <w:rFonts w:ascii="Arial Narrow" w:hAnsi="Arial Narrow" w:cs="Arial"/>
          <w:b/>
          <w:sz w:val="24"/>
          <w:szCs w:val="24"/>
        </w:rPr>
        <w:t>Lindu</w:t>
      </w:r>
      <w:proofErr w:type="spellEnd"/>
      <w:r w:rsidRPr="00B35F54">
        <w:rPr>
          <w:rFonts w:ascii="Arial Narrow" w:hAnsi="Arial Narrow" w:cs="Arial"/>
          <w:sz w:val="24"/>
          <w:szCs w:val="24"/>
        </w:rPr>
        <w:t>,</w:t>
      </w:r>
      <w:r w:rsidR="009C2C93"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sz w:val="24"/>
          <w:szCs w:val="24"/>
        </w:rPr>
        <w:t>que instaure procedimento administrativo para processo Licitatório, Dispensa ou Inexigibilidade de Licitação e Contrato Administrativo, em observância aos artigos 2.º, 24 25, 26 e 60 da Lei Federal n.º 8666/93;</w:t>
      </w:r>
      <w:r w:rsidR="009C2C93"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10.6. Determinar</w:t>
      </w:r>
      <w:r w:rsidRPr="00B35F54">
        <w:rPr>
          <w:rFonts w:ascii="Arial Narrow" w:hAnsi="Arial Narrow" w:cs="Arial"/>
          <w:sz w:val="24"/>
          <w:szCs w:val="24"/>
        </w:rPr>
        <w:t xml:space="preserve"> que as próximas comissões designadas por esta </w:t>
      </w:r>
      <w:proofErr w:type="gramStart"/>
      <w:r w:rsidRPr="00B35F54">
        <w:rPr>
          <w:rFonts w:ascii="Arial Narrow" w:hAnsi="Arial Narrow" w:cs="Arial"/>
          <w:sz w:val="24"/>
          <w:szCs w:val="24"/>
        </w:rPr>
        <w:t>Corte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 de Contas, verifique</w:t>
      </w:r>
      <w:r w:rsidR="009C2C93" w:rsidRPr="00B35F54">
        <w:rPr>
          <w:rFonts w:ascii="Arial Narrow" w:hAnsi="Arial Narrow" w:cs="Arial"/>
          <w:sz w:val="24"/>
          <w:szCs w:val="24"/>
        </w:rPr>
        <w:t xml:space="preserve">m o cumprimento do item acima. </w:t>
      </w:r>
      <w:r w:rsidRPr="00B35F54">
        <w:rPr>
          <w:rFonts w:ascii="Arial Narrow" w:hAnsi="Arial Narrow" w:cs="Arial"/>
          <w:i/>
          <w:noProof/>
          <w:sz w:val="24"/>
          <w:szCs w:val="24"/>
        </w:rPr>
        <w:t>Vencida a proposta de voto do Relator que aplica o valor da multa à época do fato gerador.</w:t>
      </w:r>
      <w:r w:rsidR="009C04E6" w:rsidRPr="00B35F54">
        <w:rPr>
          <w:rFonts w:ascii="Arial Narrow" w:hAnsi="Arial Narrow" w:cs="Arial"/>
          <w:i/>
          <w:noProof/>
          <w:sz w:val="24"/>
          <w:szCs w:val="24"/>
        </w:rPr>
        <w:t xml:space="preserve"> </w:t>
      </w:r>
    </w:p>
    <w:p w:rsidR="003C7C8A" w:rsidRPr="00B35F54" w:rsidRDefault="003C7C8A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3C7C8A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>AUDITOR-RELATOR</w:t>
      </w:r>
      <w:r w:rsidR="009C04E6"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: </w:t>
      </w:r>
      <w:r w:rsidR="009C04E6" w:rsidRPr="00B35F54">
        <w:rPr>
          <w:rFonts w:ascii="Arial Narrow" w:hAnsi="Arial Narrow" w:cs="Arial"/>
          <w:b/>
          <w:color w:val="000000"/>
          <w:sz w:val="24"/>
          <w:szCs w:val="24"/>
          <w:u w:val="single"/>
        </w:rPr>
        <w:t>LUIZ HENRIQUE PEREIRA MENDES.</w:t>
      </w:r>
      <w:r w:rsidR="009C04E6" w:rsidRPr="00B35F5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3C7C8A" w:rsidRPr="00B35F54" w:rsidRDefault="003C7C8A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3C7C8A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t>PROCESSO Nº 10.251/2020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- </w:t>
      </w:r>
      <w:r w:rsidR="002A6743" w:rsidRPr="00B35F54">
        <w:rPr>
          <w:rFonts w:ascii="Arial Narrow" w:hAnsi="Arial Narrow" w:cs="Arial"/>
          <w:color w:val="000000"/>
          <w:sz w:val="24"/>
          <w:szCs w:val="24"/>
        </w:rPr>
        <w:t xml:space="preserve">Tomada de Contas Especial, instaurada no âmbito da Fundação de Amparo à Pesquisa do Estado do Amazonas – FAPEAM, em face do Sr. Anderson Cavalcante Guimarães. </w:t>
      </w:r>
    </w:p>
    <w:p w:rsidR="003C7C8A" w:rsidRPr="00B35F54" w:rsidRDefault="003F26ED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  <w:r w:rsidRPr="00B35F54">
        <w:rPr>
          <w:rFonts w:ascii="Arial Narrow" w:hAnsi="Arial Narrow" w:cs="Arial"/>
          <w:b/>
          <w:color w:val="000000"/>
          <w:sz w:val="24"/>
          <w:szCs w:val="24"/>
        </w:rPr>
        <w:lastRenderedPageBreak/>
        <w:t>ACÓRDÃO Nº 972/2020:</w:t>
      </w:r>
      <w:r w:rsidRPr="00B35F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5F5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B35F5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Pr="00B35F5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Pr="00B35F5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Pr="00B35F54">
        <w:rPr>
          <w:rFonts w:ascii="Arial Narrow" w:hAnsi="Arial Narrow" w:cs="Arial"/>
          <w:noProof/>
          <w:sz w:val="24"/>
          <w:szCs w:val="24"/>
        </w:rPr>
        <w:t>do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Pr="00B35F54">
        <w:rPr>
          <w:rFonts w:ascii="Arial Narrow" w:hAnsi="Arial Narrow" w:cs="Arial"/>
          <w:sz w:val="24"/>
          <w:szCs w:val="24"/>
        </w:rPr>
        <w:t>, no exercício da competência atribuída</w:t>
      </w:r>
      <w:r w:rsidRPr="00B35F54">
        <w:rPr>
          <w:rFonts w:ascii="Arial Narrow" w:hAnsi="Arial Narrow" w:cs="Arial"/>
          <w:noProof/>
          <w:sz w:val="24"/>
          <w:szCs w:val="24"/>
        </w:rPr>
        <w:t xml:space="preserve"> pelo art. 11, inciso V, da Resolução nº 04/2002-TCE/AM</w:t>
      </w:r>
      <w:r w:rsidRPr="00B35F54">
        <w:rPr>
          <w:rFonts w:ascii="Arial Narrow" w:hAnsi="Arial Narrow" w:cs="Arial"/>
          <w:sz w:val="24"/>
          <w:szCs w:val="24"/>
        </w:rPr>
        <w:t>,</w:t>
      </w:r>
      <w:r w:rsidRPr="00B35F5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Pr="00B35F54">
        <w:rPr>
          <w:rFonts w:ascii="Arial Narrow" w:hAnsi="Arial Narrow" w:cs="Arial"/>
          <w:sz w:val="24"/>
          <w:szCs w:val="24"/>
        </w:rPr>
        <w:t xml:space="preserve"> nos termos d</w:t>
      </w:r>
      <w:r w:rsidRPr="00B35F54">
        <w:rPr>
          <w:rFonts w:ascii="Arial Narrow" w:hAnsi="Arial Narrow" w:cs="Arial"/>
          <w:noProof/>
          <w:sz w:val="24"/>
          <w:szCs w:val="24"/>
        </w:rPr>
        <w:t>a proposta de voto</w:t>
      </w:r>
      <w:r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noProof/>
          <w:sz w:val="24"/>
          <w:szCs w:val="24"/>
        </w:rPr>
        <w:t>do</w:t>
      </w:r>
      <w:r w:rsidRPr="00B35F54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Pr="00B35F54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Pr="00B35F5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Pr="00B35F54">
        <w:rPr>
          <w:rFonts w:ascii="Arial Narrow" w:hAnsi="Arial Narrow" w:cs="Arial"/>
          <w:sz w:val="24"/>
          <w:szCs w:val="24"/>
        </w:rPr>
        <w:t>, no sentido de:</w:t>
      </w:r>
      <w:r w:rsidR="002A6743"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9.1. Julgar regular</w:t>
      </w:r>
      <w:r w:rsidRPr="00B35F54">
        <w:rPr>
          <w:rFonts w:ascii="Arial Narrow" w:hAnsi="Arial Narrow" w:cs="Arial"/>
          <w:sz w:val="24"/>
          <w:szCs w:val="24"/>
        </w:rPr>
        <w:t xml:space="preserve"> a Tomada de Contas Especial do Sr. Anderson Cavalcante Guimarães, responsável pelo projeto “Estudo </w:t>
      </w:r>
      <w:proofErr w:type="spellStart"/>
      <w:r w:rsidRPr="00B35F54">
        <w:rPr>
          <w:rFonts w:ascii="Arial Narrow" w:hAnsi="Arial Narrow" w:cs="Arial"/>
          <w:sz w:val="24"/>
          <w:szCs w:val="24"/>
        </w:rPr>
        <w:t>fitoquímico</w:t>
      </w:r>
      <w:proofErr w:type="spellEnd"/>
      <w:r w:rsidRPr="00B35F54">
        <w:rPr>
          <w:rFonts w:ascii="Arial Narrow" w:hAnsi="Arial Narrow" w:cs="Arial"/>
          <w:sz w:val="24"/>
          <w:szCs w:val="24"/>
        </w:rPr>
        <w:t xml:space="preserve"> e aproveitamento de resíduos do extrativismo da castanha da Amazônia e da copaíba”, no âmbito da Rede Amazônica de Pesquisa e Desenvolvimento de Biocombustíveis – REDEBIO, Edital nº 004/2009, com fulcro no art. 22, inciso I, da Lei nº 2.423/1996-LOTCE/AM, c/c art. 188, §1º, inciso I, da Resolução nº 04/2002 – RITCE/AM;</w:t>
      </w:r>
      <w:r w:rsidR="002A6743" w:rsidRPr="00B35F54">
        <w:rPr>
          <w:rFonts w:ascii="Arial Narrow" w:hAnsi="Arial Narrow" w:cs="Arial"/>
          <w:sz w:val="24"/>
          <w:szCs w:val="24"/>
        </w:rPr>
        <w:t xml:space="preserve"> </w:t>
      </w:r>
      <w:r w:rsidRPr="00B35F54">
        <w:rPr>
          <w:rFonts w:ascii="Arial Narrow" w:hAnsi="Arial Narrow" w:cs="Arial"/>
          <w:b/>
          <w:sz w:val="24"/>
          <w:szCs w:val="24"/>
        </w:rPr>
        <w:t>9.2. Dar ciência</w:t>
      </w:r>
      <w:r w:rsidRPr="00B35F54">
        <w:rPr>
          <w:rFonts w:ascii="Arial Narrow" w:hAnsi="Arial Narrow" w:cs="Arial"/>
          <w:sz w:val="24"/>
          <w:szCs w:val="24"/>
        </w:rPr>
        <w:t xml:space="preserve"> da decisão ao Sr. Anderson C</w:t>
      </w:r>
      <w:r w:rsidR="009C04E6" w:rsidRPr="00B35F54">
        <w:rPr>
          <w:rFonts w:ascii="Arial Narrow" w:hAnsi="Arial Narrow" w:cs="Arial"/>
          <w:sz w:val="24"/>
          <w:szCs w:val="24"/>
        </w:rPr>
        <w:t xml:space="preserve">avalcante Guimarães e à FAPEAM. </w:t>
      </w:r>
    </w:p>
    <w:p w:rsidR="003C7C8A" w:rsidRPr="00B35F54" w:rsidRDefault="003C7C8A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</w:p>
    <w:p w:rsidR="00B35F54" w:rsidRDefault="00B35F54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3C7C8A" w:rsidRPr="00B35F54" w:rsidRDefault="003C7C8A" w:rsidP="00B35F54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bookmarkStart w:id="0" w:name="_GoBack"/>
      <w:bookmarkEnd w:id="0"/>
      <w:r w:rsidRPr="00B35F54">
        <w:rPr>
          <w:rFonts w:ascii="Arial Narrow" w:hAnsi="Arial Narrow" w:cs="Arial"/>
          <w:b/>
          <w:color w:val="000000"/>
          <w:sz w:val="24"/>
          <w:szCs w:val="24"/>
        </w:rPr>
        <w:t>SECRETARIA DO TRIBUNAL PLENO DO TRIBUNAL DE CONTAS DO ESTADO DO AMAZONAS</w:t>
      </w:r>
      <w:r w:rsidRPr="00B35F54">
        <w:rPr>
          <w:rFonts w:ascii="Arial Narrow" w:hAnsi="Arial Narrow" w:cs="Arial"/>
          <w:color w:val="000000"/>
          <w:sz w:val="24"/>
          <w:szCs w:val="24"/>
        </w:rPr>
        <w:t>, em Manaus, 30 de Outubro de 2020.</w:t>
      </w:r>
    </w:p>
    <w:p w:rsidR="003F3A55" w:rsidRPr="00E2662D" w:rsidRDefault="003C7C8A" w:rsidP="003C7C8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717DC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71EAE07" wp14:editId="3F0707A1">
            <wp:extent cx="2847975" cy="1371600"/>
            <wp:effectExtent l="0" t="0" r="9525" b="0"/>
            <wp:docPr id="3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F3A55" w:rsidRPr="00E2662D" w:rsidSect="007F3BE1">
      <w:headerReference w:type="default" r:id="rId10"/>
      <w:footerReference w:type="default" r:id="rId11"/>
      <w:pgSz w:w="11906" w:h="16838"/>
      <w:pgMar w:top="1418" w:right="992" w:bottom="851" w:left="1701" w:header="142" w:footer="2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7F9" w:rsidRDefault="002F67F9" w:rsidP="00320EE1">
      <w:pPr>
        <w:spacing w:after="0" w:line="240" w:lineRule="auto"/>
      </w:pPr>
      <w:r>
        <w:separator/>
      </w:r>
    </w:p>
  </w:endnote>
  <w:endnote w:type="continuationSeparator" w:id="0">
    <w:p w:rsidR="002F67F9" w:rsidRDefault="002F67F9" w:rsidP="0032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1A7" w:rsidRDefault="008451A7" w:rsidP="009A7439">
    <w:pPr>
      <w:pStyle w:val="Rodap"/>
    </w:pPr>
    <w:r>
      <w:t xml:space="preserve">  </w:t>
    </w:r>
  </w:p>
  <w:p w:rsidR="008451A7" w:rsidRPr="00904F56" w:rsidRDefault="008451A7" w:rsidP="00904F56">
    <w:pPr>
      <w:pStyle w:val="Rodap"/>
      <w:ind w:left="-851" w:right="-143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7F9" w:rsidRDefault="002F67F9" w:rsidP="00320EE1">
      <w:pPr>
        <w:spacing w:after="0" w:line="240" w:lineRule="auto"/>
      </w:pPr>
      <w:r>
        <w:separator/>
      </w:r>
    </w:p>
  </w:footnote>
  <w:footnote w:type="continuationSeparator" w:id="0">
    <w:p w:rsidR="002F67F9" w:rsidRDefault="002F67F9" w:rsidP="00320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1A7" w:rsidRDefault="008451A7" w:rsidP="00A43A8D">
    <w:pPr>
      <w:pStyle w:val="Cabealho"/>
      <w:jc w:val="center"/>
    </w:pPr>
    <w:r w:rsidRPr="00320EE1">
      <w:rPr>
        <w:noProof/>
        <w:lang w:eastAsia="pt-BR"/>
      </w:rPr>
      <w:drawing>
        <wp:inline distT="0" distB="0" distL="0" distR="0" wp14:anchorId="6F959200" wp14:editId="580EF7C5">
          <wp:extent cx="5187462" cy="942343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964" cy="942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5F54" w:rsidRDefault="00B35F54" w:rsidP="00B35F54">
    <w:pPr>
      <w:pStyle w:val="Cabealho"/>
      <w:tabs>
        <w:tab w:val="left" w:pos="310"/>
        <w:tab w:val="center" w:pos="4394"/>
      </w:tabs>
      <w:jc w:val="center"/>
      <w:rPr>
        <w:rFonts w:ascii="Arial Narrow" w:hAnsi="Arial Narrow" w:cs="Arial"/>
        <w:b/>
        <w:caps/>
        <w:sz w:val="16"/>
        <w:szCs w:val="16"/>
      </w:rPr>
    </w:pPr>
    <w:r>
      <w:rPr>
        <w:rFonts w:ascii="Arial Narrow" w:hAnsi="Arial Narrow" w:cs="Arial"/>
        <w:b/>
        <w:caps/>
        <w:sz w:val="16"/>
        <w:szCs w:val="16"/>
      </w:rPr>
      <w:t>Estado do Amazonas</w:t>
    </w:r>
  </w:p>
  <w:p w:rsidR="00B35F54" w:rsidRDefault="00B35F54" w:rsidP="00B35F54">
    <w:pPr>
      <w:pStyle w:val="Cabealho"/>
      <w:jc w:val="center"/>
      <w:rPr>
        <w:rFonts w:ascii="Arial Narrow" w:hAnsi="Arial Narrow" w:cs="Arial"/>
        <w:b/>
        <w:caps/>
        <w:sz w:val="16"/>
        <w:szCs w:val="16"/>
      </w:rPr>
    </w:pPr>
    <w:r>
      <w:rPr>
        <w:rFonts w:ascii="Arial Narrow" w:hAnsi="Arial Narrow" w:cs="Arial"/>
        <w:b/>
        <w:caps/>
        <w:sz w:val="16"/>
        <w:szCs w:val="16"/>
      </w:rPr>
      <w:t>TRIBUNAL DE CONTAS</w:t>
    </w:r>
  </w:p>
  <w:p w:rsidR="008451A7" w:rsidRDefault="00B35F54" w:rsidP="00B35F54">
    <w:pPr>
      <w:pStyle w:val="Cabealho"/>
      <w:jc w:val="center"/>
      <w:rPr>
        <w:rFonts w:ascii="Arial" w:hAnsi="Arial" w:cs="Arial"/>
        <w:b/>
        <w:caps/>
        <w:sz w:val="16"/>
        <w:szCs w:val="16"/>
      </w:rPr>
    </w:pPr>
    <w:r>
      <w:rPr>
        <w:rFonts w:ascii="Arial Narrow" w:hAnsi="Arial Narrow" w:cs="Arial"/>
        <w:b/>
        <w:caps/>
        <w:noProof/>
        <w:sz w:val="16"/>
        <w:szCs w:val="16"/>
      </w:rPr>
      <w:t>Tribunal Pleno</w:t>
    </w:r>
  </w:p>
  <w:p w:rsidR="00B35F54" w:rsidRDefault="00B35F54" w:rsidP="00B35F54">
    <w:pPr>
      <w:pStyle w:val="Cabealho"/>
      <w:jc w:val="center"/>
      <w:rPr>
        <w:rFonts w:ascii="Arial" w:hAnsi="Arial" w:cs="Arial"/>
        <w:b/>
        <w:caps/>
        <w:sz w:val="16"/>
        <w:szCs w:val="16"/>
      </w:rPr>
    </w:pPr>
  </w:p>
  <w:p w:rsidR="00B35F54" w:rsidRPr="004603F7" w:rsidRDefault="00B35F54" w:rsidP="00B35F54">
    <w:pPr>
      <w:pStyle w:val="Cabealho"/>
      <w:jc w:val="center"/>
      <w:rPr>
        <w:rFonts w:ascii="Arial" w:hAnsi="Arial" w:cs="Arial"/>
        <w:b/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C3D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F827F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E169CC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F46D1D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1237FD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6B5727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2643167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45533D2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D9900AA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1861D10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4222A2D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C5E2244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10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E1"/>
    <w:rsid w:val="00002315"/>
    <w:rsid w:val="00002C12"/>
    <w:rsid w:val="000035EF"/>
    <w:rsid w:val="00003DE8"/>
    <w:rsid w:val="00005E98"/>
    <w:rsid w:val="00006348"/>
    <w:rsid w:val="000064BC"/>
    <w:rsid w:val="00007A0E"/>
    <w:rsid w:val="000114FE"/>
    <w:rsid w:val="00011A91"/>
    <w:rsid w:val="0001523E"/>
    <w:rsid w:val="000160FD"/>
    <w:rsid w:val="00016A06"/>
    <w:rsid w:val="000200F7"/>
    <w:rsid w:val="00026536"/>
    <w:rsid w:val="00030D97"/>
    <w:rsid w:val="00031BF3"/>
    <w:rsid w:val="0003231F"/>
    <w:rsid w:val="0003347D"/>
    <w:rsid w:val="000341B1"/>
    <w:rsid w:val="000346BA"/>
    <w:rsid w:val="00035888"/>
    <w:rsid w:val="00036B8F"/>
    <w:rsid w:val="00037AA5"/>
    <w:rsid w:val="0004198A"/>
    <w:rsid w:val="00041A63"/>
    <w:rsid w:val="00042052"/>
    <w:rsid w:val="00042F91"/>
    <w:rsid w:val="000439A2"/>
    <w:rsid w:val="00043ED5"/>
    <w:rsid w:val="00044EB7"/>
    <w:rsid w:val="0004647C"/>
    <w:rsid w:val="00046C57"/>
    <w:rsid w:val="00047218"/>
    <w:rsid w:val="00047387"/>
    <w:rsid w:val="00047910"/>
    <w:rsid w:val="00047BCE"/>
    <w:rsid w:val="00050093"/>
    <w:rsid w:val="0005032A"/>
    <w:rsid w:val="000515CD"/>
    <w:rsid w:val="000530A9"/>
    <w:rsid w:val="00053850"/>
    <w:rsid w:val="00053B33"/>
    <w:rsid w:val="000544A7"/>
    <w:rsid w:val="0005452A"/>
    <w:rsid w:val="00054956"/>
    <w:rsid w:val="00054E99"/>
    <w:rsid w:val="00055976"/>
    <w:rsid w:val="0005684E"/>
    <w:rsid w:val="00060A7B"/>
    <w:rsid w:val="00060F77"/>
    <w:rsid w:val="00061B97"/>
    <w:rsid w:val="00061C80"/>
    <w:rsid w:val="00061FC9"/>
    <w:rsid w:val="0006296B"/>
    <w:rsid w:val="00063B77"/>
    <w:rsid w:val="00064568"/>
    <w:rsid w:val="00065600"/>
    <w:rsid w:val="00066C31"/>
    <w:rsid w:val="00071E66"/>
    <w:rsid w:val="000731C0"/>
    <w:rsid w:val="000731EC"/>
    <w:rsid w:val="00073FAF"/>
    <w:rsid w:val="000740B6"/>
    <w:rsid w:val="00074AEA"/>
    <w:rsid w:val="00075F07"/>
    <w:rsid w:val="000765D6"/>
    <w:rsid w:val="0007682C"/>
    <w:rsid w:val="000778B4"/>
    <w:rsid w:val="0008049D"/>
    <w:rsid w:val="000804C2"/>
    <w:rsid w:val="0008058B"/>
    <w:rsid w:val="00082027"/>
    <w:rsid w:val="0008237F"/>
    <w:rsid w:val="00082C5B"/>
    <w:rsid w:val="00082C9B"/>
    <w:rsid w:val="0008338A"/>
    <w:rsid w:val="00085CD2"/>
    <w:rsid w:val="000865E7"/>
    <w:rsid w:val="00087630"/>
    <w:rsid w:val="000900CF"/>
    <w:rsid w:val="0009091C"/>
    <w:rsid w:val="00092263"/>
    <w:rsid w:val="00093A03"/>
    <w:rsid w:val="00093FF4"/>
    <w:rsid w:val="00094019"/>
    <w:rsid w:val="000951F8"/>
    <w:rsid w:val="000971E3"/>
    <w:rsid w:val="000A33FD"/>
    <w:rsid w:val="000A5487"/>
    <w:rsid w:val="000A661F"/>
    <w:rsid w:val="000A79BF"/>
    <w:rsid w:val="000A7E80"/>
    <w:rsid w:val="000B0FF9"/>
    <w:rsid w:val="000B1050"/>
    <w:rsid w:val="000B3115"/>
    <w:rsid w:val="000B68E6"/>
    <w:rsid w:val="000B6C1C"/>
    <w:rsid w:val="000C17B9"/>
    <w:rsid w:val="000C1A9F"/>
    <w:rsid w:val="000C3BDC"/>
    <w:rsid w:val="000C4450"/>
    <w:rsid w:val="000C5BC2"/>
    <w:rsid w:val="000C63DC"/>
    <w:rsid w:val="000D1260"/>
    <w:rsid w:val="000D18A5"/>
    <w:rsid w:val="000D1BCB"/>
    <w:rsid w:val="000D5961"/>
    <w:rsid w:val="000E007F"/>
    <w:rsid w:val="000E091D"/>
    <w:rsid w:val="000E116D"/>
    <w:rsid w:val="000E2F0F"/>
    <w:rsid w:val="000E6B4D"/>
    <w:rsid w:val="000E77B4"/>
    <w:rsid w:val="000F213E"/>
    <w:rsid w:val="000F3967"/>
    <w:rsid w:val="000F4FA2"/>
    <w:rsid w:val="000F6518"/>
    <w:rsid w:val="000F6678"/>
    <w:rsid w:val="000F6E7E"/>
    <w:rsid w:val="000F760D"/>
    <w:rsid w:val="000F79E7"/>
    <w:rsid w:val="001000B9"/>
    <w:rsid w:val="0010021E"/>
    <w:rsid w:val="0010162A"/>
    <w:rsid w:val="00102CD3"/>
    <w:rsid w:val="001052D8"/>
    <w:rsid w:val="00105507"/>
    <w:rsid w:val="00105A0C"/>
    <w:rsid w:val="00106354"/>
    <w:rsid w:val="001065FC"/>
    <w:rsid w:val="001068B6"/>
    <w:rsid w:val="00106DB7"/>
    <w:rsid w:val="00111003"/>
    <w:rsid w:val="0011148C"/>
    <w:rsid w:val="00111567"/>
    <w:rsid w:val="00112BD1"/>
    <w:rsid w:val="001148E9"/>
    <w:rsid w:val="00115897"/>
    <w:rsid w:val="00115D53"/>
    <w:rsid w:val="001174EA"/>
    <w:rsid w:val="001177DD"/>
    <w:rsid w:val="0011784C"/>
    <w:rsid w:val="0012027D"/>
    <w:rsid w:val="0012076D"/>
    <w:rsid w:val="00120CFB"/>
    <w:rsid w:val="001216DE"/>
    <w:rsid w:val="00122894"/>
    <w:rsid w:val="0012367B"/>
    <w:rsid w:val="00123C32"/>
    <w:rsid w:val="00123D35"/>
    <w:rsid w:val="00124B43"/>
    <w:rsid w:val="001305DA"/>
    <w:rsid w:val="00130936"/>
    <w:rsid w:val="00131C50"/>
    <w:rsid w:val="001328CC"/>
    <w:rsid w:val="001334CB"/>
    <w:rsid w:val="001339BB"/>
    <w:rsid w:val="0013782E"/>
    <w:rsid w:val="00140070"/>
    <w:rsid w:val="001407D4"/>
    <w:rsid w:val="00143871"/>
    <w:rsid w:val="00143CCD"/>
    <w:rsid w:val="00145419"/>
    <w:rsid w:val="00146CDB"/>
    <w:rsid w:val="00147CEF"/>
    <w:rsid w:val="00151622"/>
    <w:rsid w:val="001516DD"/>
    <w:rsid w:val="0015172C"/>
    <w:rsid w:val="00152B99"/>
    <w:rsid w:val="00153249"/>
    <w:rsid w:val="00154985"/>
    <w:rsid w:val="0015592A"/>
    <w:rsid w:val="00155A12"/>
    <w:rsid w:val="00155C25"/>
    <w:rsid w:val="00156999"/>
    <w:rsid w:val="00156A28"/>
    <w:rsid w:val="00156DA2"/>
    <w:rsid w:val="00157780"/>
    <w:rsid w:val="0016018C"/>
    <w:rsid w:val="00163271"/>
    <w:rsid w:val="00165AC0"/>
    <w:rsid w:val="00165D92"/>
    <w:rsid w:val="00167BE4"/>
    <w:rsid w:val="00171456"/>
    <w:rsid w:val="0017184A"/>
    <w:rsid w:val="00173B31"/>
    <w:rsid w:val="00173DF1"/>
    <w:rsid w:val="001750C3"/>
    <w:rsid w:val="00180F78"/>
    <w:rsid w:val="00181CD2"/>
    <w:rsid w:val="0018441E"/>
    <w:rsid w:val="00185ECC"/>
    <w:rsid w:val="00191976"/>
    <w:rsid w:val="00193238"/>
    <w:rsid w:val="00193D3C"/>
    <w:rsid w:val="00194ACB"/>
    <w:rsid w:val="00195547"/>
    <w:rsid w:val="0019561F"/>
    <w:rsid w:val="00195635"/>
    <w:rsid w:val="00197286"/>
    <w:rsid w:val="00197CDD"/>
    <w:rsid w:val="00197EF6"/>
    <w:rsid w:val="001A0340"/>
    <w:rsid w:val="001A28C4"/>
    <w:rsid w:val="001A2E4D"/>
    <w:rsid w:val="001A33D3"/>
    <w:rsid w:val="001A3FA8"/>
    <w:rsid w:val="001A76CB"/>
    <w:rsid w:val="001B056E"/>
    <w:rsid w:val="001B13CA"/>
    <w:rsid w:val="001B359B"/>
    <w:rsid w:val="001B5CF3"/>
    <w:rsid w:val="001B6232"/>
    <w:rsid w:val="001B7BDB"/>
    <w:rsid w:val="001C07AD"/>
    <w:rsid w:val="001C3CC2"/>
    <w:rsid w:val="001C3F66"/>
    <w:rsid w:val="001C4A98"/>
    <w:rsid w:val="001C4E27"/>
    <w:rsid w:val="001C5198"/>
    <w:rsid w:val="001C53C7"/>
    <w:rsid w:val="001C69CA"/>
    <w:rsid w:val="001C6AA9"/>
    <w:rsid w:val="001C6FBE"/>
    <w:rsid w:val="001C71B4"/>
    <w:rsid w:val="001D2A60"/>
    <w:rsid w:val="001D2FBE"/>
    <w:rsid w:val="001D3CA3"/>
    <w:rsid w:val="001D5297"/>
    <w:rsid w:val="001D5AB0"/>
    <w:rsid w:val="001D5BCA"/>
    <w:rsid w:val="001D7519"/>
    <w:rsid w:val="001D7671"/>
    <w:rsid w:val="001D7A1E"/>
    <w:rsid w:val="001D7C7A"/>
    <w:rsid w:val="001E1464"/>
    <w:rsid w:val="001E19CE"/>
    <w:rsid w:val="001E1BD9"/>
    <w:rsid w:val="001E20E8"/>
    <w:rsid w:val="001E2377"/>
    <w:rsid w:val="001E44CB"/>
    <w:rsid w:val="001E485E"/>
    <w:rsid w:val="001E4E2C"/>
    <w:rsid w:val="001E73C7"/>
    <w:rsid w:val="001F0AF5"/>
    <w:rsid w:val="001F1D68"/>
    <w:rsid w:val="001F271F"/>
    <w:rsid w:val="001F2FA7"/>
    <w:rsid w:val="001F39F9"/>
    <w:rsid w:val="001F40A8"/>
    <w:rsid w:val="001F52FF"/>
    <w:rsid w:val="001F7B55"/>
    <w:rsid w:val="0020206D"/>
    <w:rsid w:val="0020254E"/>
    <w:rsid w:val="00202F75"/>
    <w:rsid w:val="00204B75"/>
    <w:rsid w:val="00204E4D"/>
    <w:rsid w:val="00205815"/>
    <w:rsid w:val="00206072"/>
    <w:rsid w:val="00206809"/>
    <w:rsid w:val="00206C22"/>
    <w:rsid w:val="00206EC0"/>
    <w:rsid w:val="002070C0"/>
    <w:rsid w:val="002100B0"/>
    <w:rsid w:val="0021175C"/>
    <w:rsid w:val="00212332"/>
    <w:rsid w:val="00212402"/>
    <w:rsid w:val="00212489"/>
    <w:rsid w:val="0021296D"/>
    <w:rsid w:val="002160C3"/>
    <w:rsid w:val="0021735E"/>
    <w:rsid w:val="00217D3A"/>
    <w:rsid w:val="002223DC"/>
    <w:rsid w:val="002228E3"/>
    <w:rsid w:val="002233B2"/>
    <w:rsid w:val="00224D62"/>
    <w:rsid w:val="0022632D"/>
    <w:rsid w:val="0022706A"/>
    <w:rsid w:val="00227E9A"/>
    <w:rsid w:val="0023027F"/>
    <w:rsid w:val="00231AD4"/>
    <w:rsid w:val="002335DF"/>
    <w:rsid w:val="002337FF"/>
    <w:rsid w:val="00233B0D"/>
    <w:rsid w:val="002340FF"/>
    <w:rsid w:val="002346A2"/>
    <w:rsid w:val="002347D6"/>
    <w:rsid w:val="002348CF"/>
    <w:rsid w:val="00235BA1"/>
    <w:rsid w:val="00235CBB"/>
    <w:rsid w:val="002367C2"/>
    <w:rsid w:val="00236A8A"/>
    <w:rsid w:val="00236AB3"/>
    <w:rsid w:val="0023706A"/>
    <w:rsid w:val="002372D6"/>
    <w:rsid w:val="00243AE2"/>
    <w:rsid w:val="00245D13"/>
    <w:rsid w:val="00247A10"/>
    <w:rsid w:val="0025063E"/>
    <w:rsid w:val="00252934"/>
    <w:rsid w:val="00254132"/>
    <w:rsid w:val="00254D6B"/>
    <w:rsid w:val="00255377"/>
    <w:rsid w:val="00255B03"/>
    <w:rsid w:val="00256249"/>
    <w:rsid w:val="00256578"/>
    <w:rsid w:val="00256D21"/>
    <w:rsid w:val="0025743B"/>
    <w:rsid w:val="002610B2"/>
    <w:rsid w:val="00262490"/>
    <w:rsid w:val="00271339"/>
    <w:rsid w:val="002715F9"/>
    <w:rsid w:val="00273444"/>
    <w:rsid w:val="00275410"/>
    <w:rsid w:val="00275E44"/>
    <w:rsid w:val="0027648D"/>
    <w:rsid w:val="0027791E"/>
    <w:rsid w:val="0028099B"/>
    <w:rsid w:val="002818B0"/>
    <w:rsid w:val="00281BD2"/>
    <w:rsid w:val="002825AA"/>
    <w:rsid w:val="002837FD"/>
    <w:rsid w:val="0028413D"/>
    <w:rsid w:val="002858BF"/>
    <w:rsid w:val="00285CDA"/>
    <w:rsid w:val="00286034"/>
    <w:rsid w:val="002861E4"/>
    <w:rsid w:val="00286D7F"/>
    <w:rsid w:val="0028707D"/>
    <w:rsid w:val="0028727F"/>
    <w:rsid w:val="0028755D"/>
    <w:rsid w:val="002878E1"/>
    <w:rsid w:val="002904B2"/>
    <w:rsid w:val="002914DA"/>
    <w:rsid w:val="00291801"/>
    <w:rsid w:val="00291BCB"/>
    <w:rsid w:val="00293E15"/>
    <w:rsid w:val="0029618A"/>
    <w:rsid w:val="0029669D"/>
    <w:rsid w:val="00297D54"/>
    <w:rsid w:val="002A0E6C"/>
    <w:rsid w:val="002A1276"/>
    <w:rsid w:val="002A14EA"/>
    <w:rsid w:val="002A3BB6"/>
    <w:rsid w:val="002A3E51"/>
    <w:rsid w:val="002A4583"/>
    <w:rsid w:val="002A6743"/>
    <w:rsid w:val="002A6D4D"/>
    <w:rsid w:val="002B03AA"/>
    <w:rsid w:val="002B040D"/>
    <w:rsid w:val="002B2BA9"/>
    <w:rsid w:val="002B301B"/>
    <w:rsid w:val="002B4C57"/>
    <w:rsid w:val="002B7591"/>
    <w:rsid w:val="002C22A5"/>
    <w:rsid w:val="002C4EA7"/>
    <w:rsid w:val="002D307A"/>
    <w:rsid w:val="002D3685"/>
    <w:rsid w:val="002D5F4F"/>
    <w:rsid w:val="002D6367"/>
    <w:rsid w:val="002D6F85"/>
    <w:rsid w:val="002D7C45"/>
    <w:rsid w:val="002E08FA"/>
    <w:rsid w:val="002E14AC"/>
    <w:rsid w:val="002E1DBA"/>
    <w:rsid w:val="002E27F4"/>
    <w:rsid w:val="002E3024"/>
    <w:rsid w:val="002E303E"/>
    <w:rsid w:val="002E3F98"/>
    <w:rsid w:val="002E471D"/>
    <w:rsid w:val="002E63F4"/>
    <w:rsid w:val="002E7A10"/>
    <w:rsid w:val="002E7E62"/>
    <w:rsid w:val="002F48A8"/>
    <w:rsid w:val="002F55BF"/>
    <w:rsid w:val="002F5A62"/>
    <w:rsid w:val="002F5E96"/>
    <w:rsid w:val="002F67F9"/>
    <w:rsid w:val="002F7370"/>
    <w:rsid w:val="00300F03"/>
    <w:rsid w:val="00301741"/>
    <w:rsid w:val="00302A5F"/>
    <w:rsid w:val="00305362"/>
    <w:rsid w:val="00306A38"/>
    <w:rsid w:val="00307B51"/>
    <w:rsid w:val="0031006B"/>
    <w:rsid w:val="00310E6C"/>
    <w:rsid w:val="00312FB5"/>
    <w:rsid w:val="00313888"/>
    <w:rsid w:val="003147FA"/>
    <w:rsid w:val="00314CCA"/>
    <w:rsid w:val="003162FC"/>
    <w:rsid w:val="003209F9"/>
    <w:rsid w:val="00320E05"/>
    <w:rsid w:val="00320EE1"/>
    <w:rsid w:val="00321573"/>
    <w:rsid w:val="003215F2"/>
    <w:rsid w:val="00322196"/>
    <w:rsid w:val="00322F78"/>
    <w:rsid w:val="00325367"/>
    <w:rsid w:val="00326DA9"/>
    <w:rsid w:val="00326ED6"/>
    <w:rsid w:val="003278A9"/>
    <w:rsid w:val="0033104B"/>
    <w:rsid w:val="003340A2"/>
    <w:rsid w:val="003351D6"/>
    <w:rsid w:val="00335B2E"/>
    <w:rsid w:val="00336820"/>
    <w:rsid w:val="003368AD"/>
    <w:rsid w:val="003405AD"/>
    <w:rsid w:val="00344B6D"/>
    <w:rsid w:val="00345D75"/>
    <w:rsid w:val="0034650F"/>
    <w:rsid w:val="00347985"/>
    <w:rsid w:val="00350487"/>
    <w:rsid w:val="00351362"/>
    <w:rsid w:val="00351E47"/>
    <w:rsid w:val="00352BC3"/>
    <w:rsid w:val="00354601"/>
    <w:rsid w:val="00355142"/>
    <w:rsid w:val="0035560D"/>
    <w:rsid w:val="00355819"/>
    <w:rsid w:val="00355862"/>
    <w:rsid w:val="00356597"/>
    <w:rsid w:val="003633F7"/>
    <w:rsid w:val="003655A2"/>
    <w:rsid w:val="003658DA"/>
    <w:rsid w:val="003669BE"/>
    <w:rsid w:val="00366C98"/>
    <w:rsid w:val="00370BBE"/>
    <w:rsid w:val="0037162F"/>
    <w:rsid w:val="00371B76"/>
    <w:rsid w:val="00372309"/>
    <w:rsid w:val="00374649"/>
    <w:rsid w:val="00377EB8"/>
    <w:rsid w:val="003807EA"/>
    <w:rsid w:val="003814EB"/>
    <w:rsid w:val="00381CD4"/>
    <w:rsid w:val="0038397B"/>
    <w:rsid w:val="003839D1"/>
    <w:rsid w:val="00385382"/>
    <w:rsid w:val="00385630"/>
    <w:rsid w:val="00387E55"/>
    <w:rsid w:val="003915C7"/>
    <w:rsid w:val="00391B80"/>
    <w:rsid w:val="00393066"/>
    <w:rsid w:val="003955EB"/>
    <w:rsid w:val="00396664"/>
    <w:rsid w:val="0039694D"/>
    <w:rsid w:val="0039748E"/>
    <w:rsid w:val="00397872"/>
    <w:rsid w:val="003A02BA"/>
    <w:rsid w:val="003A2392"/>
    <w:rsid w:val="003A2FA7"/>
    <w:rsid w:val="003A3A55"/>
    <w:rsid w:val="003A4B62"/>
    <w:rsid w:val="003A73B7"/>
    <w:rsid w:val="003A7C5E"/>
    <w:rsid w:val="003B0892"/>
    <w:rsid w:val="003B42C9"/>
    <w:rsid w:val="003B6DDC"/>
    <w:rsid w:val="003B6FDF"/>
    <w:rsid w:val="003B7DA0"/>
    <w:rsid w:val="003C0140"/>
    <w:rsid w:val="003C02F9"/>
    <w:rsid w:val="003C0379"/>
    <w:rsid w:val="003C0A2B"/>
    <w:rsid w:val="003C1067"/>
    <w:rsid w:val="003C1328"/>
    <w:rsid w:val="003C175B"/>
    <w:rsid w:val="003C3B6E"/>
    <w:rsid w:val="003C43AC"/>
    <w:rsid w:val="003C461B"/>
    <w:rsid w:val="003C5321"/>
    <w:rsid w:val="003C5383"/>
    <w:rsid w:val="003C5588"/>
    <w:rsid w:val="003C68B4"/>
    <w:rsid w:val="003C6BC2"/>
    <w:rsid w:val="003C772E"/>
    <w:rsid w:val="003C7A2D"/>
    <w:rsid w:val="003C7C8A"/>
    <w:rsid w:val="003D4742"/>
    <w:rsid w:val="003D48F5"/>
    <w:rsid w:val="003D51F3"/>
    <w:rsid w:val="003D6396"/>
    <w:rsid w:val="003D652B"/>
    <w:rsid w:val="003E1049"/>
    <w:rsid w:val="003E1131"/>
    <w:rsid w:val="003E21AD"/>
    <w:rsid w:val="003E575A"/>
    <w:rsid w:val="003E695E"/>
    <w:rsid w:val="003E6EE0"/>
    <w:rsid w:val="003F1E98"/>
    <w:rsid w:val="003F26ED"/>
    <w:rsid w:val="003F2AD0"/>
    <w:rsid w:val="003F3484"/>
    <w:rsid w:val="003F34D5"/>
    <w:rsid w:val="003F3A55"/>
    <w:rsid w:val="003F44FF"/>
    <w:rsid w:val="003F472A"/>
    <w:rsid w:val="003F5B38"/>
    <w:rsid w:val="00400175"/>
    <w:rsid w:val="00401E6B"/>
    <w:rsid w:val="004035C1"/>
    <w:rsid w:val="00404F92"/>
    <w:rsid w:val="0040797C"/>
    <w:rsid w:val="00411D7F"/>
    <w:rsid w:val="00414D7F"/>
    <w:rsid w:val="00414E4C"/>
    <w:rsid w:val="00415587"/>
    <w:rsid w:val="00416719"/>
    <w:rsid w:val="004167C9"/>
    <w:rsid w:val="00417286"/>
    <w:rsid w:val="004176F4"/>
    <w:rsid w:val="00421F9D"/>
    <w:rsid w:val="00422B39"/>
    <w:rsid w:val="00424717"/>
    <w:rsid w:val="00424D61"/>
    <w:rsid w:val="004304BA"/>
    <w:rsid w:val="0043181B"/>
    <w:rsid w:val="00431B6D"/>
    <w:rsid w:val="00432068"/>
    <w:rsid w:val="00432F8B"/>
    <w:rsid w:val="004332BB"/>
    <w:rsid w:val="004356E7"/>
    <w:rsid w:val="00435840"/>
    <w:rsid w:val="004372AE"/>
    <w:rsid w:val="00437EA4"/>
    <w:rsid w:val="0044071A"/>
    <w:rsid w:val="00442CB9"/>
    <w:rsid w:val="00442CBF"/>
    <w:rsid w:val="004438A3"/>
    <w:rsid w:val="00445F51"/>
    <w:rsid w:val="004472C6"/>
    <w:rsid w:val="0045047D"/>
    <w:rsid w:val="004517B2"/>
    <w:rsid w:val="00451DE9"/>
    <w:rsid w:val="00452A8F"/>
    <w:rsid w:val="004551A5"/>
    <w:rsid w:val="004576F6"/>
    <w:rsid w:val="00457B4C"/>
    <w:rsid w:val="00457B7C"/>
    <w:rsid w:val="004603F7"/>
    <w:rsid w:val="0046067B"/>
    <w:rsid w:val="0046126D"/>
    <w:rsid w:val="00462ADF"/>
    <w:rsid w:val="004632FC"/>
    <w:rsid w:val="00463E4C"/>
    <w:rsid w:val="004646EA"/>
    <w:rsid w:val="004654AB"/>
    <w:rsid w:val="00472E9A"/>
    <w:rsid w:val="00473E35"/>
    <w:rsid w:val="00474201"/>
    <w:rsid w:val="004743A6"/>
    <w:rsid w:val="00474BF1"/>
    <w:rsid w:val="00474D4F"/>
    <w:rsid w:val="00476A55"/>
    <w:rsid w:val="00476E30"/>
    <w:rsid w:val="00476FBA"/>
    <w:rsid w:val="00480348"/>
    <w:rsid w:val="004810E1"/>
    <w:rsid w:val="0048171E"/>
    <w:rsid w:val="00481C55"/>
    <w:rsid w:val="004835A6"/>
    <w:rsid w:val="004835B1"/>
    <w:rsid w:val="0048435C"/>
    <w:rsid w:val="0048494D"/>
    <w:rsid w:val="00486115"/>
    <w:rsid w:val="00487DC8"/>
    <w:rsid w:val="004905E9"/>
    <w:rsid w:val="004910F1"/>
    <w:rsid w:val="004911DF"/>
    <w:rsid w:val="00492668"/>
    <w:rsid w:val="004936F4"/>
    <w:rsid w:val="004940FE"/>
    <w:rsid w:val="00494AC8"/>
    <w:rsid w:val="00495ED3"/>
    <w:rsid w:val="00496D83"/>
    <w:rsid w:val="004974CC"/>
    <w:rsid w:val="004977C3"/>
    <w:rsid w:val="004A102D"/>
    <w:rsid w:val="004A3DE2"/>
    <w:rsid w:val="004A4788"/>
    <w:rsid w:val="004A555D"/>
    <w:rsid w:val="004A6209"/>
    <w:rsid w:val="004A78F6"/>
    <w:rsid w:val="004A7B5E"/>
    <w:rsid w:val="004B001D"/>
    <w:rsid w:val="004B457A"/>
    <w:rsid w:val="004B47AD"/>
    <w:rsid w:val="004B631B"/>
    <w:rsid w:val="004C204B"/>
    <w:rsid w:val="004C2226"/>
    <w:rsid w:val="004C3995"/>
    <w:rsid w:val="004C4558"/>
    <w:rsid w:val="004C4CD0"/>
    <w:rsid w:val="004C6DB5"/>
    <w:rsid w:val="004C7139"/>
    <w:rsid w:val="004D0DEA"/>
    <w:rsid w:val="004D0E94"/>
    <w:rsid w:val="004D166A"/>
    <w:rsid w:val="004D2676"/>
    <w:rsid w:val="004D3A96"/>
    <w:rsid w:val="004D3ACC"/>
    <w:rsid w:val="004D5789"/>
    <w:rsid w:val="004D6385"/>
    <w:rsid w:val="004D6A02"/>
    <w:rsid w:val="004E0CFA"/>
    <w:rsid w:val="004E0E78"/>
    <w:rsid w:val="004E1882"/>
    <w:rsid w:val="004E2B24"/>
    <w:rsid w:val="004E3DFC"/>
    <w:rsid w:val="004E4881"/>
    <w:rsid w:val="004E5A6B"/>
    <w:rsid w:val="004E6006"/>
    <w:rsid w:val="004F04A1"/>
    <w:rsid w:val="004F1457"/>
    <w:rsid w:val="004F2057"/>
    <w:rsid w:val="004F2AF1"/>
    <w:rsid w:val="004F342A"/>
    <w:rsid w:val="004F34CE"/>
    <w:rsid w:val="004F3771"/>
    <w:rsid w:val="004F38B2"/>
    <w:rsid w:val="004F4829"/>
    <w:rsid w:val="004F4A34"/>
    <w:rsid w:val="004F5D9A"/>
    <w:rsid w:val="004F6E0C"/>
    <w:rsid w:val="004F71E6"/>
    <w:rsid w:val="004F7FF7"/>
    <w:rsid w:val="00501E68"/>
    <w:rsid w:val="005028A8"/>
    <w:rsid w:val="00502D95"/>
    <w:rsid w:val="00505F87"/>
    <w:rsid w:val="00507DA5"/>
    <w:rsid w:val="00507FD6"/>
    <w:rsid w:val="00510379"/>
    <w:rsid w:val="00510D72"/>
    <w:rsid w:val="005115BB"/>
    <w:rsid w:val="00512D93"/>
    <w:rsid w:val="0051328C"/>
    <w:rsid w:val="005137C3"/>
    <w:rsid w:val="00514547"/>
    <w:rsid w:val="00514718"/>
    <w:rsid w:val="005152E8"/>
    <w:rsid w:val="0051625E"/>
    <w:rsid w:val="005163D0"/>
    <w:rsid w:val="0052011E"/>
    <w:rsid w:val="00521B53"/>
    <w:rsid w:val="00522A6F"/>
    <w:rsid w:val="005252E0"/>
    <w:rsid w:val="00525750"/>
    <w:rsid w:val="00527FB5"/>
    <w:rsid w:val="00530051"/>
    <w:rsid w:val="00532CE2"/>
    <w:rsid w:val="00533B1C"/>
    <w:rsid w:val="00540504"/>
    <w:rsid w:val="005413A9"/>
    <w:rsid w:val="00542DA0"/>
    <w:rsid w:val="005435E7"/>
    <w:rsid w:val="00544216"/>
    <w:rsid w:val="00551EF4"/>
    <w:rsid w:val="005520D9"/>
    <w:rsid w:val="00554317"/>
    <w:rsid w:val="00554C63"/>
    <w:rsid w:val="00554FFC"/>
    <w:rsid w:val="005557B9"/>
    <w:rsid w:val="0055637E"/>
    <w:rsid w:val="0055661C"/>
    <w:rsid w:val="00556711"/>
    <w:rsid w:val="00556CAE"/>
    <w:rsid w:val="00556E78"/>
    <w:rsid w:val="005615F0"/>
    <w:rsid w:val="00561830"/>
    <w:rsid w:val="00563CE0"/>
    <w:rsid w:val="005640EF"/>
    <w:rsid w:val="005640F2"/>
    <w:rsid w:val="005648EF"/>
    <w:rsid w:val="00564D48"/>
    <w:rsid w:val="00566FE9"/>
    <w:rsid w:val="005700C7"/>
    <w:rsid w:val="00571B90"/>
    <w:rsid w:val="00571D9C"/>
    <w:rsid w:val="00572EB3"/>
    <w:rsid w:val="00574A81"/>
    <w:rsid w:val="00574F3A"/>
    <w:rsid w:val="00575755"/>
    <w:rsid w:val="00576430"/>
    <w:rsid w:val="00576F86"/>
    <w:rsid w:val="00580D0B"/>
    <w:rsid w:val="00582BE3"/>
    <w:rsid w:val="00583098"/>
    <w:rsid w:val="0058389A"/>
    <w:rsid w:val="00583EED"/>
    <w:rsid w:val="00584A96"/>
    <w:rsid w:val="0058556D"/>
    <w:rsid w:val="0058750D"/>
    <w:rsid w:val="005879D1"/>
    <w:rsid w:val="00590909"/>
    <w:rsid w:val="00591DC8"/>
    <w:rsid w:val="005921D2"/>
    <w:rsid w:val="00593603"/>
    <w:rsid w:val="005936B8"/>
    <w:rsid w:val="005947BB"/>
    <w:rsid w:val="00594847"/>
    <w:rsid w:val="0059569B"/>
    <w:rsid w:val="00597448"/>
    <w:rsid w:val="005977E0"/>
    <w:rsid w:val="005A135E"/>
    <w:rsid w:val="005A1C08"/>
    <w:rsid w:val="005A250D"/>
    <w:rsid w:val="005A448E"/>
    <w:rsid w:val="005A463C"/>
    <w:rsid w:val="005B3723"/>
    <w:rsid w:val="005B415E"/>
    <w:rsid w:val="005B4D0B"/>
    <w:rsid w:val="005B5DA4"/>
    <w:rsid w:val="005B6FBB"/>
    <w:rsid w:val="005B7C24"/>
    <w:rsid w:val="005C2488"/>
    <w:rsid w:val="005C2607"/>
    <w:rsid w:val="005C2AB8"/>
    <w:rsid w:val="005C56AD"/>
    <w:rsid w:val="005C7E1D"/>
    <w:rsid w:val="005D0B0E"/>
    <w:rsid w:val="005D0E1F"/>
    <w:rsid w:val="005D201A"/>
    <w:rsid w:val="005D25DD"/>
    <w:rsid w:val="005D2A3A"/>
    <w:rsid w:val="005D2E70"/>
    <w:rsid w:val="005D3D3D"/>
    <w:rsid w:val="005D7198"/>
    <w:rsid w:val="005D734B"/>
    <w:rsid w:val="005E052B"/>
    <w:rsid w:val="005E1DBC"/>
    <w:rsid w:val="005E29DB"/>
    <w:rsid w:val="005E35ED"/>
    <w:rsid w:val="005E464E"/>
    <w:rsid w:val="005E57F3"/>
    <w:rsid w:val="005E66B6"/>
    <w:rsid w:val="005E7F8B"/>
    <w:rsid w:val="005F042F"/>
    <w:rsid w:val="005F0654"/>
    <w:rsid w:val="005F0C65"/>
    <w:rsid w:val="005F18AA"/>
    <w:rsid w:val="005F34FA"/>
    <w:rsid w:val="005F49EF"/>
    <w:rsid w:val="005F5255"/>
    <w:rsid w:val="005F6714"/>
    <w:rsid w:val="00602B63"/>
    <w:rsid w:val="00602E0E"/>
    <w:rsid w:val="00603F6D"/>
    <w:rsid w:val="006053D4"/>
    <w:rsid w:val="00605445"/>
    <w:rsid w:val="00605603"/>
    <w:rsid w:val="00607239"/>
    <w:rsid w:val="0060788D"/>
    <w:rsid w:val="0061025F"/>
    <w:rsid w:val="00610F09"/>
    <w:rsid w:val="00610F8F"/>
    <w:rsid w:val="00614B36"/>
    <w:rsid w:val="00615156"/>
    <w:rsid w:val="006157CC"/>
    <w:rsid w:val="00616122"/>
    <w:rsid w:val="00616AB0"/>
    <w:rsid w:val="0061779D"/>
    <w:rsid w:val="00621596"/>
    <w:rsid w:val="0062163C"/>
    <w:rsid w:val="006232B9"/>
    <w:rsid w:val="006241D0"/>
    <w:rsid w:val="0062539E"/>
    <w:rsid w:val="00626A4A"/>
    <w:rsid w:val="00627260"/>
    <w:rsid w:val="006301D5"/>
    <w:rsid w:val="00630AEE"/>
    <w:rsid w:val="0063240D"/>
    <w:rsid w:val="00633394"/>
    <w:rsid w:val="006340D8"/>
    <w:rsid w:val="00634C2C"/>
    <w:rsid w:val="00634F22"/>
    <w:rsid w:val="00635EC1"/>
    <w:rsid w:val="00636858"/>
    <w:rsid w:val="006441F9"/>
    <w:rsid w:val="00644BFE"/>
    <w:rsid w:val="006458F7"/>
    <w:rsid w:val="00645E46"/>
    <w:rsid w:val="00646FF5"/>
    <w:rsid w:val="00650448"/>
    <w:rsid w:val="0065060D"/>
    <w:rsid w:val="0065101E"/>
    <w:rsid w:val="0065155F"/>
    <w:rsid w:val="0065177B"/>
    <w:rsid w:val="00652096"/>
    <w:rsid w:val="00653BB1"/>
    <w:rsid w:val="006557CE"/>
    <w:rsid w:val="006570EB"/>
    <w:rsid w:val="00657A1D"/>
    <w:rsid w:val="00660157"/>
    <w:rsid w:val="00660402"/>
    <w:rsid w:val="00661EF4"/>
    <w:rsid w:val="00661F3E"/>
    <w:rsid w:val="00664DD1"/>
    <w:rsid w:val="00664DFA"/>
    <w:rsid w:val="0066551F"/>
    <w:rsid w:val="006661E9"/>
    <w:rsid w:val="00666704"/>
    <w:rsid w:val="00666E70"/>
    <w:rsid w:val="00672791"/>
    <w:rsid w:val="00674BD5"/>
    <w:rsid w:val="00675E61"/>
    <w:rsid w:val="006766A7"/>
    <w:rsid w:val="00676D45"/>
    <w:rsid w:val="00677387"/>
    <w:rsid w:val="00677455"/>
    <w:rsid w:val="006803D2"/>
    <w:rsid w:val="00681A96"/>
    <w:rsid w:val="00681E56"/>
    <w:rsid w:val="00681EBB"/>
    <w:rsid w:val="00682C9D"/>
    <w:rsid w:val="00682F03"/>
    <w:rsid w:val="00684B34"/>
    <w:rsid w:val="0068578D"/>
    <w:rsid w:val="00685E78"/>
    <w:rsid w:val="006860EE"/>
    <w:rsid w:val="00686F34"/>
    <w:rsid w:val="00690DC5"/>
    <w:rsid w:val="00690DEA"/>
    <w:rsid w:val="00692752"/>
    <w:rsid w:val="00693692"/>
    <w:rsid w:val="006957BF"/>
    <w:rsid w:val="00697C8A"/>
    <w:rsid w:val="006A0E1A"/>
    <w:rsid w:val="006A10D8"/>
    <w:rsid w:val="006A144C"/>
    <w:rsid w:val="006A358F"/>
    <w:rsid w:val="006A3DC3"/>
    <w:rsid w:val="006A4A00"/>
    <w:rsid w:val="006A4E4B"/>
    <w:rsid w:val="006A5747"/>
    <w:rsid w:val="006A5966"/>
    <w:rsid w:val="006A798E"/>
    <w:rsid w:val="006B01B1"/>
    <w:rsid w:val="006B1375"/>
    <w:rsid w:val="006B14C9"/>
    <w:rsid w:val="006B3CE8"/>
    <w:rsid w:val="006B7241"/>
    <w:rsid w:val="006C2FEB"/>
    <w:rsid w:val="006C30CF"/>
    <w:rsid w:val="006C3540"/>
    <w:rsid w:val="006C3DFA"/>
    <w:rsid w:val="006C40EE"/>
    <w:rsid w:val="006C484C"/>
    <w:rsid w:val="006C7E2C"/>
    <w:rsid w:val="006D1859"/>
    <w:rsid w:val="006D1EC0"/>
    <w:rsid w:val="006D2CDD"/>
    <w:rsid w:val="006D2CF3"/>
    <w:rsid w:val="006D31C1"/>
    <w:rsid w:val="006D3A7F"/>
    <w:rsid w:val="006D44E4"/>
    <w:rsid w:val="006D7EEC"/>
    <w:rsid w:val="006E01A8"/>
    <w:rsid w:val="006E24CC"/>
    <w:rsid w:val="006E30E6"/>
    <w:rsid w:val="006E3170"/>
    <w:rsid w:val="006E32B4"/>
    <w:rsid w:val="006E46F1"/>
    <w:rsid w:val="006E5AC0"/>
    <w:rsid w:val="006E5D23"/>
    <w:rsid w:val="006E783A"/>
    <w:rsid w:val="006F311F"/>
    <w:rsid w:val="006F576B"/>
    <w:rsid w:val="006F649A"/>
    <w:rsid w:val="006F7FFC"/>
    <w:rsid w:val="00702383"/>
    <w:rsid w:val="00702668"/>
    <w:rsid w:val="00703BF1"/>
    <w:rsid w:val="00705CA9"/>
    <w:rsid w:val="00705FAE"/>
    <w:rsid w:val="007102BF"/>
    <w:rsid w:val="00710674"/>
    <w:rsid w:val="00711969"/>
    <w:rsid w:val="00711BFB"/>
    <w:rsid w:val="007137F2"/>
    <w:rsid w:val="00716770"/>
    <w:rsid w:val="0071738F"/>
    <w:rsid w:val="00721F31"/>
    <w:rsid w:val="00722BC2"/>
    <w:rsid w:val="00723E63"/>
    <w:rsid w:val="00724A96"/>
    <w:rsid w:val="00725269"/>
    <w:rsid w:val="00726443"/>
    <w:rsid w:val="00727A2B"/>
    <w:rsid w:val="00730007"/>
    <w:rsid w:val="00731669"/>
    <w:rsid w:val="0073246C"/>
    <w:rsid w:val="00735699"/>
    <w:rsid w:val="0073586F"/>
    <w:rsid w:val="007377CC"/>
    <w:rsid w:val="0074031F"/>
    <w:rsid w:val="0074049D"/>
    <w:rsid w:val="007406F7"/>
    <w:rsid w:val="00741B9E"/>
    <w:rsid w:val="007434B4"/>
    <w:rsid w:val="00744878"/>
    <w:rsid w:val="00744BB7"/>
    <w:rsid w:val="007457E6"/>
    <w:rsid w:val="00745F9A"/>
    <w:rsid w:val="007467FE"/>
    <w:rsid w:val="00747220"/>
    <w:rsid w:val="00751A9D"/>
    <w:rsid w:val="00752AC1"/>
    <w:rsid w:val="00753388"/>
    <w:rsid w:val="00755504"/>
    <w:rsid w:val="0075568C"/>
    <w:rsid w:val="00756439"/>
    <w:rsid w:val="00756EF0"/>
    <w:rsid w:val="007578AE"/>
    <w:rsid w:val="00757E63"/>
    <w:rsid w:val="0076090B"/>
    <w:rsid w:val="00760C37"/>
    <w:rsid w:val="007617ED"/>
    <w:rsid w:val="00761916"/>
    <w:rsid w:val="00761DD2"/>
    <w:rsid w:val="00763C43"/>
    <w:rsid w:val="00763E57"/>
    <w:rsid w:val="0077116F"/>
    <w:rsid w:val="00771D90"/>
    <w:rsid w:val="00775B0B"/>
    <w:rsid w:val="00776C80"/>
    <w:rsid w:val="00777081"/>
    <w:rsid w:val="007807CA"/>
    <w:rsid w:val="00780FA5"/>
    <w:rsid w:val="0078142C"/>
    <w:rsid w:val="00781957"/>
    <w:rsid w:val="0078289C"/>
    <w:rsid w:val="00782FED"/>
    <w:rsid w:val="0078324B"/>
    <w:rsid w:val="0078376A"/>
    <w:rsid w:val="00784070"/>
    <w:rsid w:val="007861D4"/>
    <w:rsid w:val="007869F3"/>
    <w:rsid w:val="00786A0B"/>
    <w:rsid w:val="00786A8C"/>
    <w:rsid w:val="0079138E"/>
    <w:rsid w:val="0079184A"/>
    <w:rsid w:val="0079710B"/>
    <w:rsid w:val="007975F7"/>
    <w:rsid w:val="0079793B"/>
    <w:rsid w:val="00797DB3"/>
    <w:rsid w:val="007A0A5F"/>
    <w:rsid w:val="007A328F"/>
    <w:rsid w:val="007A4EBC"/>
    <w:rsid w:val="007A653E"/>
    <w:rsid w:val="007B0AF1"/>
    <w:rsid w:val="007B1566"/>
    <w:rsid w:val="007B1685"/>
    <w:rsid w:val="007B5510"/>
    <w:rsid w:val="007B7522"/>
    <w:rsid w:val="007B7FD6"/>
    <w:rsid w:val="007C01D4"/>
    <w:rsid w:val="007C20AC"/>
    <w:rsid w:val="007C295A"/>
    <w:rsid w:val="007C2B2D"/>
    <w:rsid w:val="007C2C40"/>
    <w:rsid w:val="007C2D2A"/>
    <w:rsid w:val="007C2EDA"/>
    <w:rsid w:val="007C5D01"/>
    <w:rsid w:val="007C76A4"/>
    <w:rsid w:val="007D03BC"/>
    <w:rsid w:val="007D04B3"/>
    <w:rsid w:val="007D0853"/>
    <w:rsid w:val="007D3783"/>
    <w:rsid w:val="007D3D1A"/>
    <w:rsid w:val="007D5776"/>
    <w:rsid w:val="007D5DA0"/>
    <w:rsid w:val="007E133D"/>
    <w:rsid w:val="007E1CDC"/>
    <w:rsid w:val="007E24BC"/>
    <w:rsid w:val="007E2AD8"/>
    <w:rsid w:val="007E4DD3"/>
    <w:rsid w:val="007E55BB"/>
    <w:rsid w:val="007E7A7F"/>
    <w:rsid w:val="007E7B6D"/>
    <w:rsid w:val="007F20BC"/>
    <w:rsid w:val="007F26D3"/>
    <w:rsid w:val="007F2F24"/>
    <w:rsid w:val="007F3BE1"/>
    <w:rsid w:val="007F50D2"/>
    <w:rsid w:val="007F53F2"/>
    <w:rsid w:val="007F5CBF"/>
    <w:rsid w:val="007F70FF"/>
    <w:rsid w:val="00801628"/>
    <w:rsid w:val="00801A73"/>
    <w:rsid w:val="00802441"/>
    <w:rsid w:val="00802463"/>
    <w:rsid w:val="008039ED"/>
    <w:rsid w:val="0080426B"/>
    <w:rsid w:val="00805EEB"/>
    <w:rsid w:val="00807C6D"/>
    <w:rsid w:val="008107EB"/>
    <w:rsid w:val="00810A8B"/>
    <w:rsid w:val="00810F0D"/>
    <w:rsid w:val="00813D09"/>
    <w:rsid w:val="00815E25"/>
    <w:rsid w:val="008161F2"/>
    <w:rsid w:val="008167E4"/>
    <w:rsid w:val="008208B1"/>
    <w:rsid w:val="00820A0A"/>
    <w:rsid w:val="008244D8"/>
    <w:rsid w:val="008270B8"/>
    <w:rsid w:val="00831C6D"/>
    <w:rsid w:val="00833DEF"/>
    <w:rsid w:val="00837FE5"/>
    <w:rsid w:val="00840209"/>
    <w:rsid w:val="008402D5"/>
    <w:rsid w:val="0084096F"/>
    <w:rsid w:val="00841365"/>
    <w:rsid w:val="0084290F"/>
    <w:rsid w:val="008451A7"/>
    <w:rsid w:val="00845671"/>
    <w:rsid w:val="0084572C"/>
    <w:rsid w:val="0084584F"/>
    <w:rsid w:val="00846E4D"/>
    <w:rsid w:val="00847471"/>
    <w:rsid w:val="008502B0"/>
    <w:rsid w:val="00851276"/>
    <w:rsid w:val="00853A26"/>
    <w:rsid w:val="00853F45"/>
    <w:rsid w:val="00854CF8"/>
    <w:rsid w:val="00854FD0"/>
    <w:rsid w:val="00855D2A"/>
    <w:rsid w:val="00855DB9"/>
    <w:rsid w:val="00856194"/>
    <w:rsid w:val="00856CC6"/>
    <w:rsid w:val="0085727F"/>
    <w:rsid w:val="00857966"/>
    <w:rsid w:val="0086069E"/>
    <w:rsid w:val="008630EF"/>
    <w:rsid w:val="00863424"/>
    <w:rsid w:val="00865267"/>
    <w:rsid w:val="00870ABA"/>
    <w:rsid w:val="00872059"/>
    <w:rsid w:val="00874FF0"/>
    <w:rsid w:val="00876832"/>
    <w:rsid w:val="008769BC"/>
    <w:rsid w:val="00876A8B"/>
    <w:rsid w:val="00876B3B"/>
    <w:rsid w:val="008779BF"/>
    <w:rsid w:val="00880D8C"/>
    <w:rsid w:val="00881A8D"/>
    <w:rsid w:val="00881FBF"/>
    <w:rsid w:val="0088378E"/>
    <w:rsid w:val="008841D6"/>
    <w:rsid w:val="0088489E"/>
    <w:rsid w:val="0088635E"/>
    <w:rsid w:val="00886C8D"/>
    <w:rsid w:val="008876A6"/>
    <w:rsid w:val="00890053"/>
    <w:rsid w:val="00891452"/>
    <w:rsid w:val="0089223B"/>
    <w:rsid w:val="0089286A"/>
    <w:rsid w:val="00893C5F"/>
    <w:rsid w:val="00893DC5"/>
    <w:rsid w:val="00894152"/>
    <w:rsid w:val="0089435F"/>
    <w:rsid w:val="00894556"/>
    <w:rsid w:val="00895AFB"/>
    <w:rsid w:val="00896168"/>
    <w:rsid w:val="0089751D"/>
    <w:rsid w:val="008A1D2C"/>
    <w:rsid w:val="008A3145"/>
    <w:rsid w:val="008A345C"/>
    <w:rsid w:val="008A3D75"/>
    <w:rsid w:val="008A43AF"/>
    <w:rsid w:val="008A5C09"/>
    <w:rsid w:val="008A64D6"/>
    <w:rsid w:val="008A7D3F"/>
    <w:rsid w:val="008B1499"/>
    <w:rsid w:val="008B23F9"/>
    <w:rsid w:val="008B3317"/>
    <w:rsid w:val="008B3B37"/>
    <w:rsid w:val="008B4478"/>
    <w:rsid w:val="008B6AF0"/>
    <w:rsid w:val="008C1DB5"/>
    <w:rsid w:val="008C279B"/>
    <w:rsid w:val="008C2B8A"/>
    <w:rsid w:val="008C3668"/>
    <w:rsid w:val="008C55A4"/>
    <w:rsid w:val="008C7283"/>
    <w:rsid w:val="008D019E"/>
    <w:rsid w:val="008D0559"/>
    <w:rsid w:val="008D11FE"/>
    <w:rsid w:val="008D18E5"/>
    <w:rsid w:val="008D1DB8"/>
    <w:rsid w:val="008D274E"/>
    <w:rsid w:val="008D301F"/>
    <w:rsid w:val="008D499A"/>
    <w:rsid w:val="008D6921"/>
    <w:rsid w:val="008E13F1"/>
    <w:rsid w:val="008E193E"/>
    <w:rsid w:val="008E1A7E"/>
    <w:rsid w:val="008E1EF6"/>
    <w:rsid w:val="008E2525"/>
    <w:rsid w:val="008E389A"/>
    <w:rsid w:val="008E3A15"/>
    <w:rsid w:val="008E407D"/>
    <w:rsid w:val="008E466E"/>
    <w:rsid w:val="008E4F53"/>
    <w:rsid w:val="008E634B"/>
    <w:rsid w:val="008E751A"/>
    <w:rsid w:val="008F082A"/>
    <w:rsid w:val="008F319B"/>
    <w:rsid w:val="008F4324"/>
    <w:rsid w:val="008F509E"/>
    <w:rsid w:val="008F6647"/>
    <w:rsid w:val="008F767D"/>
    <w:rsid w:val="00900CA8"/>
    <w:rsid w:val="00903C7D"/>
    <w:rsid w:val="00904CC2"/>
    <w:rsid w:val="00904F56"/>
    <w:rsid w:val="00905080"/>
    <w:rsid w:val="00905241"/>
    <w:rsid w:val="00910EAA"/>
    <w:rsid w:val="00912C71"/>
    <w:rsid w:val="00915DA8"/>
    <w:rsid w:val="0092001F"/>
    <w:rsid w:val="009223D6"/>
    <w:rsid w:val="00923BA4"/>
    <w:rsid w:val="00924772"/>
    <w:rsid w:val="00924BC4"/>
    <w:rsid w:val="0092661D"/>
    <w:rsid w:val="009272B8"/>
    <w:rsid w:val="00931E2C"/>
    <w:rsid w:val="0093221A"/>
    <w:rsid w:val="0093283D"/>
    <w:rsid w:val="009329F1"/>
    <w:rsid w:val="00932AD1"/>
    <w:rsid w:val="00932C65"/>
    <w:rsid w:val="00936668"/>
    <w:rsid w:val="00936990"/>
    <w:rsid w:val="009407C3"/>
    <w:rsid w:val="00940E33"/>
    <w:rsid w:val="00942F5F"/>
    <w:rsid w:val="00942F93"/>
    <w:rsid w:val="0094463F"/>
    <w:rsid w:val="00946A24"/>
    <w:rsid w:val="00947382"/>
    <w:rsid w:val="00947E12"/>
    <w:rsid w:val="00950869"/>
    <w:rsid w:val="009522AD"/>
    <w:rsid w:val="00953842"/>
    <w:rsid w:val="00956CD9"/>
    <w:rsid w:val="009570B1"/>
    <w:rsid w:val="009603C3"/>
    <w:rsid w:val="00961052"/>
    <w:rsid w:val="009627DD"/>
    <w:rsid w:val="00962808"/>
    <w:rsid w:val="0096316D"/>
    <w:rsid w:val="00963215"/>
    <w:rsid w:val="0096408E"/>
    <w:rsid w:val="00964173"/>
    <w:rsid w:val="00965904"/>
    <w:rsid w:val="0097130F"/>
    <w:rsid w:val="00971A46"/>
    <w:rsid w:val="00971D1C"/>
    <w:rsid w:val="009728B4"/>
    <w:rsid w:val="009732ED"/>
    <w:rsid w:val="00973D78"/>
    <w:rsid w:val="0097410D"/>
    <w:rsid w:val="00974A10"/>
    <w:rsid w:val="00977427"/>
    <w:rsid w:val="00980863"/>
    <w:rsid w:val="0098238F"/>
    <w:rsid w:val="00983A1F"/>
    <w:rsid w:val="009853B5"/>
    <w:rsid w:val="009912F2"/>
    <w:rsid w:val="00991F7F"/>
    <w:rsid w:val="0099280A"/>
    <w:rsid w:val="00992F0D"/>
    <w:rsid w:val="009931DB"/>
    <w:rsid w:val="00994D24"/>
    <w:rsid w:val="009952F0"/>
    <w:rsid w:val="009A00DB"/>
    <w:rsid w:val="009A0695"/>
    <w:rsid w:val="009A149D"/>
    <w:rsid w:val="009A203F"/>
    <w:rsid w:val="009A2389"/>
    <w:rsid w:val="009A2C53"/>
    <w:rsid w:val="009A2E18"/>
    <w:rsid w:val="009A2F40"/>
    <w:rsid w:val="009A3300"/>
    <w:rsid w:val="009A3809"/>
    <w:rsid w:val="009A3874"/>
    <w:rsid w:val="009A4117"/>
    <w:rsid w:val="009A490E"/>
    <w:rsid w:val="009A6C1A"/>
    <w:rsid w:val="009A6C5D"/>
    <w:rsid w:val="009A7439"/>
    <w:rsid w:val="009A78D0"/>
    <w:rsid w:val="009B0D50"/>
    <w:rsid w:val="009B2F22"/>
    <w:rsid w:val="009B5691"/>
    <w:rsid w:val="009B6258"/>
    <w:rsid w:val="009B632F"/>
    <w:rsid w:val="009B7D02"/>
    <w:rsid w:val="009C04E6"/>
    <w:rsid w:val="009C07FD"/>
    <w:rsid w:val="009C0CD9"/>
    <w:rsid w:val="009C0D39"/>
    <w:rsid w:val="009C2C93"/>
    <w:rsid w:val="009C40E4"/>
    <w:rsid w:val="009C4BCD"/>
    <w:rsid w:val="009C4CA1"/>
    <w:rsid w:val="009C4EEF"/>
    <w:rsid w:val="009C7379"/>
    <w:rsid w:val="009C771E"/>
    <w:rsid w:val="009C794A"/>
    <w:rsid w:val="009D055F"/>
    <w:rsid w:val="009D1720"/>
    <w:rsid w:val="009D191B"/>
    <w:rsid w:val="009D193B"/>
    <w:rsid w:val="009D2DAC"/>
    <w:rsid w:val="009D3E01"/>
    <w:rsid w:val="009D6DE1"/>
    <w:rsid w:val="009D76A2"/>
    <w:rsid w:val="009E0336"/>
    <w:rsid w:val="009E0C88"/>
    <w:rsid w:val="009E14E7"/>
    <w:rsid w:val="009E1877"/>
    <w:rsid w:val="009E3CA6"/>
    <w:rsid w:val="009E5678"/>
    <w:rsid w:val="009E58C6"/>
    <w:rsid w:val="009E7FDA"/>
    <w:rsid w:val="009F017B"/>
    <w:rsid w:val="009F2129"/>
    <w:rsid w:val="009F462F"/>
    <w:rsid w:val="009F59B6"/>
    <w:rsid w:val="009F5B7D"/>
    <w:rsid w:val="009F5F41"/>
    <w:rsid w:val="009F6319"/>
    <w:rsid w:val="009F659D"/>
    <w:rsid w:val="009F67E4"/>
    <w:rsid w:val="00A00AA7"/>
    <w:rsid w:val="00A00E68"/>
    <w:rsid w:val="00A03BCC"/>
    <w:rsid w:val="00A05181"/>
    <w:rsid w:val="00A05D0F"/>
    <w:rsid w:val="00A064D0"/>
    <w:rsid w:val="00A0663D"/>
    <w:rsid w:val="00A06BF8"/>
    <w:rsid w:val="00A06EFE"/>
    <w:rsid w:val="00A073A2"/>
    <w:rsid w:val="00A107F4"/>
    <w:rsid w:val="00A10932"/>
    <w:rsid w:val="00A10D41"/>
    <w:rsid w:val="00A11D22"/>
    <w:rsid w:val="00A164DE"/>
    <w:rsid w:val="00A16B35"/>
    <w:rsid w:val="00A17EDB"/>
    <w:rsid w:val="00A2037D"/>
    <w:rsid w:val="00A2047E"/>
    <w:rsid w:val="00A2148A"/>
    <w:rsid w:val="00A21F48"/>
    <w:rsid w:val="00A22DA3"/>
    <w:rsid w:val="00A24385"/>
    <w:rsid w:val="00A2514A"/>
    <w:rsid w:val="00A26A28"/>
    <w:rsid w:val="00A275AC"/>
    <w:rsid w:val="00A27C1B"/>
    <w:rsid w:val="00A30B93"/>
    <w:rsid w:val="00A3200B"/>
    <w:rsid w:val="00A324AB"/>
    <w:rsid w:val="00A32C7A"/>
    <w:rsid w:val="00A332F2"/>
    <w:rsid w:val="00A356A7"/>
    <w:rsid w:val="00A356BD"/>
    <w:rsid w:val="00A360EF"/>
    <w:rsid w:val="00A37D8B"/>
    <w:rsid w:val="00A42599"/>
    <w:rsid w:val="00A432CA"/>
    <w:rsid w:val="00A43A8D"/>
    <w:rsid w:val="00A459FD"/>
    <w:rsid w:val="00A4755A"/>
    <w:rsid w:val="00A5020F"/>
    <w:rsid w:val="00A52B0A"/>
    <w:rsid w:val="00A52F70"/>
    <w:rsid w:val="00A56575"/>
    <w:rsid w:val="00A57A30"/>
    <w:rsid w:val="00A6013F"/>
    <w:rsid w:val="00A60DF9"/>
    <w:rsid w:val="00A61269"/>
    <w:rsid w:val="00A6415A"/>
    <w:rsid w:val="00A64D6E"/>
    <w:rsid w:val="00A67653"/>
    <w:rsid w:val="00A679B9"/>
    <w:rsid w:val="00A70605"/>
    <w:rsid w:val="00A7268C"/>
    <w:rsid w:val="00A739F1"/>
    <w:rsid w:val="00A73B55"/>
    <w:rsid w:val="00A73DA6"/>
    <w:rsid w:val="00A74086"/>
    <w:rsid w:val="00A74757"/>
    <w:rsid w:val="00A75279"/>
    <w:rsid w:val="00A76004"/>
    <w:rsid w:val="00A818FB"/>
    <w:rsid w:val="00A826DB"/>
    <w:rsid w:val="00A82AA7"/>
    <w:rsid w:val="00A83577"/>
    <w:rsid w:val="00A84136"/>
    <w:rsid w:val="00A84AD0"/>
    <w:rsid w:val="00A855B7"/>
    <w:rsid w:val="00A85884"/>
    <w:rsid w:val="00A858C9"/>
    <w:rsid w:val="00A8675D"/>
    <w:rsid w:val="00A8750D"/>
    <w:rsid w:val="00A87B3D"/>
    <w:rsid w:val="00A902F3"/>
    <w:rsid w:val="00A9032C"/>
    <w:rsid w:val="00A90ECF"/>
    <w:rsid w:val="00A9134A"/>
    <w:rsid w:val="00A91A2D"/>
    <w:rsid w:val="00A92281"/>
    <w:rsid w:val="00A96B14"/>
    <w:rsid w:val="00A97667"/>
    <w:rsid w:val="00AA1B47"/>
    <w:rsid w:val="00AA2DEE"/>
    <w:rsid w:val="00AA360A"/>
    <w:rsid w:val="00AA4835"/>
    <w:rsid w:val="00AA6015"/>
    <w:rsid w:val="00AA60E2"/>
    <w:rsid w:val="00AA65B9"/>
    <w:rsid w:val="00AA7E45"/>
    <w:rsid w:val="00AB1282"/>
    <w:rsid w:val="00AB35A4"/>
    <w:rsid w:val="00AB72CC"/>
    <w:rsid w:val="00AC2041"/>
    <w:rsid w:val="00AC3A70"/>
    <w:rsid w:val="00AC753B"/>
    <w:rsid w:val="00AC7FAA"/>
    <w:rsid w:val="00AD0DC5"/>
    <w:rsid w:val="00AD3640"/>
    <w:rsid w:val="00AD4928"/>
    <w:rsid w:val="00AD6499"/>
    <w:rsid w:val="00AD64AD"/>
    <w:rsid w:val="00AD7F60"/>
    <w:rsid w:val="00AE0F08"/>
    <w:rsid w:val="00AE1952"/>
    <w:rsid w:val="00AE3764"/>
    <w:rsid w:val="00AE3AD0"/>
    <w:rsid w:val="00AF2523"/>
    <w:rsid w:val="00AF3B56"/>
    <w:rsid w:val="00AF3DDB"/>
    <w:rsid w:val="00AF43E4"/>
    <w:rsid w:val="00AF541D"/>
    <w:rsid w:val="00AF5AAB"/>
    <w:rsid w:val="00B00DB9"/>
    <w:rsid w:val="00B00F53"/>
    <w:rsid w:val="00B0171B"/>
    <w:rsid w:val="00B01D2A"/>
    <w:rsid w:val="00B029EF"/>
    <w:rsid w:val="00B07F22"/>
    <w:rsid w:val="00B12D85"/>
    <w:rsid w:val="00B13136"/>
    <w:rsid w:val="00B1384E"/>
    <w:rsid w:val="00B1430D"/>
    <w:rsid w:val="00B14378"/>
    <w:rsid w:val="00B14AB8"/>
    <w:rsid w:val="00B14D9B"/>
    <w:rsid w:val="00B15222"/>
    <w:rsid w:val="00B15F62"/>
    <w:rsid w:val="00B168CE"/>
    <w:rsid w:val="00B1784C"/>
    <w:rsid w:val="00B20C8C"/>
    <w:rsid w:val="00B21015"/>
    <w:rsid w:val="00B2113A"/>
    <w:rsid w:val="00B21CA1"/>
    <w:rsid w:val="00B21CDE"/>
    <w:rsid w:val="00B236F1"/>
    <w:rsid w:val="00B23DE8"/>
    <w:rsid w:val="00B23EAC"/>
    <w:rsid w:val="00B24328"/>
    <w:rsid w:val="00B244C6"/>
    <w:rsid w:val="00B259EB"/>
    <w:rsid w:val="00B266A5"/>
    <w:rsid w:val="00B27663"/>
    <w:rsid w:val="00B30BB6"/>
    <w:rsid w:val="00B312D3"/>
    <w:rsid w:val="00B31599"/>
    <w:rsid w:val="00B32404"/>
    <w:rsid w:val="00B35F54"/>
    <w:rsid w:val="00B36137"/>
    <w:rsid w:val="00B37683"/>
    <w:rsid w:val="00B4000E"/>
    <w:rsid w:val="00B4094E"/>
    <w:rsid w:val="00B40AA0"/>
    <w:rsid w:val="00B4156A"/>
    <w:rsid w:val="00B41ABD"/>
    <w:rsid w:val="00B43465"/>
    <w:rsid w:val="00B44CFC"/>
    <w:rsid w:val="00B47121"/>
    <w:rsid w:val="00B47606"/>
    <w:rsid w:val="00B505F0"/>
    <w:rsid w:val="00B519A2"/>
    <w:rsid w:val="00B54CC6"/>
    <w:rsid w:val="00B5506A"/>
    <w:rsid w:val="00B55394"/>
    <w:rsid w:val="00B57361"/>
    <w:rsid w:val="00B57D2C"/>
    <w:rsid w:val="00B60790"/>
    <w:rsid w:val="00B616C1"/>
    <w:rsid w:val="00B61B94"/>
    <w:rsid w:val="00B62B98"/>
    <w:rsid w:val="00B646B6"/>
    <w:rsid w:val="00B64890"/>
    <w:rsid w:val="00B65016"/>
    <w:rsid w:val="00B67950"/>
    <w:rsid w:val="00B71037"/>
    <w:rsid w:val="00B7265F"/>
    <w:rsid w:val="00B72D7D"/>
    <w:rsid w:val="00B764B9"/>
    <w:rsid w:val="00B814BA"/>
    <w:rsid w:val="00B81A0D"/>
    <w:rsid w:val="00B830EC"/>
    <w:rsid w:val="00B83AC7"/>
    <w:rsid w:val="00B83FEE"/>
    <w:rsid w:val="00B853C6"/>
    <w:rsid w:val="00B871C6"/>
    <w:rsid w:val="00B877D9"/>
    <w:rsid w:val="00B902C7"/>
    <w:rsid w:val="00B905A8"/>
    <w:rsid w:val="00B94164"/>
    <w:rsid w:val="00B94974"/>
    <w:rsid w:val="00B95644"/>
    <w:rsid w:val="00B95CA4"/>
    <w:rsid w:val="00B95FC0"/>
    <w:rsid w:val="00B96045"/>
    <w:rsid w:val="00B96786"/>
    <w:rsid w:val="00B96EFC"/>
    <w:rsid w:val="00BA01ED"/>
    <w:rsid w:val="00BA0CD1"/>
    <w:rsid w:val="00BA13CF"/>
    <w:rsid w:val="00BA4300"/>
    <w:rsid w:val="00BA4A84"/>
    <w:rsid w:val="00BA5D55"/>
    <w:rsid w:val="00BA6BA7"/>
    <w:rsid w:val="00BA76E6"/>
    <w:rsid w:val="00BB071D"/>
    <w:rsid w:val="00BB1245"/>
    <w:rsid w:val="00BB1562"/>
    <w:rsid w:val="00BB3610"/>
    <w:rsid w:val="00BB4FA9"/>
    <w:rsid w:val="00BB7039"/>
    <w:rsid w:val="00BB70C7"/>
    <w:rsid w:val="00BB7AC2"/>
    <w:rsid w:val="00BB7B7E"/>
    <w:rsid w:val="00BC0BA2"/>
    <w:rsid w:val="00BC1982"/>
    <w:rsid w:val="00BC1BE6"/>
    <w:rsid w:val="00BC31C3"/>
    <w:rsid w:val="00BC4B8A"/>
    <w:rsid w:val="00BD001A"/>
    <w:rsid w:val="00BD0363"/>
    <w:rsid w:val="00BD0414"/>
    <w:rsid w:val="00BD1F39"/>
    <w:rsid w:val="00BD22FC"/>
    <w:rsid w:val="00BD253F"/>
    <w:rsid w:val="00BD2A23"/>
    <w:rsid w:val="00BD3288"/>
    <w:rsid w:val="00BD55F6"/>
    <w:rsid w:val="00BD5A3F"/>
    <w:rsid w:val="00BD5DCC"/>
    <w:rsid w:val="00BD64EE"/>
    <w:rsid w:val="00BD75B6"/>
    <w:rsid w:val="00BE006F"/>
    <w:rsid w:val="00BE27E4"/>
    <w:rsid w:val="00BE2E19"/>
    <w:rsid w:val="00BE323E"/>
    <w:rsid w:val="00BE6243"/>
    <w:rsid w:val="00BE7480"/>
    <w:rsid w:val="00BE7BA5"/>
    <w:rsid w:val="00BF000E"/>
    <w:rsid w:val="00BF3D30"/>
    <w:rsid w:val="00BF6E16"/>
    <w:rsid w:val="00C00639"/>
    <w:rsid w:val="00C03D3D"/>
    <w:rsid w:val="00C04304"/>
    <w:rsid w:val="00C076F7"/>
    <w:rsid w:val="00C105B8"/>
    <w:rsid w:val="00C11695"/>
    <w:rsid w:val="00C12B43"/>
    <w:rsid w:val="00C13543"/>
    <w:rsid w:val="00C13A51"/>
    <w:rsid w:val="00C15F8D"/>
    <w:rsid w:val="00C16238"/>
    <w:rsid w:val="00C17064"/>
    <w:rsid w:val="00C20C1D"/>
    <w:rsid w:val="00C20D10"/>
    <w:rsid w:val="00C21CED"/>
    <w:rsid w:val="00C22023"/>
    <w:rsid w:val="00C22308"/>
    <w:rsid w:val="00C226B3"/>
    <w:rsid w:val="00C24942"/>
    <w:rsid w:val="00C25BD3"/>
    <w:rsid w:val="00C25EF7"/>
    <w:rsid w:val="00C26963"/>
    <w:rsid w:val="00C31691"/>
    <w:rsid w:val="00C31FC1"/>
    <w:rsid w:val="00C32206"/>
    <w:rsid w:val="00C32737"/>
    <w:rsid w:val="00C33195"/>
    <w:rsid w:val="00C337C1"/>
    <w:rsid w:val="00C3488B"/>
    <w:rsid w:val="00C3601C"/>
    <w:rsid w:val="00C37338"/>
    <w:rsid w:val="00C41DCC"/>
    <w:rsid w:val="00C44544"/>
    <w:rsid w:val="00C45585"/>
    <w:rsid w:val="00C46C25"/>
    <w:rsid w:val="00C47296"/>
    <w:rsid w:val="00C503CD"/>
    <w:rsid w:val="00C505F6"/>
    <w:rsid w:val="00C50F7E"/>
    <w:rsid w:val="00C51819"/>
    <w:rsid w:val="00C52B87"/>
    <w:rsid w:val="00C530D4"/>
    <w:rsid w:val="00C537E0"/>
    <w:rsid w:val="00C543FF"/>
    <w:rsid w:val="00C54597"/>
    <w:rsid w:val="00C55046"/>
    <w:rsid w:val="00C55E84"/>
    <w:rsid w:val="00C565F3"/>
    <w:rsid w:val="00C56AEA"/>
    <w:rsid w:val="00C60162"/>
    <w:rsid w:val="00C6154C"/>
    <w:rsid w:val="00C6455B"/>
    <w:rsid w:val="00C64E30"/>
    <w:rsid w:val="00C65D63"/>
    <w:rsid w:val="00C6665B"/>
    <w:rsid w:val="00C70CC2"/>
    <w:rsid w:val="00C7395E"/>
    <w:rsid w:val="00C74619"/>
    <w:rsid w:val="00C74A12"/>
    <w:rsid w:val="00C75297"/>
    <w:rsid w:val="00C761EF"/>
    <w:rsid w:val="00C765CF"/>
    <w:rsid w:val="00C81EFB"/>
    <w:rsid w:val="00C83EBD"/>
    <w:rsid w:val="00C857B3"/>
    <w:rsid w:val="00C8602D"/>
    <w:rsid w:val="00C86391"/>
    <w:rsid w:val="00C86467"/>
    <w:rsid w:val="00C86CBE"/>
    <w:rsid w:val="00C8707B"/>
    <w:rsid w:val="00C9292A"/>
    <w:rsid w:val="00C92E1F"/>
    <w:rsid w:val="00C96D21"/>
    <w:rsid w:val="00C97011"/>
    <w:rsid w:val="00C97802"/>
    <w:rsid w:val="00CA06DB"/>
    <w:rsid w:val="00CA1E01"/>
    <w:rsid w:val="00CA22FC"/>
    <w:rsid w:val="00CA2D1B"/>
    <w:rsid w:val="00CA2D7B"/>
    <w:rsid w:val="00CA4E93"/>
    <w:rsid w:val="00CA5148"/>
    <w:rsid w:val="00CA5E6E"/>
    <w:rsid w:val="00CA7648"/>
    <w:rsid w:val="00CA7732"/>
    <w:rsid w:val="00CA7AB9"/>
    <w:rsid w:val="00CB114C"/>
    <w:rsid w:val="00CB1852"/>
    <w:rsid w:val="00CB335B"/>
    <w:rsid w:val="00CB4CFB"/>
    <w:rsid w:val="00CB52AC"/>
    <w:rsid w:val="00CB5686"/>
    <w:rsid w:val="00CB65BD"/>
    <w:rsid w:val="00CB7419"/>
    <w:rsid w:val="00CC5E52"/>
    <w:rsid w:val="00CC5F60"/>
    <w:rsid w:val="00CD0EC1"/>
    <w:rsid w:val="00CD19C6"/>
    <w:rsid w:val="00CD1C2C"/>
    <w:rsid w:val="00CD254E"/>
    <w:rsid w:val="00CD2A82"/>
    <w:rsid w:val="00CD34C7"/>
    <w:rsid w:val="00CD41AE"/>
    <w:rsid w:val="00CD44C8"/>
    <w:rsid w:val="00CE060A"/>
    <w:rsid w:val="00CE29E6"/>
    <w:rsid w:val="00CE3946"/>
    <w:rsid w:val="00CE63F3"/>
    <w:rsid w:val="00CF1EA4"/>
    <w:rsid w:val="00CF1F41"/>
    <w:rsid w:val="00CF4AA3"/>
    <w:rsid w:val="00CF4DD9"/>
    <w:rsid w:val="00CF615F"/>
    <w:rsid w:val="00CF6AFF"/>
    <w:rsid w:val="00CF6BF2"/>
    <w:rsid w:val="00CF7E51"/>
    <w:rsid w:val="00D007EA"/>
    <w:rsid w:val="00D01022"/>
    <w:rsid w:val="00D013A1"/>
    <w:rsid w:val="00D04410"/>
    <w:rsid w:val="00D054E2"/>
    <w:rsid w:val="00D07B25"/>
    <w:rsid w:val="00D07E93"/>
    <w:rsid w:val="00D12CD8"/>
    <w:rsid w:val="00D13213"/>
    <w:rsid w:val="00D132E9"/>
    <w:rsid w:val="00D13FB8"/>
    <w:rsid w:val="00D15587"/>
    <w:rsid w:val="00D15CEC"/>
    <w:rsid w:val="00D16622"/>
    <w:rsid w:val="00D177F2"/>
    <w:rsid w:val="00D17F7B"/>
    <w:rsid w:val="00D20A0D"/>
    <w:rsid w:val="00D216AE"/>
    <w:rsid w:val="00D21FD0"/>
    <w:rsid w:val="00D2290B"/>
    <w:rsid w:val="00D2340D"/>
    <w:rsid w:val="00D23FF8"/>
    <w:rsid w:val="00D24088"/>
    <w:rsid w:val="00D24C9C"/>
    <w:rsid w:val="00D25779"/>
    <w:rsid w:val="00D26BCD"/>
    <w:rsid w:val="00D3039B"/>
    <w:rsid w:val="00D314D7"/>
    <w:rsid w:val="00D317B5"/>
    <w:rsid w:val="00D32503"/>
    <w:rsid w:val="00D33A67"/>
    <w:rsid w:val="00D3446D"/>
    <w:rsid w:val="00D34E4D"/>
    <w:rsid w:val="00D35790"/>
    <w:rsid w:val="00D35F06"/>
    <w:rsid w:val="00D370B1"/>
    <w:rsid w:val="00D37A29"/>
    <w:rsid w:val="00D40A1C"/>
    <w:rsid w:val="00D42C39"/>
    <w:rsid w:val="00D42C72"/>
    <w:rsid w:val="00D45E85"/>
    <w:rsid w:val="00D46142"/>
    <w:rsid w:val="00D5085B"/>
    <w:rsid w:val="00D50911"/>
    <w:rsid w:val="00D51C70"/>
    <w:rsid w:val="00D53AE7"/>
    <w:rsid w:val="00D54202"/>
    <w:rsid w:val="00D550B7"/>
    <w:rsid w:val="00D57765"/>
    <w:rsid w:val="00D60933"/>
    <w:rsid w:val="00D61113"/>
    <w:rsid w:val="00D6176F"/>
    <w:rsid w:val="00D630E7"/>
    <w:rsid w:val="00D638A0"/>
    <w:rsid w:val="00D67375"/>
    <w:rsid w:val="00D679B6"/>
    <w:rsid w:val="00D7080A"/>
    <w:rsid w:val="00D72339"/>
    <w:rsid w:val="00D734E3"/>
    <w:rsid w:val="00D7625B"/>
    <w:rsid w:val="00D76BD7"/>
    <w:rsid w:val="00D8071F"/>
    <w:rsid w:val="00D813A7"/>
    <w:rsid w:val="00D819B5"/>
    <w:rsid w:val="00D93D54"/>
    <w:rsid w:val="00D93EE5"/>
    <w:rsid w:val="00DA0373"/>
    <w:rsid w:val="00DA041E"/>
    <w:rsid w:val="00DA0429"/>
    <w:rsid w:val="00DA1789"/>
    <w:rsid w:val="00DA2B15"/>
    <w:rsid w:val="00DA360D"/>
    <w:rsid w:val="00DA3C11"/>
    <w:rsid w:val="00DA6B26"/>
    <w:rsid w:val="00DA6B30"/>
    <w:rsid w:val="00DA76FA"/>
    <w:rsid w:val="00DB142C"/>
    <w:rsid w:val="00DB3307"/>
    <w:rsid w:val="00DB3B6F"/>
    <w:rsid w:val="00DB45AF"/>
    <w:rsid w:val="00DB7EA6"/>
    <w:rsid w:val="00DC32D4"/>
    <w:rsid w:val="00DC4086"/>
    <w:rsid w:val="00DC4A63"/>
    <w:rsid w:val="00DC63D1"/>
    <w:rsid w:val="00DC66F2"/>
    <w:rsid w:val="00DD034D"/>
    <w:rsid w:val="00DD1606"/>
    <w:rsid w:val="00DD191E"/>
    <w:rsid w:val="00DD208F"/>
    <w:rsid w:val="00DD351C"/>
    <w:rsid w:val="00DD3FA5"/>
    <w:rsid w:val="00DD58CD"/>
    <w:rsid w:val="00DD62E3"/>
    <w:rsid w:val="00DE0F9D"/>
    <w:rsid w:val="00DE2EDC"/>
    <w:rsid w:val="00DE33C1"/>
    <w:rsid w:val="00DE35A6"/>
    <w:rsid w:val="00DE55FA"/>
    <w:rsid w:val="00DE6C4A"/>
    <w:rsid w:val="00DE7369"/>
    <w:rsid w:val="00DE7732"/>
    <w:rsid w:val="00DE7D04"/>
    <w:rsid w:val="00DF003A"/>
    <w:rsid w:val="00DF0897"/>
    <w:rsid w:val="00DF0CBC"/>
    <w:rsid w:val="00DF169E"/>
    <w:rsid w:val="00DF19FA"/>
    <w:rsid w:val="00DF1E12"/>
    <w:rsid w:val="00DF2654"/>
    <w:rsid w:val="00DF2E36"/>
    <w:rsid w:val="00DF2E6B"/>
    <w:rsid w:val="00DF3C74"/>
    <w:rsid w:val="00DF5F7D"/>
    <w:rsid w:val="00DF6F6E"/>
    <w:rsid w:val="00DF78D6"/>
    <w:rsid w:val="00DF7EFC"/>
    <w:rsid w:val="00E00046"/>
    <w:rsid w:val="00E003AD"/>
    <w:rsid w:val="00E004B1"/>
    <w:rsid w:val="00E00A8C"/>
    <w:rsid w:val="00E01DD6"/>
    <w:rsid w:val="00E032F2"/>
    <w:rsid w:val="00E04956"/>
    <w:rsid w:val="00E11C7B"/>
    <w:rsid w:val="00E11CFD"/>
    <w:rsid w:val="00E12185"/>
    <w:rsid w:val="00E12FBA"/>
    <w:rsid w:val="00E1310F"/>
    <w:rsid w:val="00E1725E"/>
    <w:rsid w:val="00E17AA5"/>
    <w:rsid w:val="00E243C7"/>
    <w:rsid w:val="00E255EA"/>
    <w:rsid w:val="00E2593D"/>
    <w:rsid w:val="00E2596C"/>
    <w:rsid w:val="00E2662D"/>
    <w:rsid w:val="00E26EDC"/>
    <w:rsid w:val="00E27F7F"/>
    <w:rsid w:val="00E308F8"/>
    <w:rsid w:val="00E32069"/>
    <w:rsid w:val="00E323BF"/>
    <w:rsid w:val="00E32AEB"/>
    <w:rsid w:val="00E36A5D"/>
    <w:rsid w:val="00E36B9A"/>
    <w:rsid w:val="00E374E8"/>
    <w:rsid w:val="00E41DCE"/>
    <w:rsid w:val="00E42DAE"/>
    <w:rsid w:val="00E43643"/>
    <w:rsid w:val="00E439AF"/>
    <w:rsid w:val="00E443A9"/>
    <w:rsid w:val="00E44D7F"/>
    <w:rsid w:val="00E469D0"/>
    <w:rsid w:val="00E46E16"/>
    <w:rsid w:val="00E46F95"/>
    <w:rsid w:val="00E51093"/>
    <w:rsid w:val="00E526DD"/>
    <w:rsid w:val="00E531E3"/>
    <w:rsid w:val="00E556CE"/>
    <w:rsid w:val="00E56BAD"/>
    <w:rsid w:val="00E5701A"/>
    <w:rsid w:val="00E6025F"/>
    <w:rsid w:val="00E63163"/>
    <w:rsid w:val="00E66221"/>
    <w:rsid w:val="00E66C48"/>
    <w:rsid w:val="00E67020"/>
    <w:rsid w:val="00E701FE"/>
    <w:rsid w:val="00E70719"/>
    <w:rsid w:val="00E71122"/>
    <w:rsid w:val="00E73E6F"/>
    <w:rsid w:val="00E748C0"/>
    <w:rsid w:val="00E75A07"/>
    <w:rsid w:val="00E75DA3"/>
    <w:rsid w:val="00E77E49"/>
    <w:rsid w:val="00E8025A"/>
    <w:rsid w:val="00E807A1"/>
    <w:rsid w:val="00E81A11"/>
    <w:rsid w:val="00E82BC3"/>
    <w:rsid w:val="00E8324C"/>
    <w:rsid w:val="00E83414"/>
    <w:rsid w:val="00E837E0"/>
    <w:rsid w:val="00E87979"/>
    <w:rsid w:val="00E87C29"/>
    <w:rsid w:val="00E9173B"/>
    <w:rsid w:val="00E92284"/>
    <w:rsid w:val="00E93753"/>
    <w:rsid w:val="00E96A6D"/>
    <w:rsid w:val="00E96D60"/>
    <w:rsid w:val="00E975EF"/>
    <w:rsid w:val="00E9760A"/>
    <w:rsid w:val="00E977FF"/>
    <w:rsid w:val="00E97C93"/>
    <w:rsid w:val="00EA05E6"/>
    <w:rsid w:val="00EA1E55"/>
    <w:rsid w:val="00EA2E5F"/>
    <w:rsid w:val="00EA374A"/>
    <w:rsid w:val="00EA3E48"/>
    <w:rsid w:val="00EA41B3"/>
    <w:rsid w:val="00EA4F8D"/>
    <w:rsid w:val="00EA69D0"/>
    <w:rsid w:val="00EB0E2A"/>
    <w:rsid w:val="00EB1017"/>
    <w:rsid w:val="00EB15B0"/>
    <w:rsid w:val="00EB1E99"/>
    <w:rsid w:val="00EB2535"/>
    <w:rsid w:val="00EB2F01"/>
    <w:rsid w:val="00EB3409"/>
    <w:rsid w:val="00EB4BBA"/>
    <w:rsid w:val="00EB50C8"/>
    <w:rsid w:val="00EB5F5D"/>
    <w:rsid w:val="00EB7FA1"/>
    <w:rsid w:val="00EC009D"/>
    <w:rsid w:val="00EC1135"/>
    <w:rsid w:val="00EC16D8"/>
    <w:rsid w:val="00EC1E13"/>
    <w:rsid w:val="00EC3E45"/>
    <w:rsid w:val="00EC5344"/>
    <w:rsid w:val="00ED049B"/>
    <w:rsid w:val="00ED099E"/>
    <w:rsid w:val="00ED0D0A"/>
    <w:rsid w:val="00ED5037"/>
    <w:rsid w:val="00ED57AA"/>
    <w:rsid w:val="00ED6B9B"/>
    <w:rsid w:val="00EE1520"/>
    <w:rsid w:val="00EE1883"/>
    <w:rsid w:val="00EE1980"/>
    <w:rsid w:val="00EE404E"/>
    <w:rsid w:val="00EE46D5"/>
    <w:rsid w:val="00EE4E14"/>
    <w:rsid w:val="00EE5F09"/>
    <w:rsid w:val="00EF1982"/>
    <w:rsid w:val="00EF3444"/>
    <w:rsid w:val="00EF34F3"/>
    <w:rsid w:val="00EF4D40"/>
    <w:rsid w:val="00EF59E5"/>
    <w:rsid w:val="00EF6743"/>
    <w:rsid w:val="00EF6C1D"/>
    <w:rsid w:val="00EF70E5"/>
    <w:rsid w:val="00F006B9"/>
    <w:rsid w:val="00F02429"/>
    <w:rsid w:val="00F02754"/>
    <w:rsid w:val="00F03D19"/>
    <w:rsid w:val="00F061C3"/>
    <w:rsid w:val="00F10C07"/>
    <w:rsid w:val="00F10F5F"/>
    <w:rsid w:val="00F11F43"/>
    <w:rsid w:val="00F12323"/>
    <w:rsid w:val="00F12DF0"/>
    <w:rsid w:val="00F1331E"/>
    <w:rsid w:val="00F16096"/>
    <w:rsid w:val="00F178B2"/>
    <w:rsid w:val="00F17F9F"/>
    <w:rsid w:val="00F200BE"/>
    <w:rsid w:val="00F2160E"/>
    <w:rsid w:val="00F221B6"/>
    <w:rsid w:val="00F225FB"/>
    <w:rsid w:val="00F22A13"/>
    <w:rsid w:val="00F24237"/>
    <w:rsid w:val="00F25981"/>
    <w:rsid w:val="00F26B5C"/>
    <w:rsid w:val="00F26C6F"/>
    <w:rsid w:val="00F27084"/>
    <w:rsid w:val="00F27A8B"/>
    <w:rsid w:val="00F30282"/>
    <w:rsid w:val="00F30C32"/>
    <w:rsid w:val="00F31A1D"/>
    <w:rsid w:val="00F35B24"/>
    <w:rsid w:val="00F35EBE"/>
    <w:rsid w:val="00F36855"/>
    <w:rsid w:val="00F36BA1"/>
    <w:rsid w:val="00F37C0C"/>
    <w:rsid w:val="00F40684"/>
    <w:rsid w:val="00F4089A"/>
    <w:rsid w:val="00F41526"/>
    <w:rsid w:val="00F43A2E"/>
    <w:rsid w:val="00F453B2"/>
    <w:rsid w:val="00F45B8C"/>
    <w:rsid w:val="00F46848"/>
    <w:rsid w:val="00F4752F"/>
    <w:rsid w:val="00F5080D"/>
    <w:rsid w:val="00F50C2F"/>
    <w:rsid w:val="00F52090"/>
    <w:rsid w:val="00F53173"/>
    <w:rsid w:val="00F54161"/>
    <w:rsid w:val="00F54CE0"/>
    <w:rsid w:val="00F55E27"/>
    <w:rsid w:val="00F56B61"/>
    <w:rsid w:val="00F608FE"/>
    <w:rsid w:val="00F61BB5"/>
    <w:rsid w:val="00F6391A"/>
    <w:rsid w:val="00F63D57"/>
    <w:rsid w:val="00F64432"/>
    <w:rsid w:val="00F646A5"/>
    <w:rsid w:val="00F66194"/>
    <w:rsid w:val="00F66C6A"/>
    <w:rsid w:val="00F7147B"/>
    <w:rsid w:val="00F72140"/>
    <w:rsid w:val="00F7286E"/>
    <w:rsid w:val="00F73823"/>
    <w:rsid w:val="00F75CDA"/>
    <w:rsid w:val="00F85269"/>
    <w:rsid w:val="00F8569C"/>
    <w:rsid w:val="00F868F7"/>
    <w:rsid w:val="00F8768E"/>
    <w:rsid w:val="00F90046"/>
    <w:rsid w:val="00F91D17"/>
    <w:rsid w:val="00F92736"/>
    <w:rsid w:val="00F94B51"/>
    <w:rsid w:val="00F954B2"/>
    <w:rsid w:val="00F95BB8"/>
    <w:rsid w:val="00F96CAD"/>
    <w:rsid w:val="00F97340"/>
    <w:rsid w:val="00FA06EF"/>
    <w:rsid w:val="00FA38BE"/>
    <w:rsid w:val="00FA441F"/>
    <w:rsid w:val="00FA4BA4"/>
    <w:rsid w:val="00FA58BD"/>
    <w:rsid w:val="00FA6615"/>
    <w:rsid w:val="00FA7077"/>
    <w:rsid w:val="00FB0002"/>
    <w:rsid w:val="00FB28D0"/>
    <w:rsid w:val="00FB3224"/>
    <w:rsid w:val="00FB4E91"/>
    <w:rsid w:val="00FB4F52"/>
    <w:rsid w:val="00FB520D"/>
    <w:rsid w:val="00FB5333"/>
    <w:rsid w:val="00FB578A"/>
    <w:rsid w:val="00FB5A0B"/>
    <w:rsid w:val="00FB65D9"/>
    <w:rsid w:val="00FB70A7"/>
    <w:rsid w:val="00FB756C"/>
    <w:rsid w:val="00FB75C6"/>
    <w:rsid w:val="00FC0484"/>
    <w:rsid w:val="00FC21E0"/>
    <w:rsid w:val="00FC2E59"/>
    <w:rsid w:val="00FC4443"/>
    <w:rsid w:val="00FC4912"/>
    <w:rsid w:val="00FC569D"/>
    <w:rsid w:val="00FC58AD"/>
    <w:rsid w:val="00FC6257"/>
    <w:rsid w:val="00FC630B"/>
    <w:rsid w:val="00FC66AD"/>
    <w:rsid w:val="00FD1C31"/>
    <w:rsid w:val="00FD27CC"/>
    <w:rsid w:val="00FD364E"/>
    <w:rsid w:val="00FD39C7"/>
    <w:rsid w:val="00FD5B62"/>
    <w:rsid w:val="00FD622B"/>
    <w:rsid w:val="00FD6CE3"/>
    <w:rsid w:val="00FE252F"/>
    <w:rsid w:val="00FE2CE2"/>
    <w:rsid w:val="00FE2E8D"/>
    <w:rsid w:val="00FE3D18"/>
    <w:rsid w:val="00FE50BF"/>
    <w:rsid w:val="00FE53D6"/>
    <w:rsid w:val="00FF1F55"/>
    <w:rsid w:val="00FF50A3"/>
    <w:rsid w:val="00FF5C06"/>
    <w:rsid w:val="00FF5C83"/>
    <w:rsid w:val="00FF5DF6"/>
    <w:rsid w:val="00FF6080"/>
    <w:rsid w:val="00FF7323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5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EE1"/>
  </w:style>
  <w:style w:type="paragraph" w:styleId="Rodap">
    <w:name w:val="footer"/>
    <w:basedOn w:val="Normal"/>
    <w:link w:val="RodapChar"/>
    <w:uiPriority w:val="99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EE1"/>
  </w:style>
  <w:style w:type="paragraph" w:styleId="Textodebalo">
    <w:name w:val="Balloon Text"/>
    <w:basedOn w:val="Normal"/>
    <w:link w:val="TextodebaloChar"/>
    <w:uiPriority w:val="99"/>
    <w:semiHidden/>
    <w:unhideWhenUsed/>
    <w:rsid w:val="0032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E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15BB"/>
    <w:pPr>
      <w:tabs>
        <w:tab w:val="left" w:pos="1418"/>
        <w:tab w:val="left" w:pos="9214"/>
      </w:tabs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86391"/>
    <w:rPr>
      <w:color w:val="808080"/>
    </w:rPr>
  </w:style>
  <w:style w:type="paragraph" w:customStyle="1" w:styleId="textocentralizadomaiusculasnegrito">
    <w:name w:val="texto_centralizado_maiusculas_negrit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2BE3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2BE3"/>
    <w:rPr>
      <w:i/>
      <w:iCs/>
    </w:rPr>
  </w:style>
  <w:style w:type="paragraph" w:customStyle="1" w:styleId="textojustificado">
    <w:name w:val="texto_justificad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FF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97D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5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EE1"/>
  </w:style>
  <w:style w:type="paragraph" w:styleId="Rodap">
    <w:name w:val="footer"/>
    <w:basedOn w:val="Normal"/>
    <w:link w:val="RodapChar"/>
    <w:uiPriority w:val="99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EE1"/>
  </w:style>
  <w:style w:type="paragraph" w:styleId="Textodebalo">
    <w:name w:val="Balloon Text"/>
    <w:basedOn w:val="Normal"/>
    <w:link w:val="TextodebaloChar"/>
    <w:uiPriority w:val="99"/>
    <w:semiHidden/>
    <w:unhideWhenUsed/>
    <w:rsid w:val="0032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E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15BB"/>
    <w:pPr>
      <w:tabs>
        <w:tab w:val="left" w:pos="1418"/>
        <w:tab w:val="left" w:pos="9214"/>
      </w:tabs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86391"/>
    <w:rPr>
      <w:color w:val="808080"/>
    </w:rPr>
  </w:style>
  <w:style w:type="paragraph" w:customStyle="1" w:styleId="textocentralizadomaiusculasnegrito">
    <w:name w:val="texto_centralizado_maiusculas_negrit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2BE3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2BE3"/>
    <w:rPr>
      <w:i/>
      <w:iCs/>
    </w:rPr>
  </w:style>
  <w:style w:type="paragraph" w:customStyle="1" w:styleId="textojustificado">
    <w:name w:val="texto_justificad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FF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97D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7DCEC-9FFD-400B-9718-A7F6BE11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12158</Words>
  <Characters>65657</Characters>
  <Application>Microsoft Office Word</Application>
  <DocSecurity>0</DocSecurity>
  <Lines>547</Lines>
  <Paragraphs>155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43ª ATAADM DE 18.12.18</dc:creator>
  <cp:lastModifiedBy> </cp:lastModifiedBy>
  <cp:revision>2</cp:revision>
  <cp:lastPrinted>2020-09-28T00:02:00Z</cp:lastPrinted>
  <dcterms:created xsi:type="dcterms:W3CDTF">2023-07-25T17:03:00Z</dcterms:created>
  <dcterms:modified xsi:type="dcterms:W3CDTF">2023-07-25T17:03:00Z</dcterms:modified>
</cp:coreProperties>
</file>