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C6154C" w:rsidP="00CF2F16">
      <w:pPr>
        <w:tabs>
          <w:tab w:val="center" w:pos="4961"/>
        </w:tabs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B50E3C">
        <w:rPr>
          <w:rFonts w:ascii="Arial Narrow" w:hAnsi="Arial Narrow" w:cs="Arial"/>
          <w:b/>
          <w:caps/>
          <w:sz w:val="24"/>
          <w:szCs w:val="24"/>
        </w:rPr>
        <w:t>PROCESSOS JULGADOS PELO EGRÉGIO TRIBUNAL PLENO DO TRIBUNAL DE CONTAS DO ESTADO DO AMAZONAS, SOB A PRESIDÊNCIA DO EXMO. SR. MÁRIO MANOEL COELHO DE MELLO NA 29ª SESSÃO ORDINÁRIA DE 09 DE SETEMBRo de 2020.</w:t>
      </w:r>
    </w:p>
    <w:p w:rsidR="00F72140" w:rsidRPr="00B50E3C" w:rsidRDefault="00F72140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CF2F16" w:rsidRPr="00B50E3C" w:rsidRDefault="009A3809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JULGAMENTO EM PAUTA: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</w:t>
      </w:r>
      <w:r w:rsidRPr="00B50E3C">
        <w:rPr>
          <w:rFonts w:ascii="Arial Narrow" w:hAnsi="Arial Narrow" w:cs="Arial"/>
          <w:b/>
          <w:color w:val="000000"/>
          <w:sz w:val="24"/>
          <w:szCs w:val="24"/>
          <w:u w:val="single"/>
        </w:rPr>
        <w:t>ÉRICO XAVIER DESTERRO E SILVA.</w:t>
      </w:r>
      <w:r w:rsidR="009A3809"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PROCESSO Nº 12.747/2019 (Apensos: </w:t>
      </w:r>
      <w:proofErr w:type="gram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10.626/2017, 12.722/2019 e 12.766/2019</w:t>
      </w:r>
      <w:proofErr w:type="gramEnd"/>
      <w:r w:rsidRPr="00B50E3C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Prestação de Contas da 1ª Parcela do Termo de Convênio nº 19/2012, firmado entre a Secretaria de Estado de Infraestrutura - SEINFRA e a Prefeitura Municipal de Nhamundá.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ACÓRDÃO Nº 888/2020: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sz w:val="24"/>
          <w:szCs w:val="24"/>
        </w:rPr>
        <w:t xml:space="preserve"> 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8.1. Julgar legal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Termo de Convenio n° 19/2012 firmado entre a Secretaria de Estado de Infraestrutura - SEINFRA, e a Prefeitura Municipal de Nhamundá, nos termos do art. 1º, XVI da Lei Estadual nº 2.423/96 c/c art. 5º, XVI e art. 253, da Resolução nº 04/2002TCE/AM, considerando os documentos juntados no procedimento interno de Tomada de Contas Especial;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8.2. Julgar regular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 Prestação de Contas da 1ª (primeira) parcela do Termo de Convenio n° 19/2012 firmado entre a Secretaria de Estado de Infraestrutura - SEINFRA e a Prefeitura Municipal de Nhamundá.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10.626/2017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(Apensos: </w:t>
      </w:r>
      <w:proofErr w:type="gram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12.747/2019, 12.722/2019 e 12.766/2019</w:t>
      </w:r>
      <w:proofErr w:type="gramEnd"/>
      <w:r w:rsidRPr="00B50E3C">
        <w:rPr>
          <w:rFonts w:ascii="Arial Narrow" w:hAnsi="Arial Narrow" w:cs="Arial"/>
          <w:b/>
          <w:color w:val="000000"/>
          <w:sz w:val="24"/>
          <w:szCs w:val="24"/>
        </w:rPr>
        <w:t>) -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 Tomada de Contas referente ao Termo de Convênio nº 019/2012, firmado entre a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e o Município de Nhamundá/am.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887/2020: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B50E3C">
        <w:rPr>
          <w:rFonts w:ascii="Arial Narrow" w:hAnsi="Arial Narrow" w:cs="Arial"/>
          <w:sz w:val="24"/>
          <w:szCs w:val="24"/>
        </w:rPr>
        <w:t xml:space="preserve"> 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8.1. Julgar irregular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 Prestação de Contas da 4ª parcela do Termo de Convênio n° 19/2012, firmado entre a Secretaria de Estado de Infraestrutura -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e a Prefeitura Municipal de Nhamundá;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8.2. Aplicar Multa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Gledson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Hadson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Paulain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Machado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no valor de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R$ 10.000,00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(dez mil reais), com fulcro no art. 54, III, a, da Lei nº 2.423/96 e art. 308, III, da resolução n.º 04, de 23 de maio de 2.002, por deixar de prestar contas, no devido tempo, que deverá ser recolhida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código 5508 - Multas aplicadas pelo TCE/AM - Fundo de Apoio</w:t>
      </w:r>
      <w:proofErr w:type="gram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ao Exercício do Controle Externo - FAECE</w:t>
      </w:r>
      <w:r w:rsidRPr="00B50E3C">
        <w:rPr>
          <w:rFonts w:ascii="Arial Narrow" w:hAnsi="Arial Narrow" w:cs="Arial"/>
          <w:color w:val="000000"/>
          <w:sz w:val="24"/>
          <w:szCs w:val="24"/>
        </w:rPr>
        <w:t>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8.3. Notificar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Sr. Gledson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Hadson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Paulain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Machado, e demais interessados, com cópia do Relatório/Voto e Acórdão para que tomem ciência do decisório. </w:t>
      </w:r>
      <w:r w:rsidRPr="00B50E3C">
        <w:rPr>
          <w:rFonts w:ascii="Arial Narrow" w:hAnsi="Arial Narrow" w:cs="Arial"/>
          <w:i/>
          <w:noProof/>
          <w:sz w:val="24"/>
          <w:szCs w:val="24"/>
        </w:rPr>
        <w:t>Vencido o voto-destaque, proferido em sessão, pelo Conselheiro Convocado Alípio Reis Firmo Filho pela inclusão da fundamentação legal do art 22, III, "a" no item da irregularidade das contas.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PROCESSO Nº 12.722/2019 (Apensos: </w:t>
      </w:r>
      <w:proofErr w:type="gram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12.747/2019, 10.626/2017 e 12.766/2019</w:t>
      </w:r>
      <w:proofErr w:type="gramEnd"/>
      <w:r w:rsidRPr="00B50E3C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Prestação de Contas da 3ª parcela do Termo de Convênio n° 19/2012, firmado entre a Secretaria de Estado de Infraestrutura -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e a Prefeitura Municipal de Nhamundá.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ACÓRDÃO Nº 890/2020: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sz w:val="24"/>
          <w:szCs w:val="24"/>
        </w:rPr>
        <w:t xml:space="preserve"> 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 xml:space="preserve">, no sentido de: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8.1. Julgar regular 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a Prestação de Contas da 3ª (terceira) parcela do Termo de Convênio n° 19/2012, firmado entre a Secretaria de Estado de Infraestrutura -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e a Prefeitura Municipal de Nhamundá.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12.766/2019 (Apensos: 12.747/2019, 10.626/2017, 12.722/2019) -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Prestação de Contas 2ª parcela, do Termo de Convênio n° 19/2012, firmado entre a Secretaria de Estado de Infraestrutura - SEINFRA e a Prefeitura Municipal de Nhamundá.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ACÓRDÃO Nº 889/2020: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sz w:val="24"/>
          <w:szCs w:val="24"/>
        </w:rPr>
        <w:t xml:space="preserve"> 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8.1. Julgar regular 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a Prestação de Contas 2ª (segunda) parcela, do Termo de Convênio n° 19/2012, firmado entre a Secretaria de Estado de Infraestrutura - SEINFRA e a Prefeitura Municipal de Nhamundá.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</w:t>
      </w:r>
      <w:r w:rsidRPr="00B50E3C">
        <w:rPr>
          <w:rFonts w:ascii="Arial Narrow" w:hAnsi="Arial Narrow" w:cs="Arial"/>
          <w:b/>
          <w:color w:val="000000"/>
          <w:sz w:val="24"/>
          <w:szCs w:val="24"/>
          <w:u w:val="single"/>
        </w:rPr>
        <w:t>JOSUÉ CLÁUDIO DE SOUZA FILHO.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10.663/2017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Sr. Edilson Fonseca Gonçalves, Presidente da Câmara Municipal de São Gabriel da Cachoeira, referente ao exercício de 2016.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886/2020: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B50E3C">
        <w:rPr>
          <w:rFonts w:ascii="Arial Narrow" w:hAnsi="Arial Narrow" w:cs="Arial"/>
          <w:sz w:val="24"/>
          <w:szCs w:val="24"/>
        </w:rPr>
        <w:t xml:space="preserve"> 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sz w:val="24"/>
          <w:szCs w:val="24"/>
        </w:rPr>
        <w:t>10.1. Julgar regular com ressalvas</w:t>
      </w:r>
      <w:r w:rsidRPr="00B50E3C">
        <w:rPr>
          <w:rFonts w:ascii="Arial Narrow" w:hAnsi="Arial Narrow" w:cs="Arial"/>
          <w:sz w:val="24"/>
          <w:szCs w:val="24"/>
        </w:rPr>
        <w:t xml:space="preserve"> a Prestação de Contas do Sr. Edilson Fonseca Gonçalves, Presidente da Câmara Municipal de São Gabriel da Cachoeira, Referente Ao Exercício de 2016; </w:t>
      </w:r>
      <w:r w:rsidRPr="00B50E3C">
        <w:rPr>
          <w:rFonts w:ascii="Arial Narrow" w:hAnsi="Arial Narrow" w:cs="Arial"/>
          <w:b/>
          <w:sz w:val="24"/>
          <w:szCs w:val="24"/>
        </w:rPr>
        <w:t>10.2. Aplicar Multa</w:t>
      </w:r>
      <w:r w:rsidRPr="00B50E3C">
        <w:rPr>
          <w:rFonts w:ascii="Arial Narrow" w:hAnsi="Arial Narrow" w:cs="Arial"/>
          <w:sz w:val="24"/>
          <w:szCs w:val="24"/>
        </w:rPr>
        <w:t xml:space="preserve"> ao </w:t>
      </w:r>
      <w:r w:rsidRPr="00B50E3C">
        <w:rPr>
          <w:rFonts w:ascii="Arial Narrow" w:hAnsi="Arial Narrow" w:cs="Arial"/>
          <w:b/>
          <w:sz w:val="24"/>
          <w:szCs w:val="24"/>
        </w:rPr>
        <w:t>Sr. Edilson Fonseca Gonçalves</w:t>
      </w:r>
      <w:r w:rsidRPr="00B50E3C">
        <w:rPr>
          <w:rFonts w:ascii="Arial Narrow" w:hAnsi="Arial Narrow" w:cs="Arial"/>
          <w:sz w:val="24"/>
          <w:szCs w:val="24"/>
        </w:rPr>
        <w:t xml:space="preserve"> no valor de </w:t>
      </w:r>
      <w:r w:rsidRPr="00B50E3C">
        <w:rPr>
          <w:rFonts w:ascii="Arial Narrow" w:hAnsi="Arial Narrow" w:cs="Arial"/>
          <w:b/>
          <w:sz w:val="24"/>
          <w:szCs w:val="24"/>
        </w:rPr>
        <w:t>R$ 8.768,25</w:t>
      </w:r>
      <w:r w:rsidRPr="00B50E3C">
        <w:rPr>
          <w:rFonts w:ascii="Arial Narrow" w:hAnsi="Arial Narrow" w:cs="Arial"/>
          <w:sz w:val="24"/>
          <w:szCs w:val="24"/>
        </w:rPr>
        <w:t xml:space="preserve">, que deverá ser recolhida </w:t>
      </w:r>
      <w:r w:rsidRPr="00B50E3C">
        <w:rPr>
          <w:rFonts w:ascii="Arial Narrow" w:hAnsi="Arial Narrow" w:cs="Arial"/>
          <w:b/>
          <w:sz w:val="24"/>
          <w:szCs w:val="24"/>
        </w:rPr>
        <w:t>no prazo de 30 dias</w:t>
      </w:r>
      <w:r w:rsidRPr="00B50E3C">
        <w:rPr>
          <w:rFonts w:ascii="Arial Narrow" w:hAnsi="Arial Narrow" w:cs="Arial"/>
          <w:sz w:val="24"/>
          <w:szCs w:val="24"/>
        </w:rPr>
        <w:t xml:space="preserve"> para o Cofre Estadual através de DAR avulso extraído do sítio eletrônico da SEFAZ/AM, sob </w:t>
      </w:r>
      <w:proofErr w:type="gramStart"/>
      <w:r w:rsidRPr="00B50E3C">
        <w:rPr>
          <w:rFonts w:ascii="Arial Narrow" w:hAnsi="Arial Narrow" w:cs="Arial"/>
          <w:sz w:val="24"/>
          <w:szCs w:val="24"/>
        </w:rPr>
        <w:t xml:space="preserve">o </w:t>
      </w:r>
      <w:r w:rsidRPr="00B50E3C">
        <w:rPr>
          <w:rFonts w:ascii="Arial Narrow" w:hAnsi="Arial Narrow" w:cs="Arial"/>
          <w:b/>
          <w:sz w:val="24"/>
          <w:szCs w:val="24"/>
        </w:rPr>
        <w:t>código 5508 - Multas aplicadas pelo TCE/AM - Fundo de Apoio</w:t>
      </w:r>
      <w:proofErr w:type="gramEnd"/>
      <w:r w:rsidRPr="00B50E3C">
        <w:rPr>
          <w:rFonts w:ascii="Arial Narrow" w:hAnsi="Arial Narrow" w:cs="Arial"/>
          <w:b/>
          <w:sz w:val="24"/>
          <w:szCs w:val="24"/>
        </w:rPr>
        <w:t xml:space="preserve"> ao Exercício do Controle Externo - FAECE</w:t>
      </w:r>
      <w:r w:rsidRPr="00B50E3C">
        <w:rPr>
          <w:rFonts w:ascii="Arial Narrow" w:hAnsi="Arial Narrow" w:cs="Arial"/>
          <w:sz w:val="24"/>
          <w:szCs w:val="24"/>
        </w:rPr>
        <w:t xml:space="preserve">, pelos itens 1, 9 e 10 elencadas no Relatório Conclusivo Nº 174/2019-CI/DICAMI (fls. 743/775) com fulcro no art. 54, inciso II, da Lei n° 2423/96-LOTCE c/c art. 308, inciso VI, da Resolução n° 04/02- RITCE/AM. Dentro do prazo anteriormente conferido, é obrigatório o encaminhamento do comprovante de pagamento (autenticado pelo Banco) a esta Corte de Contas (art. 72, inciso III, alínea "a", da Lei Orgânica do TCE/AM), condição imprescindível para emissão do </w:t>
      </w:r>
      <w:r w:rsidRPr="00B50E3C">
        <w:rPr>
          <w:rFonts w:ascii="Arial Narrow" w:hAnsi="Arial Narrow" w:cs="Arial"/>
          <w:b/>
          <w:sz w:val="24"/>
          <w:szCs w:val="24"/>
        </w:rPr>
        <w:t>Termo de Quitação</w:t>
      </w:r>
      <w:r w:rsidRPr="00B50E3C">
        <w:rPr>
          <w:rFonts w:ascii="Arial Narrow" w:hAnsi="Arial Narrow" w:cs="Arial"/>
          <w:sz w:val="24"/>
          <w:szCs w:val="24"/>
        </w:rPr>
        <w:t>. O não adimplemento dessa obrigação pecuniária no prazo legal importará na continuidade da cobrança administrativa ou judicial do título executivo;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sz w:val="24"/>
          <w:szCs w:val="24"/>
        </w:rPr>
        <w:t>10.3. Dar ciência</w:t>
      </w:r>
      <w:r w:rsidRPr="00B50E3C">
        <w:rPr>
          <w:rFonts w:ascii="Arial Narrow" w:hAnsi="Arial Narrow" w:cs="Arial"/>
          <w:sz w:val="24"/>
          <w:szCs w:val="24"/>
        </w:rPr>
        <w:t xml:space="preserve"> ao Sr. Edilson Fonseca Gonçalves do teor desta decisão. </w:t>
      </w:r>
      <w:r w:rsidRPr="00B50E3C">
        <w:rPr>
          <w:rFonts w:ascii="Arial Narrow" w:hAnsi="Arial Narrow" w:cs="Arial"/>
          <w:i/>
          <w:noProof/>
          <w:sz w:val="24"/>
          <w:szCs w:val="24"/>
        </w:rPr>
        <w:t>Vencido o voto-destaque, proferido em sessão, pelo Conselheiro Convocado Alípio Reis Firmo Filho pela inclusão da fundamentação legal do art 22, III, "b" no item da irregularidade das contas  e multa ao gestor com base no art. 308, I a atrasos de balancetes mensais para 2 meses.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lastRenderedPageBreak/>
        <w:t>PROCESSO Nº 17.222/2019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(Apensos: 10.112/2020, 12.792/2017, 10.359/2019) -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Embargos de Declaração em Recurso de Revisão interposto pela Fundação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tendo como interessada a Sra. Suyen Santos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Tabosa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dos Reis, em face do Acórdão n° 574/2019-TCE-Tribunal Pleno, exarado nos autos do Processo n° 10.359/2019.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885/2020: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sz w:val="24"/>
          <w:szCs w:val="24"/>
        </w:rPr>
        <w:t xml:space="preserve"> nos termos do voto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presente recurso de Embargos de Declaração, oposto pela Fundação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contra o Acórdão Nº 546/2020–TCE–Tribunal Pleno (fls. 62/63);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7.2. Negar Provimento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ao presente recurso de Embargos de Declaração, oposto pela Fundação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mantendo-se, assim, integralmente o Acórdão Nº 546/2020–TCE–Tribunal Pleno (fls. 62/63);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7.3. Dar ciência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à Fundação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e aos demais interessados sobre o teor da decisão;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7.4. Arquivar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presente processo após o cumprimento da decisão. </w:t>
      </w:r>
      <w:r w:rsidRPr="00B50E3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11.391/2020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Denúncia oriunda da Manifestação nº 31/2020-Ouvidoria contra a Superintendência Estadual de Habitação-SUHAB, em face de indícios de irregularidades </w:t>
      </w:r>
      <w:r w:rsidRPr="00B50E3C">
        <w:rPr>
          <w:rFonts w:ascii="Arial Narrow" w:hAnsi="Arial Narrow" w:cs="Arial"/>
          <w:sz w:val="24"/>
          <w:szCs w:val="24"/>
        </w:rPr>
        <w:t>associadas à construção do Conjunto Viver Melhor 3 – Cidade de Deus, objeto do Contrato n° 004/2009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884/2020: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 5º, inciso XII e art. 11, inciso III, alínea “c”, da Resolução n.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B50E3C">
        <w:rPr>
          <w:rFonts w:ascii="Arial Narrow" w:hAnsi="Arial Narrow" w:cs="Arial"/>
          <w:noProof/>
          <w:sz w:val="24"/>
          <w:szCs w:val="24"/>
        </w:rPr>
        <w:t>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sz w:val="24"/>
          <w:szCs w:val="24"/>
        </w:rPr>
        <w:t>9.1. Conhecer</w:t>
      </w:r>
      <w:r w:rsidRPr="00B50E3C">
        <w:rPr>
          <w:rFonts w:ascii="Arial Narrow" w:hAnsi="Arial Narrow" w:cs="Arial"/>
          <w:sz w:val="24"/>
          <w:szCs w:val="24"/>
        </w:rPr>
        <w:t xml:space="preserve"> da presente Denúncia, oriunda da Manifestação Nº 31/2020- Ouvidoria contra a Superintendência Estadual de Habitação-SUHAB, narrando irregularidades associadas à construção do Conjunto Viver Melhor 3 – Cidade de Deus, objeto do Contrato n° 004/2009;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sz w:val="24"/>
          <w:szCs w:val="24"/>
        </w:rPr>
        <w:t>9.2. Determinar</w:t>
      </w:r>
      <w:r w:rsidRPr="00B50E3C">
        <w:rPr>
          <w:rFonts w:ascii="Arial Narrow" w:hAnsi="Arial Narrow" w:cs="Arial"/>
          <w:sz w:val="24"/>
          <w:szCs w:val="24"/>
        </w:rPr>
        <w:t xml:space="preserve"> o arquivamento dos autos para evitar o bis in idem, uma vez que o objeto deste processo já se encontra contemplado na Prestação de Contas da SUHAB - Processo n° 1633/2012;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sz w:val="24"/>
          <w:szCs w:val="24"/>
        </w:rPr>
        <w:t>9.3.</w:t>
      </w:r>
      <w:r w:rsidRPr="00B50E3C">
        <w:rPr>
          <w:rFonts w:ascii="Arial Narrow" w:hAnsi="Arial Narrow" w:cs="Arial"/>
          <w:sz w:val="24"/>
          <w:szCs w:val="24"/>
        </w:rPr>
        <w:t xml:space="preserve"> De acordo com voto-destaque do Conselheiro Érico Xavier Desterro e Silva, o qual foi acatado em sessão pelo Relator, </w:t>
      </w:r>
      <w:r w:rsidRPr="00B50E3C">
        <w:rPr>
          <w:rFonts w:ascii="Arial Narrow" w:hAnsi="Arial Narrow" w:cs="Arial"/>
          <w:b/>
          <w:sz w:val="24"/>
          <w:szCs w:val="24"/>
        </w:rPr>
        <w:t>determinar</w:t>
      </w:r>
      <w:r w:rsidRPr="00B50E3C">
        <w:rPr>
          <w:rFonts w:ascii="Arial Narrow" w:hAnsi="Arial Narrow" w:cs="Arial"/>
          <w:sz w:val="24"/>
          <w:szCs w:val="24"/>
        </w:rPr>
        <w:t xml:space="preserve">, o apensamento da presente Denúncia à Prestação de Contas, de modo a servir como peça instrutória.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</w:t>
      </w:r>
      <w:r w:rsidRPr="00B50E3C">
        <w:rPr>
          <w:rFonts w:ascii="Arial Narrow" w:hAnsi="Arial Narrow" w:cs="Arial"/>
          <w:b/>
          <w:color w:val="000000"/>
          <w:sz w:val="24"/>
          <w:szCs w:val="24"/>
          <w:u w:val="single"/>
        </w:rPr>
        <w:t>ARI JORGE MOUTINHO DA COSTA JÚNIOR.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11.271/2017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Prestação de Contas da Fundação de Vigilância em Saúde - FVS/AM, referente ao exercício de 2016,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Sr. Bernardino Cláudio de Albuquerque, Diretor-Presidente da FVS/AM e Ordenador de Despesas.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ACÓRDÃO Nº 897/2020: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sz w:val="24"/>
          <w:szCs w:val="24"/>
        </w:rPr>
        <w:t xml:space="preserve"> 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 xml:space="preserve">, no sentido de: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10.1. Julgar irregular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 Prestação de Contas da Fundação de Vigilância em Saúde - FVS/AM, referente ao exercício de 2016,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Sr. Bernardino Cláudio de Albuquerque</w:t>
      </w:r>
      <w:r w:rsidRPr="00B50E3C">
        <w:rPr>
          <w:rFonts w:ascii="Arial Narrow" w:hAnsi="Arial Narrow" w:cs="Arial"/>
          <w:color w:val="000000"/>
          <w:sz w:val="24"/>
          <w:szCs w:val="24"/>
        </w:rPr>
        <w:t>, Diretor Presidente da FVS/AM e Ordenador de Despesas, nos termos do art. 19, inciso II c/c o art. 22, inciso III, alíneas “b” e “c”, da Lei Orgânica deste Tribunal de Contas n° 2.423/96, em razão das falhas citadas no Relatório/Voto;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10.2. Aplicar Multa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Sr. Bernardino Cláudio de Albuquerque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Diretor Presidente da FVS/AM e Ordenador de Despesas, no valor de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R$ 13.654,39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</w:t>
      </w:r>
      <w:r w:rsidRPr="00B50E3C">
        <w:rPr>
          <w:rFonts w:ascii="Arial Narrow" w:hAnsi="Arial Narrow" w:cs="Arial"/>
          <w:color w:val="000000"/>
          <w:sz w:val="24"/>
          <w:szCs w:val="24"/>
        </w:rPr>
        <w:lastRenderedPageBreak/>
        <w:t>reais e trinta e nove centavos), nos casos praticados com grave infração à norma legal ou regulamentar de natureza contábil, financeira, orçamentária, operacional e patrimonial, conforme os termos do art. 54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, VI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da Lei n° 2.423/96, alterada pela Lei Complementar n° 204/2020-TCE/AM c/c art. 308, inciso VI, da Resolução n° 04/2002-TCE/AM, alterada pela Resolução n.º 04/2018-TCE/AM, pelas impropriedades constantes nos itens 4.1 “a”, 4.2 “b”, 4.2 “c”, 4.2 “d”, 4.3 “b”, 4.3 “c”, 4.3 “d”, 4.4 “b”, 4.4 “c”, 4.4 “d”, 4.5 “b”, 7.2, 7.3 e 7.4, da fundamentação do Relatório/Voto, que deverá ser recolhida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10.3. Recomendar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à Fundação de Vigilância em Saúde do Estado do Amazonas - FVS/AM que: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10.3.1.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Implemente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um sistema de Controle Interno, no âmbito daquela Unidade Gestora, tendo em vista a importância de tal sistema na avaliação contínua da gestão financeira, orçamentária e patrimonial, evitando erros, desvios e fraudes ao longo da administração; (item 5, da fundamentação do Relatório/Voto);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10.3.2.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Adote as medidas devidas para adimplir as obrigações estaduais já firmes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sob pena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de seu titular responder pelos encargos acrescidos ao débito enquanto pendente. (item 7.1, da fundamentação do Relatório/Voto).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à próxima Comissão de Inspeção que verifique se todas as pendências foram devidamente sanadas, concernentes aos itens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6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e 7.1, da fundamentação do Relatório/Voto.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11.298/2019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Tefé, relativa ao exercício de 2018, sob a responsabilidade do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Normando Bessa de Sá, Prefeito e Ordenador de Despesas.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B50E3C">
        <w:rPr>
          <w:rFonts w:ascii="Arial Narrow" w:hAnsi="Arial Narrow" w:cs="Arial"/>
          <w:color w:val="000000"/>
          <w:sz w:val="24"/>
          <w:szCs w:val="24"/>
        </w:rPr>
        <w:t>Ernani de Barros Gomes Filho – OAB/AM 973.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PARECER PRÉVIO Nº 23/2020: </w:t>
      </w:r>
      <w:r w:rsidRPr="00B50E3C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Pr="00B50E3C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arts.</w:t>
      </w:r>
      <w:proofErr w:type="gramEnd"/>
      <w:r w:rsidRPr="00B50E3C">
        <w:rPr>
          <w:rFonts w:ascii="Arial Narrow" w:hAnsi="Arial Narrow" w:cs="Arial"/>
          <w:sz w:val="24"/>
          <w:szCs w:val="24"/>
        </w:rPr>
        <w:t>1º, inciso I, e 29 da Lei nº 2.423/96; e, art. 5º, inciso I, da Resolução nº 04/2002-TCE/AM) e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B50E3C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B50E3C">
        <w:rPr>
          <w:rFonts w:ascii="Arial Narrow" w:hAnsi="Arial Narrow" w:cs="Arial"/>
          <w:sz w:val="24"/>
          <w:szCs w:val="24"/>
        </w:rPr>
        <w:t xml:space="preserve">, 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B50E3C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desaprovação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das Contas Gerais da Prefeitura Municipal de Tefé, na competência atribuída pelo art. 11, inc. II, da Resolução nº 04, de 23.05.2002, referente ao exercício de 2018, Gestão do </w:t>
      </w:r>
      <w:proofErr w:type="gram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Normando Bessa de Sá</w:t>
      </w:r>
      <w:r w:rsidRPr="00B50E3C">
        <w:rPr>
          <w:rFonts w:ascii="Arial Narrow" w:hAnsi="Arial Narrow" w:cs="Arial"/>
          <w:color w:val="000000"/>
          <w:sz w:val="24"/>
          <w:szCs w:val="24"/>
        </w:rPr>
        <w:t>, Prefeito e Ordenador de Despesas, nos termos do art. 1°, inciso I, c/c o art. 58, alínea “b”, da Lei n° 2.423/96;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10.2. Determinar 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à Câmara Municipal de Tefé, o cumprimento do art. 127, §§ 5º e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6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º da CE/AM, em especial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o prazo de 60 dias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para julgar o Parecer Prévio deste Tribunal.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eastAsia="Arial Unicode MS" w:hAnsi="Arial Narrow" w:cs="Arial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ACÓRDÃO Nº 23/2020: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B50E3C">
        <w:rPr>
          <w:rFonts w:ascii="Arial Narrow" w:hAnsi="Arial Narrow" w:cs="Arial"/>
          <w:sz w:val="24"/>
          <w:szCs w:val="24"/>
        </w:rPr>
        <w:t xml:space="preserve">,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B50E3C">
        <w:rPr>
          <w:rFonts w:ascii="Arial Narrow" w:hAnsi="Arial Narrow" w:cs="Arial"/>
          <w:sz w:val="24"/>
          <w:szCs w:val="24"/>
        </w:rPr>
        <w:t>, 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Pr="00B50E3C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10.1. Julgar irregular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a Prestação de Contas da Prefeitura Municipal de Tefé, referente ao exercício de 2018, tendo como responsável o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Sr.</w:t>
      </w:r>
      <w:proofErr w:type="gramEnd"/>
      <w:r w:rsidRPr="00B50E3C">
        <w:rPr>
          <w:rFonts w:ascii="Arial Narrow" w:eastAsia="Arial Unicode MS" w:hAnsi="Arial Narrow" w:cs="Arial"/>
          <w:b/>
          <w:sz w:val="24"/>
          <w:szCs w:val="24"/>
        </w:rPr>
        <w:t xml:space="preserve"> Normando Bessa de Sá</w:t>
      </w:r>
      <w:r w:rsidRPr="00B50E3C">
        <w:rPr>
          <w:rFonts w:ascii="Arial Narrow" w:eastAsia="Arial Unicode MS" w:hAnsi="Arial Narrow" w:cs="Arial"/>
          <w:sz w:val="24"/>
          <w:szCs w:val="24"/>
        </w:rPr>
        <w:t>, Prefeito e Ordenador de Despesas, nos termos do art. 19, inciso II c/c o art. 22, inciso III, alíneas “b” e “c”, da Lei Orgânica deste Tribunal de Contas n° 2.423/96, em razão das falhas supracitadas;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10.2. Considerar em Alcance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o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Sr.</w:t>
      </w:r>
      <w:proofErr w:type="gramEnd"/>
      <w:r w:rsidRPr="00B50E3C">
        <w:rPr>
          <w:rFonts w:ascii="Arial Narrow" w:eastAsia="Arial Unicode MS" w:hAnsi="Arial Narrow" w:cs="Arial"/>
          <w:b/>
          <w:sz w:val="24"/>
          <w:szCs w:val="24"/>
        </w:rPr>
        <w:t xml:space="preserve"> Normando Bessa de Sa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, Prefeito e Ordenador de Despesas, no montante de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R$ 58.531,30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(cinquenta e oito mil, quinhentos e trinta e um reais e trinta </w:t>
      </w:r>
      <w:r w:rsidRPr="00B50E3C">
        <w:rPr>
          <w:rFonts w:ascii="Arial Narrow" w:eastAsia="Arial Unicode MS" w:hAnsi="Arial Narrow" w:cs="Arial"/>
          <w:sz w:val="24"/>
          <w:szCs w:val="24"/>
        </w:rPr>
        <w:lastRenderedPageBreak/>
        <w:t xml:space="preserve">centavos), nos termos do art. 304, inciso II, da Resolução nº 04/2002-TCE/AM, em virtude da diferença detectada nas disponibilidades financeiras da Prefeitura Municipal de Tefé, por ocasião da análise do saldo para o exercício seguinte registrado no Balanço Financeiro de 2018 e cópias dos extratos bancário/aplicações financeiras encaminhados na Conciliação Bancária/Prestação de Contas, constante nos itens 15 e 16, da fundamentação do Relatório/Voto, que devem ser recolhidos,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no prazo de 30 dias</w:t>
      </w:r>
      <w:r w:rsidRPr="00B50E3C">
        <w:rPr>
          <w:rFonts w:ascii="Arial Narrow" w:eastAsia="Arial Unicode MS" w:hAnsi="Arial Narrow" w:cs="Arial"/>
          <w:sz w:val="24"/>
          <w:szCs w:val="24"/>
        </w:rPr>
        <w:t>, na esfera Municipal para o órgão Prefeitura Municipal de Tefé;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10.3. Aplicar Multa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ao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Sr.</w:t>
      </w:r>
      <w:proofErr w:type="gramEnd"/>
      <w:r w:rsidRPr="00B50E3C">
        <w:rPr>
          <w:rFonts w:ascii="Arial Narrow" w:eastAsia="Arial Unicode MS" w:hAnsi="Arial Narrow" w:cs="Arial"/>
          <w:b/>
          <w:sz w:val="24"/>
          <w:szCs w:val="24"/>
        </w:rPr>
        <w:t xml:space="preserve"> Normando Bessa de Sa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, Prefeito Municipal de Tefé e Ordenador de Despesas, no valor de R$ 1.706,80 (mil, setecentos e seis reais e oitenta centavos), nos termos do art. 54, I “a”, da Lei n° 2.423/96-TCE/AM, alterada pela Lei Complementar n° 204/2020-TCE/AM c/c art. 308, I, “a”, da Resolução n.º 04/2002-TCE/AM, alterada pela Resolução n.º 4/2018 – TCE/AM, pelo descumprimento do prazo na inserção dos dados contábeis (janeiro a maio e julho a dezembro/2018), perfazendo o montante de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R$ 18.774,80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(dezoito mil, setecentos e setenta e quatro reais e oitenta centavos), constante no item 13, da fundamentação do Relatório/Voto, que deverá ser recolhida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no prazo de 30 dias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10.4. Aplicar Multa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ao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Sr.</w:t>
      </w:r>
      <w:proofErr w:type="gramEnd"/>
      <w:r w:rsidRPr="00B50E3C">
        <w:rPr>
          <w:rFonts w:ascii="Arial Narrow" w:eastAsia="Arial Unicode MS" w:hAnsi="Arial Narrow" w:cs="Arial"/>
          <w:b/>
          <w:sz w:val="24"/>
          <w:szCs w:val="24"/>
        </w:rPr>
        <w:t xml:space="preserve"> Normando Bessa de Sa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, Prefeito Municipal de Tefé e Ordenador de Despesas, no valor de R$ 1.706,80 (mil, setecentos e seis reais e oitenta centavos), nos termos do art. 54, I “b”, da Lei n° 2.423/96-TCE/AM, alterada pela Lei Complementar n° 204/2020-TCE/AM c/c art. 308, inciso I, “b”, da Resolução nº. 04/2002-TCE/AM pelo descumprimento do prazo no envio dos Relatórios Resumidos de Execução Orçamentária (1°, 2°, 3º, 4º, 5° e 6º bimestres/2018), perfazendo o montante de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R$ 10.240,80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(dez mil, duzentos e quarenta reais e oitenta centavos), constante</w:t>
      </w:r>
      <w:proofErr w:type="gramEnd"/>
      <w:r w:rsidRPr="00B50E3C">
        <w:rPr>
          <w:rFonts w:ascii="Arial Narrow" w:eastAsia="Arial Unicode MS" w:hAnsi="Arial Narrow" w:cs="Arial"/>
          <w:sz w:val="24"/>
          <w:szCs w:val="24"/>
        </w:rPr>
        <w:t xml:space="preserve"> no item 19, da fundamentação do Relatório/Voto, que deverá ser recolhida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no prazo de 30 dias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10.5. Aplicar Multa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ao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Sr.</w:t>
      </w:r>
      <w:proofErr w:type="gramEnd"/>
      <w:r w:rsidRPr="00B50E3C">
        <w:rPr>
          <w:rFonts w:ascii="Arial Narrow" w:eastAsia="Arial Unicode MS" w:hAnsi="Arial Narrow" w:cs="Arial"/>
          <w:b/>
          <w:sz w:val="24"/>
          <w:szCs w:val="24"/>
        </w:rPr>
        <w:t xml:space="preserve"> Normando Bessa de Sa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, Prefeito Municipal de Tefé e Ordenador de Despesas, no valor de R$ 1.706,80 (um mil, setecentos e seis reais e oitenta centavos), nos termos do art. 54, I “c”, da Lei n° 2.423/96-TCE/AM, alterada pela Lei Complementar n° 204/2020-TCE/AM c/c art. 308, inciso I, “c”, da Resolução nº. 04/2002-TCE/AM pelo descumprimento do prazo no envio do Relatório de Gestão Fiscal (1º, 2º e 3º quadrimestres/2018), perfazendo o montante de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R$ 5.120,40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(cinco mil, cento e vinte reais e quarenta centavos) constante</w:t>
      </w:r>
      <w:proofErr w:type="gramEnd"/>
      <w:r w:rsidRPr="00B50E3C">
        <w:rPr>
          <w:rFonts w:ascii="Arial Narrow" w:eastAsia="Arial Unicode MS" w:hAnsi="Arial Narrow" w:cs="Arial"/>
          <w:sz w:val="24"/>
          <w:szCs w:val="24"/>
        </w:rPr>
        <w:t xml:space="preserve"> nos itens 20 e 21, da fundamentação do Relatório/Voto, que deverá ser recolhida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no prazo de 30 dias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10.6. Aplicar Multa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ao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Sr.</w:t>
      </w:r>
      <w:proofErr w:type="gramEnd"/>
      <w:r w:rsidRPr="00B50E3C">
        <w:rPr>
          <w:rFonts w:ascii="Arial Narrow" w:eastAsia="Arial Unicode MS" w:hAnsi="Arial Narrow" w:cs="Arial"/>
          <w:b/>
          <w:sz w:val="24"/>
          <w:szCs w:val="24"/>
        </w:rPr>
        <w:t xml:space="preserve"> Normando Bessa de Sa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, Prefeito Municipal de Tefé e Ordenador de Despesas, no valor de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R$ 27.308,78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(vinte e sete mil, trezentos e oito reais e setenta e oito centavos), nos casos praticados com grave infração à norma legal ou regulamentar de natureza contábil, financeira, orçamentária, operacional e patrimonial, conforme os termos do art. 54, VI, da Lei n° 2.423/96, alterada pela Lei Complementar n° 204/2020-TCE/AM c/c art. 308, inciso VI, da Resolução n° 04/2002-TCE/AM, alterada pela Resolução n.º </w:t>
      </w:r>
      <w:r w:rsidRPr="00B50E3C">
        <w:rPr>
          <w:rFonts w:ascii="Arial Narrow" w:eastAsia="Arial Unicode MS" w:hAnsi="Arial Narrow" w:cs="Arial"/>
          <w:sz w:val="24"/>
          <w:szCs w:val="24"/>
        </w:rPr>
        <w:lastRenderedPageBreak/>
        <w:t xml:space="preserve">04/2018-TCE/AM, pelas impropriedades constantes nos itens 12, 14, 17 “h”, 18, 22, 23, 24, 25, 26, 27, 28 e 30, da fundamentação do Relatório/Voto, que deverá ser recolhida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no prazo de 30 dias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10.7. Aplicar Multa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ao </w:t>
      </w:r>
      <w:proofErr w:type="gramStart"/>
      <w:r w:rsidRPr="00B50E3C">
        <w:rPr>
          <w:rFonts w:ascii="Arial Narrow" w:eastAsia="Arial Unicode MS" w:hAnsi="Arial Narrow" w:cs="Arial"/>
          <w:b/>
          <w:sz w:val="24"/>
          <w:szCs w:val="24"/>
        </w:rPr>
        <w:t>Sr.</w:t>
      </w:r>
      <w:proofErr w:type="gramEnd"/>
      <w:r w:rsidRPr="00B50E3C">
        <w:rPr>
          <w:rFonts w:ascii="Arial Narrow" w:eastAsia="Arial Unicode MS" w:hAnsi="Arial Narrow" w:cs="Arial"/>
          <w:b/>
          <w:sz w:val="24"/>
          <w:szCs w:val="24"/>
        </w:rPr>
        <w:t xml:space="preserve"> Normando Bessa de Sa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, Prefeito Municipal de Tefé e Ordenador de Despesas, no valor de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R$ 17.067,99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(dezessete mil, sessenta e sete reais e noventa e nove centavos), conforme os termos do art. 54, V, da Lei n° 2.423/96, alterada pela Lei Complementar n° 204/2020-TCE/AM c/c art. 308, inciso V, da Resolução n° 04/2002-TCE/AM, alterada pela Resolução n.º 04/2018-TCE/AM, por atos de gestão ilegítimo e antieconômico de que resulte injustificado dano ao erário, itens 15 e 16, da fundamentação do Relatório/Voto, que deverá ser recolhida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no prazo de 30 dias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10.8. Recomendar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à Prefeitura Municipal de Tefé que: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10.8.1.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Os esforços necessários para a atualização do sistema </w:t>
      </w:r>
      <w:proofErr w:type="spellStart"/>
      <w:r w:rsidRPr="00B50E3C">
        <w:rPr>
          <w:rFonts w:ascii="Arial Narrow" w:eastAsia="Arial Unicode MS" w:hAnsi="Arial Narrow" w:cs="Arial"/>
          <w:i/>
          <w:sz w:val="24"/>
          <w:szCs w:val="24"/>
        </w:rPr>
        <w:t>betha</w:t>
      </w:r>
      <w:proofErr w:type="spellEnd"/>
      <w:r w:rsidRPr="00B50E3C">
        <w:rPr>
          <w:rFonts w:ascii="Arial Narrow" w:eastAsia="Arial Unicode MS" w:hAnsi="Arial Narrow" w:cs="Arial"/>
          <w:i/>
          <w:sz w:val="24"/>
          <w:szCs w:val="24"/>
        </w:rPr>
        <w:t xml:space="preserve"> </w:t>
      </w:r>
      <w:proofErr w:type="spellStart"/>
      <w:r w:rsidRPr="00B50E3C">
        <w:rPr>
          <w:rFonts w:ascii="Arial Narrow" w:eastAsia="Arial Unicode MS" w:hAnsi="Arial Narrow" w:cs="Arial"/>
          <w:i/>
          <w:sz w:val="24"/>
          <w:szCs w:val="24"/>
        </w:rPr>
        <w:t>fly</w:t>
      </w:r>
      <w:proofErr w:type="spellEnd"/>
      <w:r w:rsidRPr="00B50E3C">
        <w:rPr>
          <w:rFonts w:ascii="Arial Narrow" w:eastAsia="Arial Unicode MS" w:hAnsi="Arial Narrow" w:cs="Arial"/>
          <w:sz w:val="24"/>
          <w:szCs w:val="24"/>
        </w:rPr>
        <w:t xml:space="preserve"> patrimônio ocorram de forma prioritária para que então seja realizada a correta identificação da relação de bens daquela Unidade; Itens 17 “b”, 17 “c” e 17 “d”, da fundamentação do Relatório/Voto;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10.8.2.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Adote medidas no sentido de garantir a efetiva cobrança dos tributos de sua competência, conforme regra constitucional, bem como a adequada apuração de valores inadimplentes do IPTU e a sua correspondente inscrição em dívida ativa, nos moldes do art. 39 da Lei nº 4.320/64; Item 26, da fundamentação do Relatório/Voto;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10.8.3.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Nos processos de concessão de diárias seja observado o previsto no parágrafo único do art. 9º da Resolução nº 05/2008-TCE, e </w:t>
      </w:r>
      <w:proofErr w:type="gramStart"/>
      <w:r w:rsidRPr="00B50E3C">
        <w:rPr>
          <w:rFonts w:ascii="Arial Narrow" w:eastAsia="Arial Unicode MS" w:hAnsi="Arial Narrow" w:cs="Arial"/>
          <w:sz w:val="24"/>
          <w:szCs w:val="24"/>
        </w:rPr>
        <w:t>os princípios da formalidade dos processos administrativo</w:t>
      </w:r>
      <w:proofErr w:type="gramEnd"/>
      <w:r w:rsidRPr="00B50E3C">
        <w:rPr>
          <w:rFonts w:ascii="Arial Narrow" w:eastAsia="Arial Unicode MS" w:hAnsi="Arial Narrow" w:cs="Arial"/>
          <w:sz w:val="24"/>
          <w:szCs w:val="24"/>
        </w:rPr>
        <w:t>, motivação legal, publicidade e do interesse público; Item 29, da fundamentação do Relatório/Voto;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10.8.4.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Observe com rigor o cumprimento da Resolução n° 08/2016-TCE/AM; Item 30, da fundamentação do Relatório/Voto;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10.8.5.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</w:t>
      </w:r>
      <w:proofErr w:type="gramStart"/>
      <w:r w:rsidRPr="00B50E3C">
        <w:rPr>
          <w:rFonts w:ascii="Arial Narrow" w:eastAsia="Arial Unicode MS" w:hAnsi="Arial Narrow" w:cs="Arial"/>
          <w:sz w:val="24"/>
          <w:szCs w:val="24"/>
        </w:rPr>
        <w:t>os</w:t>
      </w:r>
      <w:proofErr w:type="gramEnd"/>
      <w:r w:rsidRPr="00B50E3C">
        <w:rPr>
          <w:rFonts w:ascii="Arial Narrow" w:eastAsia="Arial Unicode MS" w:hAnsi="Arial Narrow" w:cs="Arial"/>
          <w:sz w:val="24"/>
          <w:szCs w:val="24"/>
        </w:rPr>
        <w:t xml:space="preserve"> processos licitatórios sigam rigorosamente o preceituado no art. 38, da Lei nº 8.666/93. Itens 31 e 32, da fundamentação do Relatório/Voto.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B50E3C">
        <w:rPr>
          <w:rFonts w:ascii="Arial Narrow" w:eastAsia="Arial Unicode MS" w:hAnsi="Arial Narrow" w:cs="Arial"/>
          <w:b/>
          <w:sz w:val="24"/>
          <w:szCs w:val="24"/>
        </w:rPr>
        <w:t>10.9. Determinar</w:t>
      </w:r>
      <w:r w:rsidRPr="00B50E3C">
        <w:rPr>
          <w:rFonts w:ascii="Arial Narrow" w:eastAsia="Arial Unicode MS" w:hAnsi="Arial Narrow" w:cs="Arial"/>
          <w:sz w:val="24"/>
          <w:szCs w:val="24"/>
        </w:rPr>
        <w:t xml:space="preserve"> o encaminhamento ao Ministério Público do Estadual, nos termos do art. 190, inciso III, alínea b da Resolução nº 04/2002-RI-TCE, para que possa tomar as medidas que considerar cabíveis.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13.273/2020 (Apenso: 12.158/2015)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Helcio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Motta Junior, em face da Decisão nº 1381/2015-TCE-Segunda Câmara, exarada nos autos do Processo nº 12.158/2015.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883/2020: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Recurso de Revisão, interposto pelo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Helcio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Motta Junior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considerando que restou demonstrado o adimplemento de todos os requisitos de admissibilidade descritos no art. 145, c/c art. 157, da Resolução TCE/AM n.º 4/2002;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no mérito, ao Recurso de Revisão, interposto pelo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Helcio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Motta Junior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no sentido de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manter a legalidade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de sua transferência para a reserva remunerada e incluir, na Decisão n.º 1381/2015–TCE–Segunda Câmara (fl. 96 do processo n.º 12.158/2015, em apenso), a seguinte determinação: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"Determinar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após o julgamento, a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notificação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Chefe do Poder Executivo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lastRenderedPageBreak/>
        <w:t>Estadual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por meio do órgão competente – AMAZONPREV,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no prazo de 60 (sessenta) dias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para que tome as providências necessárias ao cumprimento desta Decisão, no sentido de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retificar a guia financeira e o ato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aposentatório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Helcio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Motta Junior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fazendo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incidir o ATS sobre o soldo estabelecido pela Lei n.º 4.618/2018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nos termos da Lei n.º 4.907/2019, devendo informar a esta Corte de Contas acerca do cumprimento das medidas ora determinadas, remetendo os documentos comprobatórios pertinentes.”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decisório superveniente ao recorrente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Helcio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Motta Junior. </w:t>
      </w:r>
      <w:r w:rsidRPr="00B50E3C">
        <w:rPr>
          <w:rFonts w:ascii="Arial Narrow" w:hAnsi="Arial Narrow" w:cs="Arial"/>
          <w:i/>
          <w:noProof/>
          <w:sz w:val="24"/>
          <w:szCs w:val="24"/>
        </w:rPr>
        <w:t>Vencido do voto-destaque do conselheiro Érico Xavier Desterro e Silva pois não cabe ao Tribunal de Contas fazer determinações ao  órgão previdenciário para alteração em aposentadoria.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</w:t>
      </w:r>
      <w:r w:rsidRPr="00B50E3C">
        <w:rPr>
          <w:rFonts w:ascii="Arial Narrow" w:hAnsi="Arial Narrow" w:cs="Arial"/>
          <w:b/>
          <w:color w:val="000000"/>
          <w:sz w:val="24"/>
          <w:szCs w:val="24"/>
          <w:u w:val="single"/>
        </w:rPr>
        <w:t>YARA AMAZÔNIA LINS RODRIGUES DOS SANTOS.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12.797/2020 (Apensos: 11.259/2017, 13.855/2019, 13.900/2019, 13.954/2019, 12.336/2020, 12.338/2020 e 12.556/2020)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Camilla Maria Edwiges Montenegro e Souza Soares, em face do Acórdão nº 261/2019–TCE–Tribunal Pleno, exarado nos autos do Processo N° 11.259/2017.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Geysila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Fernanda Mendes de Melo – OAB/AM 6594.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891/2020: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da</w:t>
      </w:r>
      <w:r w:rsidRPr="00B50E3C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sz w:val="24"/>
          <w:szCs w:val="24"/>
        </w:rPr>
        <w:t>8.1. Conhecer</w:t>
      </w:r>
      <w:r w:rsidRPr="00B50E3C">
        <w:rPr>
          <w:rFonts w:ascii="Arial Narrow" w:hAnsi="Arial Narrow" w:cs="Arial"/>
          <w:sz w:val="24"/>
          <w:szCs w:val="24"/>
        </w:rPr>
        <w:t xml:space="preserve"> do Recurso de Revisão da </w:t>
      </w:r>
      <w:r w:rsidRPr="00B50E3C">
        <w:rPr>
          <w:rFonts w:ascii="Arial Narrow" w:hAnsi="Arial Narrow" w:cs="Arial"/>
          <w:b/>
          <w:sz w:val="24"/>
          <w:szCs w:val="24"/>
        </w:rPr>
        <w:t>Sra. Camilla Maria Edwiges Montenegro e Souza Soares</w:t>
      </w:r>
      <w:r w:rsidRPr="00B50E3C">
        <w:rPr>
          <w:rFonts w:ascii="Arial Narrow" w:hAnsi="Arial Narrow" w:cs="Arial"/>
          <w:sz w:val="24"/>
          <w:szCs w:val="24"/>
        </w:rPr>
        <w:t>, por preencher os requisitos do art. 157 da Resolução n. 04/2002- RI-TCE/AM;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sz w:val="24"/>
          <w:szCs w:val="24"/>
        </w:rPr>
        <w:t>8.2. Dar Provimento</w:t>
      </w:r>
      <w:r w:rsidRPr="00B50E3C">
        <w:rPr>
          <w:rFonts w:ascii="Arial Narrow" w:hAnsi="Arial Narrow" w:cs="Arial"/>
          <w:sz w:val="24"/>
          <w:szCs w:val="24"/>
        </w:rPr>
        <w:t xml:space="preserve"> ao Recurso da </w:t>
      </w:r>
      <w:r w:rsidRPr="00B50E3C">
        <w:rPr>
          <w:rFonts w:ascii="Arial Narrow" w:hAnsi="Arial Narrow" w:cs="Arial"/>
          <w:b/>
          <w:sz w:val="24"/>
          <w:szCs w:val="24"/>
        </w:rPr>
        <w:t>Sra. Camilla Maria Edwiges Montenegro e Souza Soares</w:t>
      </w:r>
      <w:r w:rsidRPr="00B50E3C">
        <w:rPr>
          <w:rFonts w:ascii="Arial Narrow" w:hAnsi="Arial Narrow" w:cs="Arial"/>
          <w:sz w:val="24"/>
          <w:szCs w:val="24"/>
        </w:rPr>
        <w:t xml:space="preserve">, Secretária Executiva de Assuntos Administrativos da Secretaria de Estado da Fazenda, no período de 31.08 à 09.10.2016, pelos fatos e fundamentos aqui expostos, de modo a alterar o </w:t>
      </w:r>
      <w:r w:rsidRPr="00B50E3C">
        <w:rPr>
          <w:rFonts w:ascii="Arial Narrow" w:hAnsi="Arial Narrow" w:cs="Arial"/>
          <w:b/>
          <w:sz w:val="24"/>
          <w:szCs w:val="24"/>
        </w:rPr>
        <w:t>Acórdão n. 261/2019–TCE–Tribunal Pleno</w:t>
      </w:r>
      <w:r w:rsidRPr="00B50E3C">
        <w:rPr>
          <w:rFonts w:ascii="Arial Narrow" w:hAnsi="Arial Narrow" w:cs="Arial"/>
          <w:sz w:val="24"/>
          <w:szCs w:val="24"/>
        </w:rPr>
        <w:t xml:space="preserve">, exarado no </w:t>
      </w:r>
      <w:r w:rsidRPr="00B50E3C">
        <w:rPr>
          <w:rFonts w:ascii="Arial Narrow" w:hAnsi="Arial Narrow" w:cs="Arial"/>
          <w:b/>
          <w:sz w:val="24"/>
          <w:szCs w:val="24"/>
        </w:rPr>
        <w:t>Processo nº 11.259/2017</w:t>
      </w:r>
      <w:r w:rsidRPr="00B50E3C">
        <w:rPr>
          <w:rFonts w:ascii="Arial Narrow" w:hAnsi="Arial Narrow" w:cs="Arial"/>
          <w:sz w:val="24"/>
          <w:szCs w:val="24"/>
        </w:rPr>
        <w:t xml:space="preserve">, no sentido de: </w:t>
      </w:r>
      <w:r w:rsidRPr="00B50E3C">
        <w:rPr>
          <w:rFonts w:ascii="Arial Narrow" w:hAnsi="Arial Narrow" w:cs="Arial"/>
          <w:b/>
          <w:sz w:val="24"/>
          <w:szCs w:val="24"/>
        </w:rPr>
        <w:t>modificar item 10.2</w:t>
      </w:r>
      <w:r w:rsidRPr="00B50E3C">
        <w:rPr>
          <w:rFonts w:ascii="Arial Narrow" w:hAnsi="Arial Narrow" w:cs="Arial"/>
          <w:sz w:val="24"/>
          <w:szCs w:val="24"/>
        </w:rPr>
        <w:t xml:space="preserve"> a julgar regulares a Prestação de Contas da Sra. Camilla Maria </w:t>
      </w:r>
      <w:proofErr w:type="spellStart"/>
      <w:r w:rsidRPr="00B50E3C">
        <w:rPr>
          <w:rFonts w:ascii="Arial Narrow" w:hAnsi="Arial Narrow" w:cs="Arial"/>
          <w:sz w:val="24"/>
          <w:szCs w:val="24"/>
        </w:rPr>
        <w:t>Edwirges</w:t>
      </w:r>
      <w:proofErr w:type="spellEnd"/>
      <w:r w:rsidRPr="00B50E3C">
        <w:rPr>
          <w:rFonts w:ascii="Arial Narrow" w:hAnsi="Arial Narrow" w:cs="Arial"/>
          <w:sz w:val="24"/>
          <w:szCs w:val="24"/>
        </w:rPr>
        <w:t xml:space="preserve"> Montenegro e Souza Soares,</w:t>
      </w:r>
      <w:proofErr w:type="gramStart"/>
      <w:r w:rsidRPr="00B50E3C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nos termos do art. art. 22, I da Lei Estadual n. 2.423/96, dando-lhe quitação nos termos Regimentais; </w:t>
      </w:r>
      <w:r w:rsidRPr="00B50E3C">
        <w:rPr>
          <w:rFonts w:ascii="Arial Narrow" w:hAnsi="Arial Narrow" w:cs="Arial"/>
          <w:b/>
          <w:sz w:val="24"/>
          <w:szCs w:val="24"/>
        </w:rPr>
        <w:t>excluir</w:t>
      </w:r>
      <w:r w:rsidRPr="00B50E3C">
        <w:rPr>
          <w:rFonts w:ascii="Arial Narrow" w:hAnsi="Arial Narrow" w:cs="Arial"/>
          <w:sz w:val="24"/>
          <w:szCs w:val="24"/>
        </w:rPr>
        <w:t xml:space="preserve"> o item 10.5 (10.5.1 e 10.5.2).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Conselheiro Érico Xavier Desterro e Silva (art. 65 do Regimento Interno).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12.556/2020 (Apensos: 12.797/2020, 11.259/2017, 13.855/2019, 13.900/2019, 13.954/2019, 12.336/2020, 12.338/2020)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Afonso Lobo Moraes, em face do Acórdão nº 261/2019-TCE-Tribunal Pleno, exarado nos autos do Processo nº 11.259/2017.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ACÓRDÃO Nº 894/2020: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da</w:t>
      </w:r>
      <w:r w:rsidRPr="00B50E3C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8.1. Arquivar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Processo, sem resolução de mérito, em consonância com a manifestação do Membro Ministerial, em decorrência da duplicidade recursal, considerando a previsão do art. 65 da LOTCE/AM c/c art. 157 do Regimento Interno do Tribunal de Contas do Estado do Amazonas, os quais dispõe a interposição do Recurso de Revisão uma única vez. </w:t>
      </w:r>
      <w:r w:rsidRPr="00B50E3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Conselheiro Érico Xavier Desterro e Silva (art. 65 do Regimento Interno).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12.336/2020 (Apensos: 12.797/2020, 11.259/2017, 13.855/2019, 13.900/2019, 13.954/2019, 12.338/2020 e 12.556/2020)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Afonso Lobo Moraes, em face do Acórdão nº 261/2019–TCE–Tribunal Pleno, exarado nos autos do Processo n° 11.259/2017.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ACÓRDÃO Nº 892/2020: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da</w:t>
      </w:r>
      <w:r w:rsidRPr="00B50E3C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8.1. Conhecer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Recurso de Revisão do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Sr. Afonso Lobo Moraes</w:t>
      </w:r>
      <w:r w:rsidRPr="00B50E3C">
        <w:rPr>
          <w:rFonts w:ascii="Arial Narrow" w:hAnsi="Arial Narrow" w:cs="Arial"/>
          <w:color w:val="000000"/>
          <w:sz w:val="24"/>
          <w:szCs w:val="24"/>
        </w:rPr>
        <w:t>, por preencher os requisitos dispostos no art. 157 da Resolução nº 04/2002-RI-TCE/AM;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Parcial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ao recurso do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Sr. Afonso Lobo Moraes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pelos fatos e fundamentos expostos no Relatório/voto, de modo a alterar 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n. 261/2019–TCE–Tribunal Pleno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já alterado pelo Acórdão n. 1267/2019 (Recurso de Reconsideração n. 13954/2019),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exarado no Processo nº 11.259/2017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modificar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item 10.1 a julgar Regulares com Ressalvas a Prestação de Contas da SEFAZ relativo ao exercício financeiro de 2016, nos termos do art. 1º, II e art. 22, II, da Lei nº 2.423/96;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excluir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item 10.3 (10.3.1 e 10.3.2);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Pr="00B50E3C">
        <w:rPr>
          <w:rFonts w:ascii="Arial Narrow" w:hAnsi="Arial Narrow" w:cs="Arial"/>
          <w:b/>
          <w:color w:val="000000"/>
          <w:sz w:val="24"/>
          <w:szCs w:val="24"/>
        </w:rPr>
        <w:t>excluir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item 10.6; e 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manter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as demais determinações do </w:t>
      </w:r>
      <w:r w:rsidRPr="00B50E3C">
        <w:rPr>
          <w:rFonts w:ascii="Arial Narrow" w:hAnsi="Arial Narrow" w:cs="Arial"/>
          <w:i/>
          <w:color w:val="000000"/>
          <w:sz w:val="24"/>
          <w:szCs w:val="24"/>
        </w:rPr>
        <w:t>decisum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Pr="00B50E3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Conselheiro Érico Xavier Desterro e Silva (art. 65 do Regimento Interno).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12.338/2020 (Apensos: 12.797/2020, 11.259/2017, 13.855/2019, 13.900/2019, 13.954/2019, 12.336/2020 e 12.556/2020)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Francisco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Arnóbio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Bezerra Mota, em face do Acórdão nº 261/2019–TCE-Tribunal Pleno, exarado nos autos do Processo nº 11.259/2017.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ACÓRDÃO Nº 893/2020: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da</w:t>
      </w:r>
      <w:r w:rsidRPr="00B50E3C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 xml:space="preserve">, no sentido de: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Recurso de Revisão do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Francisco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Arnobio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Bezerra Mota</w:t>
      </w:r>
      <w:r w:rsidRPr="00B50E3C">
        <w:rPr>
          <w:rFonts w:ascii="Arial Narrow" w:hAnsi="Arial Narrow" w:cs="Arial"/>
          <w:color w:val="000000"/>
          <w:sz w:val="24"/>
          <w:szCs w:val="24"/>
        </w:rPr>
        <w:t>, por preencher os requisitos dispostos no art. 157 da Resolução n. 04/2002- RI-TCE/AM;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ao recurso do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Francisco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Arnobio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Bezerra Mota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pelos fatos e fundamentos expostos no Relatório/voto, de modo a alterar 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n. 261/2019–TCE–Tribunal Pleno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já alterado pelo Acórdão n. 1269/2019 (Recurso de Reconsideração),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exarado no Processo nº 11.259/2017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no sentido de: -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modificando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item 10.1 a julgar Regular Com Ressalvas a Prestação de Contas da SEFAZ relativo ao Exercício Financeiro de 2016, nos termos do art. 1º, II e art. 22, II, da Lei nº 2.423/96; -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excluir 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o item 10.4 (10.4.1 e 10.4.2); -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excluir 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o item 10.6.; -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manter 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as demais determinações do </w:t>
      </w:r>
      <w:r w:rsidRPr="00B50E3C">
        <w:rPr>
          <w:rFonts w:ascii="Arial Narrow" w:hAnsi="Arial Narrow" w:cs="Arial"/>
          <w:i/>
          <w:color w:val="000000"/>
          <w:sz w:val="24"/>
          <w:szCs w:val="24"/>
        </w:rPr>
        <w:t>decisum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Pr="00B50E3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Conselheiro Érico Xavier Desterro e Silva (art. 65 do Regimento Interno).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CONSELHEIRO-RELATOR CONVOCADO: M</w:t>
      </w:r>
      <w:r w:rsidRPr="00B50E3C">
        <w:rPr>
          <w:rFonts w:ascii="Arial Narrow" w:hAnsi="Arial Narrow" w:cs="Arial"/>
          <w:b/>
          <w:color w:val="000000"/>
          <w:sz w:val="24"/>
          <w:szCs w:val="24"/>
          <w:u w:val="single"/>
        </w:rPr>
        <w:t>ÁRIO JOSÉ DE MORAES COSTA FILHO.</w:t>
      </w:r>
      <w:r w:rsidR="006A4E4B" w:rsidRPr="00B50E3C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10.810/2020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Consulta formulada pela Sra.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Clemilda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da Silva Falcão Nunes, Presidente do Instituto de Previdência de Iranduba-INPREVI, acerca das mudanças no âmbito dos Regimes Próprios de Previdência Social.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Paulo Rubens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Ozeki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Pimentel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Funaki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– OAB/AM 11033.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895/2020: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pelos art. 5º, inciso XXIII, art. 11, inciso IV, alínea “f”, art. 274, art. 275 e art. 278,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B50E3C">
        <w:rPr>
          <w:rFonts w:ascii="Arial Narrow" w:hAnsi="Arial Narrow" w:cs="Arial"/>
          <w:noProof/>
          <w:sz w:val="24"/>
          <w:szCs w:val="24"/>
        </w:rPr>
        <w:t>Conselheiro Convocado e 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da Consulta formulada pela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Clemilda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da Silva Falcão Nunes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Presidente do Instituto de Previdência de Iranduba-INPREVI, solicitando desta Egrégia Corte de Contas esclarecimento acerca da aplicação e eficácia do disposto no art. 9º da Emenda Constitucional nº 103/2019, que trata de diversas mudanças no âmbito dos Regimes Próprios de Previdência Social, especialmente quanto à vedação ao pagamento dos afastamentos por incapacidade e </w:t>
      </w:r>
      <w:r w:rsidRPr="00B50E3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salário-maternidade pela unidade gestora do RPPS (§3º, do art. 9º, da EC nº 103/2019) e da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de alíquota patronal não inferior à contribuição dos segurados da União (§º 4º, do art. 9º, da EC nº 103/2019), para responder: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9.1.1.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 responsabilidade de pagamentos dos benefícios de licença para tratamento de saúde, licença-maternidade e auxílio-reclusão é do instituto de previdência dos servidores até o dia 12/11/2019, sendo de responsabilidade do ente federativo a partir de 13/11/2019, quando ocorreu a publicação da EC 103/2019;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9.1.2.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Acerca dos percentuais que deverão ser aplicados para efeito de contribuição previdenciária, o consulente deve aguardar o julgamento em definitivo da ADIN nº 4002018-40.2020.8.04.0000 que tramita no Tribunal de Justiça do Estado do Amazonas, a qual tem por objeto o questionamento da consulta em discussão;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9.2. Dar ciência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à consulente,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Clemilda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da Silva Falcão Nunes</w:t>
      </w:r>
      <w:r w:rsidRPr="00B50E3C">
        <w:rPr>
          <w:rFonts w:ascii="Arial Narrow" w:hAnsi="Arial Narrow" w:cs="Arial"/>
          <w:color w:val="000000"/>
          <w:sz w:val="24"/>
          <w:szCs w:val="24"/>
        </w:rPr>
        <w:t>, Presidente do Instituto de Previdência de Iranduba-INPREVI, a respeito do julgamento do feito.</w:t>
      </w:r>
      <w:r w:rsidR="006A4E4B" w:rsidRPr="00B50E3C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11.231/2020 (Apensos: 10.734/2015 e 13.031/2016)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Francisco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Monteiro da Silva, em face do Acórdão nº 251/2016-TCE-Tribunal Pleno, exarado nos autos do Processo nº 10.734/2015.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898/2020: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o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, em divergência </w:t>
      </w:r>
      <w:r w:rsidRPr="00B50E3C">
        <w:rPr>
          <w:rFonts w:ascii="Arial Narrow" w:hAnsi="Arial Narrow" w:cs="Arial"/>
          <w:noProof/>
          <w:sz w:val="24"/>
          <w:szCs w:val="24"/>
        </w:rPr>
        <w:t>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Francisco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Elaime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Monteiro da Silva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nos termos do artigo 157 do Regimento Interno desta Corte de Contas;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ao Recurso de Revisão interposto pelo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Francisco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Elaime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Monteiro da Silva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para que modifique 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n. 251/2016–TCE–Tribunal Pleno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recomendando a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Aprovação, com Ressalvas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das Contas da Câmara Municipal de Iranduba, exercício de 2014, sob a responsabilidade do Senhor Francisco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Monteiro da Silva, nos termos do disposto no art. 223, da Resolução nº 04/2002 c/c o art. 3º, inciso II, da Resolução n. 9/1997 - TCE/AM;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 modificação do Item 9.1 do Acórdão n. 251/2016–TCE–Tribunal Pleno, passando a julgar pela Regularidade, com Ressalvas, as Contas da Câmara Municipal de Municipal de Iranduba, exercício de 2014, que tinha como responsável o Senhor Francisco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Monteiro da Silva, nos termos dos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. 22, II e 24, da Lei nº 2.423/96 e art. 188, § 1º, II, da Resolução nº 04/02-TCE/AM;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 exclusão total dos Itens 9.3, 9.4, 9.5 do Acórdão n. 251/2016–TCE–Tribunal Pleno;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8.5. Determinar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que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seja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acrescentado um novo Item ao Acórdão n. 251/2016–TCE–Tribunal Pleno, sob a numeração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9.3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que passará a ter a seguinte redação: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ao Sr. Francisco </w:t>
      </w:r>
      <w:proofErr w:type="spellStart"/>
      <w:r w:rsidRPr="00B50E3C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Monteiro da Silva de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R$ 1.706,79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(um mil, setecentos e seis reais e setenta e nove centavos), com fundamento na regra contida no art. 54, inciso VII, da Lei n.º 2.423/96, em virtude das inconsistências elencadas no Relatório/Voto;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8.6. Determinar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que </w:t>
      </w:r>
      <w:proofErr w:type="gram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seja</w:t>
      </w:r>
      <w:proofErr w:type="gram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acrescentado ao Item 9.2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do Acórdão n. 251/2016–TCE–Tribunal Pleno,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as seguintes determinações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8.6.1.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Adotar as medidas necessárias para exercer a fiscalização do prefeito daquela municipalidade (observando a independência dos poderes) de forma que receba seus recursos orçamentários da maneira correta e no prazo adequado, nos termos em que determina o artigo 29-A da Constituição Federal;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8.6.2.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Adotar de forma adequada o controle dos combustíveis utilizados nos meios de transportes públicos, sempre demonstrando a compatibilidade entre a utilização do mesmo e as necessidades do Município;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8.6.3.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Adote as medidas necessárias para NÃO mais realizar subcontratação, primando pela disposição legal da Lei de Licitações e Contratos que assim preceitua em seu art. 72 e 78, inciso VI – Lei n. 8.666/93.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8.7. Determinar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que a próxima Comissão de Inspeção do Município de Iranduba verifique o saneamento de todas as restrições identificadas no Relatório/Voto, de forma que identifique no momento de realização da auditoria in loco se houve a observâncias de todas as determinações, aqui realizadas, por parte do Gestor responsável;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8.8. Dar ciência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Francisco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Elaime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Monteiro da Silva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e aos demais interessados, acerca do desfecho do processo. </w:t>
      </w:r>
      <w:r w:rsidRPr="00B50E3C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Conselheiro Mario Manoel Coelho de Mello e Conselheiro Convocado Alípio Reis Firmo Filho (art. 65 do Regimento Interno).</w:t>
      </w:r>
      <w:r w:rsidR="006A4E4B" w:rsidRPr="00B50E3C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r w:rsidRPr="00B50E3C">
        <w:rPr>
          <w:rFonts w:ascii="Arial Narrow" w:hAnsi="Arial Narrow" w:cs="Arial"/>
          <w:b/>
          <w:color w:val="000000"/>
          <w:sz w:val="24"/>
          <w:szCs w:val="24"/>
          <w:u w:val="single"/>
        </w:rPr>
        <w:t>LUIZ HENRIQUE PEREIRA MENDES.</w:t>
      </w:r>
      <w:r w:rsidR="006A4E4B" w:rsidRPr="00B50E3C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</w:p>
    <w:p w:rsidR="00CF2F16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PROCESSO Nº 13.215/2017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- Termo de Ajustamento de Gestão firmado entre o Tribunal de Contas do Estado do Amazonas e a Câmara Municipal de Nhamundá, referente ao ajustamento do Sistema de Controle Interno da Câmara Municipal de Nhamundá.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297D54" w:rsidRPr="00B50E3C" w:rsidRDefault="00CD1C2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B50E3C">
        <w:rPr>
          <w:rFonts w:ascii="Arial Narrow" w:hAnsi="Arial Narrow" w:cs="Arial"/>
          <w:b/>
          <w:color w:val="000000"/>
          <w:sz w:val="24"/>
          <w:szCs w:val="24"/>
        </w:rPr>
        <w:t>ACÓRDÃO Nº 896/2020: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50E3C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50E3C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50E3C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50E3C">
        <w:rPr>
          <w:rFonts w:ascii="Arial Narrow" w:hAnsi="Arial Narrow" w:cs="Arial"/>
          <w:sz w:val="24"/>
          <w:szCs w:val="24"/>
        </w:rPr>
        <w:t>, no exercício da competência atribuída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pelos art 2º, §1º, art 8º, I, d e g da Resolução nº 21/2013-TCE/AM</w:t>
      </w:r>
      <w:r w:rsidRPr="00B50E3C">
        <w:rPr>
          <w:rFonts w:ascii="Arial Narrow" w:hAnsi="Arial Narrow" w:cs="Arial"/>
          <w:sz w:val="24"/>
          <w:szCs w:val="24"/>
        </w:rPr>
        <w:t>,</w:t>
      </w:r>
      <w:r w:rsidRPr="00B50E3C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50E3C">
        <w:rPr>
          <w:rFonts w:ascii="Arial Narrow" w:hAnsi="Arial Narrow" w:cs="Arial"/>
          <w:b/>
          <w:sz w:val="24"/>
          <w:szCs w:val="24"/>
        </w:rPr>
        <w:t xml:space="preserve"> </w:t>
      </w:r>
      <w:r w:rsidRPr="00B50E3C">
        <w:rPr>
          <w:rFonts w:ascii="Arial Narrow" w:hAnsi="Arial Narrow" w:cs="Arial"/>
          <w:sz w:val="24"/>
          <w:szCs w:val="24"/>
        </w:rPr>
        <w:t>nos termos d</w:t>
      </w:r>
      <w:r w:rsidRPr="00B50E3C">
        <w:rPr>
          <w:rFonts w:ascii="Arial Narrow" w:hAnsi="Arial Narrow" w:cs="Arial"/>
          <w:noProof/>
          <w:sz w:val="24"/>
          <w:szCs w:val="24"/>
        </w:rPr>
        <w:t>a proposta de voto</w:t>
      </w:r>
      <w:r w:rsidRPr="00B50E3C">
        <w:rPr>
          <w:rFonts w:ascii="Arial Narrow" w:hAnsi="Arial Narrow" w:cs="Arial"/>
          <w:sz w:val="24"/>
          <w:szCs w:val="24"/>
        </w:rPr>
        <w:t xml:space="preserve"> </w:t>
      </w:r>
      <w:r w:rsidRPr="00B50E3C">
        <w:rPr>
          <w:rFonts w:ascii="Arial Narrow" w:hAnsi="Arial Narrow" w:cs="Arial"/>
          <w:noProof/>
          <w:sz w:val="24"/>
          <w:szCs w:val="24"/>
        </w:rPr>
        <w:t>do</w:t>
      </w:r>
      <w:r w:rsidRPr="00B50E3C">
        <w:rPr>
          <w:rFonts w:ascii="Arial Narrow" w:hAnsi="Arial Narrow" w:cs="Arial"/>
          <w:sz w:val="24"/>
          <w:szCs w:val="24"/>
        </w:rPr>
        <w:t xml:space="preserve"> Excelentíssimo Senhor </w:t>
      </w:r>
      <w:r w:rsidRPr="00B50E3C">
        <w:rPr>
          <w:rFonts w:ascii="Arial Narrow" w:hAnsi="Arial Narrow" w:cs="Arial"/>
          <w:noProof/>
          <w:sz w:val="24"/>
          <w:szCs w:val="24"/>
        </w:rPr>
        <w:t>Auditor-Relator</w:t>
      </w:r>
      <w:r w:rsidRPr="00B50E3C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50E3C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50E3C">
        <w:rPr>
          <w:rFonts w:ascii="Arial Narrow" w:hAnsi="Arial Narrow" w:cs="Arial"/>
          <w:sz w:val="24"/>
          <w:szCs w:val="24"/>
        </w:rPr>
        <w:t>, no sentido de: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9.1. Arquivar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o TAG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sob análise</w:t>
      </w:r>
      <w:proofErr w:type="gramEnd"/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diante do desinteresse em sua assinatura pela nova gestão da Câmara Municipal de Nhamundá;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>9.2. Dar ciência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 deste Decisum à Câmara Municipal de Nhamundá e ao </w:t>
      </w:r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Sr. Geraldo Afonso </w:t>
      </w:r>
      <w:proofErr w:type="spellStart"/>
      <w:r w:rsidRPr="00B50E3C">
        <w:rPr>
          <w:rFonts w:ascii="Arial Narrow" w:hAnsi="Arial Narrow" w:cs="Arial"/>
          <w:b/>
          <w:color w:val="000000"/>
          <w:sz w:val="24"/>
          <w:szCs w:val="24"/>
        </w:rPr>
        <w:t>Bindá</w:t>
      </w:r>
      <w:proofErr w:type="spellEnd"/>
      <w:r w:rsidRPr="00B50E3C">
        <w:rPr>
          <w:rFonts w:ascii="Arial Narrow" w:hAnsi="Arial Narrow" w:cs="Arial"/>
          <w:b/>
          <w:color w:val="000000"/>
          <w:sz w:val="24"/>
          <w:szCs w:val="24"/>
        </w:rPr>
        <w:t xml:space="preserve"> da Costa.</w:t>
      </w:r>
      <w:r w:rsidR="00371B76" w:rsidRPr="00B50E3C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</w:p>
    <w:p w:rsidR="00B50E3C" w:rsidRDefault="00B50E3C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F2F16" w:rsidRPr="00B50E3C" w:rsidRDefault="00CF2F16" w:rsidP="00B50E3C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  <w:r w:rsidRPr="00B50E3C">
        <w:rPr>
          <w:rFonts w:ascii="Arial Narrow" w:hAnsi="Arial Narrow" w:cs="Arial"/>
          <w:b/>
          <w:color w:val="000000"/>
          <w:sz w:val="24"/>
          <w:szCs w:val="24"/>
        </w:rPr>
        <w:t>SECRETARIA DO TRIBUNAL PLENO DO TRIBUNAL DE CONTAS DO ESTADO DO AMAZONAS</w:t>
      </w:r>
      <w:r w:rsidRPr="00B50E3C">
        <w:rPr>
          <w:rFonts w:ascii="Arial Narrow" w:hAnsi="Arial Narrow" w:cs="Arial"/>
          <w:color w:val="000000"/>
          <w:sz w:val="24"/>
          <w:szCs w:val="24"/>
        </w:rPr>
        <w:t xml:space="preserve">, em Manaus, 01 de Outubro de </w:t>
      </w:r>
      <w:proofErr w:type="gramStart"/>
      <w:r w:rsidRPr="00B50E3C">
        <w:rPr>
          <w:rFonts w:ascii="Arial Narrow" w:hAnsi="Arial Narrow" w:cs="Arial"/>
          <w:color w:val="000000"/>
          <w:sz w:val="24"/>
          <w:szCs w:val="24"/>
        </w:rPr>
        <w:t>2020</w:t>
      </w:r>
      <w:proofErr w:type="gramEnd"/>
    </w:p>
    <w:p w:rsidR="00CF2F16" w:rsidRPr="009A3809" w:rsidRDefault="00CF2F16" w:rsidP="00CF2F16">
      <w:pPr>
        <w:tabs>
          <w:tab w:val="left" w:pos="337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DFF9356" wp14:editId="20C40896">
            <wp:extent cx="2847975" cy="1657350"/>
            <wp:effectExtent l="0" t="0" r="9525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A55" w:rsidRPr="004F6E0C" w:rsidRDefault="008A3D75" w:rsidP="00CF2F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6E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sectPr w:rsidR="003F3A55" w:rsidRPr="004F6E0C" w:rsidSect="00B905A8">
      <w:headerReference w:type="default" r:id="rId10"/>
      <w:footerReference w:type="default" r:id="rId11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F9" w:rsidRDefault="008D36F9" w:rsidP="00320EE1">
      <w:pPr>
        <w:spacing w:after="0" w:line="240" w:lineRule="auto"/>
      </w:pPr>
      <w:r>
        <w:separator/>
      </w:r>
    </w:p>
  </w:endnote>
  <w:endnote w:type="continuationSeparator" w:id="0">
    <w:p w:rsidR="008D36F9" w:rsidRDefault="008D36F9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28" w:rsidRDefault="00AD4928" w:rsidP="00B905A8">
    <w:pPr>
      <w:pStyle w:val="Rodap"/>
      <w:jc w:val="center"/>
    </w:pPr>
    <w:r>
      <w:t xml:space="preserve">  </w:t>
    </w:r>
  </w:p>
  <w:p w:rsidR="00B1430D" w:rsidRPr="00904F56" w:rsidRDefault="00B1430D" w:rsidP="00904F5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F9" w:rsidRDefault="008D36F9" w:rsidP="00320EE1">
      <w:pPr>
        <w:spacing w:after="0" w:line="240" w:lineRule="auto"/>
      </w:pPr>
      <w:r>
        <w:separator/>
      </w:r>
    </w:p>
  </w:footnote>
  <w:footnote w:type="continuationSeparator" w:id="0">
    <w:p w:rsidR="008D36F9" w:rsidRDefault="008D36F9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28" w:rsidRDefault="00AD4928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5E6FA54B" wp14:editId="7C250FCD">
          <wp:extent cx="5187462" cy="942343"/>
          <wp:effectExtent l="0" t="0" r="0" b="0"/>
          <wp:docPr id="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964" cy="94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E3C" w:rsidRDefault="00B50E3C" w:rsidP="00B50E3C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>
      <w:rPr>
        <w:rFonts w:ascii="Arial Narrow" w:hAnsi="Arial Narrow" w:cs="Arial"/>
        <w:b/>
        <w:caps/>
        <w:sz w:val="16"/>
        <w:szCs w:val="16"/>
      </w:rPr>
      <w:t>Estado do Amazonas</w:t>
    </w:r>
  </w:p>
  <w:p w:rsidR="00B50E3C" w:rsidRDefault="00B50E3C" w:rsidP="00B50E3C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>
      <w:rPr>
        <w:rFonts w:ascii="Arial Narrow" w:hAnsi="Arial Narrow" w:cs="Arial"/>
        <w:b/>
        <w:caps/>
        <w:sz w:val="16"/>
        <w:szCs w:val="16"/>
      </w:rPr>
      <w:t>TRIBUNAL DE CONTAS</w:t>
    </w:r>
  </w:p>
  <w:p w:rsidR="00B50E3C" w:rsidRDefault="00B50E3C" w:rsidP="00B50E3C">
    <w:pPr>
      <w:pStyle w:val="Cabealho"/>
      <w:jc w:val="center"/>
      <w:rPr>
        <w:rFonts w:ascii="Arial Narrow" w:hAnsi="Arial Narrow" w:cs="Arial"/>
        <w:b/>
        <w:caps/>
        <w:noProof/>
        <w:sz w:val="16"/>
        <w:szCs w:val="16"/>
      </w:rPr>
    </w:pPr>
    <w:r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B50E3C" w:rsidRDefault="00B50E3C" w:rsidP="00B50E3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  <w:p w:rsidR="004603F7" w:rsidRPr="004603F7" w:rsidRDefault="004603F7" w:rsidP="004603F7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DB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B2B6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509E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7176B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4C3EF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64049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8424B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B06A8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CA5FA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41388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CA417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3427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B850C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C41B5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C935D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6C4FF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D929B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9C301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9D389D"/>
    <w:multiLevelType w:val="multilevel"/>
    <w:tmpl w:val="6D4C688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E75AD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F277B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077EF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9C396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FE6E0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6034A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2D23C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430EC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632E3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86670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411B1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96323E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EC3CE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21"/>
  </w:num>
  <w:num w:numId="9">
    <w:abstractNumId w:val="1"/>
  </w:num>
  <w:num w:numId="10">
    <w:abstractNumId w:val="14"/>
  </w:num>
  <w:num w:numId="11">
    <w:abstractNumId w:val="28"/>
  </w:num>
  <w:num w:numId="12">
    <w:abstractNumId w:val="6"/>
  </w:num>
  <w:num w:numId="13">
    <w:abstractNumId w:val="20"/>
  </w:num>
  <w:num w:numId="14">
    <w:abstractNumId w:val="29"/>
  </w:num>
  <w:num w:numId="15">
    <w:abstractNumId w:val="18"/>
  </w:num>
  <w:num w:numId="16">
    <w:abstractNumId w:val="25"/>
  </w:num>
  <w:num w:numId="17">
    <w:abstractNumId w:val="22"/>
  </w:num>
  <w:num w:numId="18">
    <w:abstractNumId w:val="27"/>
  </w:num>
  <w:num w:numId="19">
    <w:abstractNumId w:val="31"/>
  </w:num>
  <w:num w:numId="20">
    <w:abstractNumId w:val="0"/>
  </w:num>
  <w:num w:numId="21">
    <w:abstractNumId w:val="30"/>
  </w:num>
  <w:num w:numId="22">
    <w:abstractNumId w:val="15"/>
  </w:num>
  <w:num w:numId="23">
    <w:abstractNumId w:val="8"/>
  </w:num>
  <w:num w:numId="24">
    <w:abstractNumId w:val="10"/>
  </w:num>
  <w:num w:numId="25">
    <w:abstractNumId w:val="32"/>
  </w:num>
  <w:num w:numId="26">
    <w:abstractNumId w:val="7"/>
  </w:num>
  <w:num w:numId="27">
    <w:abstractNumId w:val="26"/>
  </w:num>
  <w:num w:numId="28">
    <w:abstractNumId w:val="11"/>
  </w:num>
  <w:num w:numId="29">
    <w:abstractNumId w:val="16"/>
  </w:num>
  <w:num w:numId="30">
    <w:abstractNumId w:val="23"/>
  </w:num>
  <w:num w:numId="31">
    <w:abstractNumId w:val="24"/>
  </w:num>
  <w:num w:numId="32">
    <w:abstractNumId w:val="3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2315"/>
    <w:rsid w:val="00002C12"/>
    <w:rsid w:val="000035EF"/>
    <w:rsid w:val="00003DE8"/>
    <w:rsid w:val="00005E98"/>
    <w:rsid w:val="00006348"/>
    <w:rsid w:val="000064BC"/>
    <w:rsid w:val="00007A0E"/>
    <w:rsid w:val="000114FE"/>
    <w:rsid w:val="00011A91"/>
    <w:rsid w:val="0001523E"/>
    <w:rsid w:val="000160FD"/>
    <w:rsid w:val="00016A06"/>
    <w:rsid w:val="000200F7"/>
    <w:rsid w:val="00026536"/>
    <w:rsid w:val="00030D97"/>
    <w:rsid w:val="00031BF3"/>
    <w:rsid w:val="0003231F"/>
    <w:rsid w:val="0003347D"/>
    <w:rsid w:val="000346BA"/>
    <w:rsid w:val="00035888"/>
    <w:rsid w:val="00036B8F"/>
    <w:rsid w:val="00037AA5"/>
    <w:rsid w:val="0004198A"/>
    <w:rsid w:val="00041A63"/>
    <w:rsid w:val="00042052"/>
    <w:rsid w:val="00042F91"/>
    <w:rsid w:val="000439A2"/>
    <w:rsid w:val="00043ED5"/>
    <w:rsid w:val="0004647C"/>
    <w:rsid w:val="00046C57"/>
    <w:rsid w:val="00047387"/>
    <w:rsid w:val="00047BCE"/>
    <w:rsid w:val="00050093"/>
    <w:rsid w:val="0005032A"/>
    <w:rsid w:val="000515CD"/>
    <w:rsid w:val="000530A9"/>
    <w:rsid w:val="00053850"/>
    <w:rsid w:val="00053B33"/>
    <w:rsid w:val="000544A7"/>
    <w:rsid w:val="0005452A"/>
    <w:rsid w:val="00054956"/>
    <w:rsid w:val="00054E99"/>
    <w:rsid w:val="00055976"/>
    <w:rsid w:val="0005684E"/>
    <w:rsid w:val="00060A7B"/>
    <w:rsid w:val="00060F77"/>
    <w:rsid w:val="00061B97"/>
    <w:rsid w:val="00061C80"/>
    <w:rsid w:val="00061FC9"/>
    <w:rsid w:val="0006296B"/>
    <w:rsid w:val="00063B77"/>
    <w:rsid w:val="00064568"/>
    <w:rsid w:val="00065600"/>
    <w:rsid w:val="00066C31"/>
    <w:rsid w:val="00071E66"/>
    <w:rsid w:val="000731C0"/>
    <w:rsid w:val="000731EC"/>
    <w:rsid w:val="00073FAF"/>
    <w:rsid w:val="000740B6"/>
    <w:rsid w:val="00074AEA"/>
    <w:rsid w:val="00075F07"/>
    <w:rsid w:val="000765D6"/>
    <w:rsid w:val="0007682C"/>
    <w:rsid w:val="000778B4"/>
    <w:rsid w:val="0008049D"/>
    <w:rsid w:val="000804C2"/>
    <w:rsid w:val="0008058B"/>
    <w:rsid w:val="00082027"/>
    <w:rsid w:val="0008213D"/>
    <w:rsid w:val="0008237F"/>
    <w:rsid w:val="00082C5B"/>
    <w:rsid w:val="00082C9B"/>
    <w:rsid w:val="0008338A"/>
    <w:rsid w:val="00085CD2"/>
    <w:rsid w:val="000865E7"/>
    <w:rsid w:val="00087630"/>
    <w:rsid w:val="0009091C"/>
    <w:rsid w:val="00092263"/>
    <w:rsid w:val="00093FF4"/>
    <w:rsid w:val="00094019"/>
    <w:rsid w:val="000951F8"/>
    <w:rsid w:val="000971E3"/>
    <w:rsid w:val="000A5487"/>
    <w:rsid w:val="000A661F"/>
    <w:rsid w:val="000A79BF"/>
    <w:rsid w:val="000A7E80"/>
    <w:rsid w:val="000B0FF9"/>
    <w:rsid w:val="000B1050"/>
    <w:rsid w:val="000B3115"/>
    <w:rsid w:val="000B68E6"/>
    <w:rsid w:val="000B6C1C"/>
    <w:rsid w:val="000C1A9F"/>
    <w:rsid w:val="000C3BDC"/>
    <w:rsid w:val="000C4450"/>
    <w:rsid w:val="000C63DC"/>
    <w:rsid w:val="000D1260"/>
    <w:rsid w:val="000D18A5"/>
    <w:rsid w:val="000D1BCB"/>
    <w:rsid w:val="000D5961"/>
    <w:rsid w:val="000E007F"/>
    <w:rsid w:val="000E091D"/>
    <w:rsid w:val="000E116D"/>
    <w:rsid w:val="000E2F0F"/>
    <w:rsid w:val="000E6B4D"/>
    <w:rsid w:val="000E77B4"/>
    <w:rsid w:val="000F213E"/>
    <w:rsid w:val="000F3967"/>
    <w:rsid w:val="000F4FA2"/>
    <w:rsid w:val="000F6518"/>
    <w:rsid w:val="000F6678"/>
    <w:rsid w:val="000F6E7E"/>
    <w:rsid w:val="000F760D"/>
    <w:rsid w:val="000F79E7"/>
    <w:rsid w:val="001000B9"/>
    <w:rsid w:val="0010162A"/>
    <w:rsid w:val="00102CD3"/>
    <w:rsid w:val="001052D8"/>
    <w:rsid w:val="00105507"/>
    <w:rsid w:val="00105A0C"/>
    <w:rsid w:val="00106354"/>
    <w:rsid w:val="001065FC"/>
    <w:rsid w:val="001068B6"/>
    <w:rsid w:val="00106DB7"/>
    <w:rsid w:val="00111003"/>
    <w:rsid w:val="0011148C"/>
    <w:rsid w:val="00111567"/>
    <w:rsid w:val="00112BD1"/>
    <w:rsid w:val="001148E9"/>
    <w:rsid w:val="00115897"/>
    <w:rsid w:val="001174EA"/>
    <w:rsid w:val="001177DD"/>
    <w:rsid w:val="0011784C"/>
    <w:rsid w:val="0012027D"/>
    <w:rsid w:val="0012076D"/>
    <w:rsid w:val="00120CFB"/>
    <w:rsid w:val="001216DE"/>
    <w:rsid w:val="0012367B"/>
    <w:rsid w:val="00123C32"/>
    <w:rsid w:val="00123D35"/>
    <w:rsid w:val="00124B43"/>
    <w:rsid w:val="001305DA"/>
    <w:rsid w:val="00130936"/>
    <w:rsid w:val="001328CC"/>
    <w:rsid w:val="001334CB"/>
    <w:rsid w:val="001339BB"/>
    <w:rsid w:val="0013782E"/>
    <w:rsid w:val="001407D4"/>
    <w:rsid w:val="00143871"/>
    <w:rsid w:val="00143CCD"/>
    <w:rsid w:val="00145419"/>
    <w:rsid w:val="00146CDB"/>
    <w:rsid w:val="00147CEF"/>
    <w:rsid w:val="001516DD"/>
    <w:rsid w:val="0015172C"/>
    <w:rsid w:val="00152B99"/>
    <w:rsid w:val="00153249"/>
    <w:rsid w:val="00154985"/>
    <w:rsid w:val="00155A12"/>
    <w:rsid w:val="00155C25"/>
    <w:rsid w:val="00156A28"/>
    <w:rsid w:val="00156DA2"/>
    <w:rsid w:val="00157780"/>
    <w:rsid w:val="0016018C"/>
    <w:rsid w:val="00163271"/>
    <w:rsid w:val="00165AC0"/>
    <w:rsid w:val="00165D92"/>
    <w:rsid w:val="00167BE4"/>
    <w:rsid w:val="00171456"/>
    <w:rsid w:val="0017184A"/>
    <w:rsid w:val="00173B31"/>
    <w:rsid w:val="00173DF1"/>
    <w:rsid w:val="001750C3"/>
    <w:rsid w:val="00180F78"/>
    <w:rsid w:val="00181CD2"/>
    <w:rsid w:val="0018441E"/>
    <w:rsid w:val="00185ECC"/>
    <w:rsid w:val="00191976"/>
    <w:rsid w:val="00193238"/>
    <w:rsid w:val="00194ACB"/>
    <w:rsid w:val="00195547"/>
    <w:rsid w:val="0019561F"/>
    <w:rsid w:val="00195635"/>
    <w:rsid w:val="00197286"/>
    <w:rsid w:val="00197CDD"/>
    <w:rsid w:val="00197EF6"/>
    <w:rsid w:val="001A0340"/>
    <w:rsid w:val="001A28C4"/>
    <w:rsid w:val="001A2E4D"/>
    <w:rsid w:val="001A33D3"/>
    <w:rsid w:val="001A76CB"/>
    <w:rsid w:val="001B056E"/>
    <w:rsid w:val="001B13CA"/>
    <w:rsid w:val="001B359B"/>
    <w:rsid w:val="001B5CF3"/>
    <w:rsid w:val="001B6232"/>
    <w:rsid w:val="001B7BDB"/>
    <w:rsid w:val="001C3CC2"/>
    <w:rsid w:val="001C3F66"/>
    <w:rsid w:val="001C4A98"/>
    <w:rsid w:val="001C4E27"/>
    <w:rsid w:val="001C5198"/>
    <w:rsid w:val="001C53C7"/>
    <w:rsid w:val="001C6AA9"/>
    <w:rsid w:val="001D2A60"/>
    <w:rsid w:val="001D2FBE"/>
    <w:rsid w:val="001D3CA3"/>
    <w:rsid w:val="001D5297"/>
    <w:rsid w:val="001D5AB0"/>
    <w:rsid w:val="001D5BCA"/>
    <w:rsid w:val="001D7519"/>
    <w:rsid w:val="001D7671"/>
    <w:rsid w:val="001D7A1E"/>
    <w:rsid w:val="001D7C7A"/>
    <w:rsid w:val="001E1464"/>
    <w:rsid w:val="001E20E8"/>
    <w:rsid w:val="001E44CB"/>
    <w:rsid w:val="001E485E"/>
    <w:rsid w:val="001E4E2C"/>
    <w:rsid w:val="001E73C7"/>
    <w:rsid w:val="001F0AF5"/>
    <w:rsid w:val="001F1D68"/>
    <w:rsid w:val="001F271F"/>
    <w:rsid w:val="001F2FA7"/>
    <w:rsid w:val="001F39F9"/>
    <w:rsid w:val="001F40A8"/>
    <w:rsid w:val="001F52FF"/>
    <w:rsid w:val="001F7B55"/>
    <w:rsid w:val="0020206D"/>
    <w:rsid w:val="0020254E"/>
    <w:rsid w:val="00202F75"/>
    <w:rsid w:val="00204B75"/>
    <w:rsid w:val="00204E4D"/>
    <w:rsid w:val="00205815"/>
    <w:rsid w:val="00206072"/>
    <w:rsid w:val="00206C22"/>
    <w:rsid w:val="00206EC0"/>
    <w:rsid w:val="002070C0"/>
    <w:rsid w:val="002100B0"/>
    <w:rsid w:val="00212332"/>
    <w:rsid w:val="00212402"/>
    <w:rsid w:val="0021296D"/>
    <w:rsid w:val="002160C3"/>
    <w:rsid w:val="0021735E"/>
    <w:rsid w:val="00217D3A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6A2"/>
    <w:rsid w:val="002348CF"/>
    <w:rsid w:val="00235CBB"/>
    <w:rsid w:val="002367C2"/>
    <w:rsid w:val="00236AB3"/>
    <w:rsid w:val="0023706A"/>
    <w:rsid w:val="002372D6"/>
    <w:rsid w:val="00243AE2"/>
    <w:rsid w:val="00245D13"/>
    <w:rsid w:val="00247A10"/>
    <w:rsid w:val="0025063E"/>
    <w:rsid w:val="00252934"/>
    <w:rsid w:val="00254132"/>
    <w:rsid w:val="00254D6B"/>
    <w:rsid w:val="00255377"/>
    <w:rsid w:val="00256249"/>
    <w:rsid w:val="00256578"/>
    <w:rsid w:val="00256D21"/>
    <w:rsid w:val="002610B2"/>
    <w:rsid w:val="00262490"/>
    <w:rsid w:val="00271339"/>
    <w:rsid w:val="00273444"/>
    <w:rsid w:val="00275410"/>
    <w:rsid w:val="00275E44"/>
    <w:rsid w:val="0027648D"/>
    <w:rsid w:val="0027791E"/>
    <w:rsid w:val="002818B0"/>
    <w:rsid w:val="00281BD2"/>
    <w:rsid w:val="0028413D"/>
    <w:rsid w:val="002858BF"/>
    <w:rsid w:val="00285CDA"/>
    <w:rsid w:val="002861E4"/>
    <w:rsid w:val="00286D7F"/>
    <w:rsid w:val="0028707D"/>
    <w:rsid w:val="0028727F"/>
    <w:rsid w:val="0028755D"/>
    <w:rsid w:val="002878E1"/>
    <w:rsid w:val="002904B2"/>
    <w:rsid w:val="002914DA"/>
    <w:rsid w:val="00291801"/>
    <w:rsid w:val="00291BCB"/>
    <w:rsid w:val="00293E15"/>
    <w:rsid w:val="0029618A"/>
    <w:rsid w:val="0029669D"/>
    <w:rsid w:val="00297D54"/>
    <w:rsid w:val="002A1276"/>
    <w:rsid w:val="002A14EA"/>
    <w:rsid w:val="002A3BB6"/>
    <w:rsid w:val="002A3E51"/>
    <w:rsid w:val="002A4583"/>
    <w:rsid w:val="002A6D4D"/>
    <w:rsid w:val="002B03AA"/>
    <w:rsid w:val="002B040D"/>
    <w:rsid w:val="002B301B"/>
    <w:rsid w:val="002B4C57"/>
    <w:rsid w:val="002C22A5"/>
    <w:rsid w:val="002C4EA7"/>
    <w:rsid w:val="002D307A"/>
    <w:rsid w:val="002D3685"/>
    <w:rsid w:val="002D5F4F"/>
    <w:rsid w:val="002D6367"/>
    <w:rsid w:val="002D6F85"/>
    <w:rsid w:val="002D7C45"/>
    <w:rsid w:val="002E08FA"/>
    <w:rsid w:val="002E14AC"/>
    <w:rsid w:val="002E27F4"/>
    <w:rsid w:val="002E3024"/>
    <w:rsid w:val="002E303E"/>
    <w:rsid w:val="002E3F98"/>
    <w:rsid w:val="002E471D"/>
    <w:rsid w:val="002E63F4"/>
    <w:rsid w:val="002E7A10"/>
    <w:rsid w:val="002F48A8"/>
    <w:rsid w:val="002F5A62"/>
    <w:rsid w:val="002F5E96"/>
    <w:rsid w:val="002F7370"/>
    <w:rsid w:val="00300F03"/>
    <w:rsid w:val="00301741"/>
    <w:rsid w:val="00302A5F"/>
    <w:rsid w:val="00305362"/>
    <w:rsid w:val="00306A38"/>
    <w:rsid w:val="00307B51"/>
    <w:rsid w:val="0031006B"/>
    <w:rsid w:val="00310E6C"/>
    <w:rsid w:val="00313888"/>
    <w:rsid w:val="003147FA"/>
    <w:rsid w:val="00314CCA"/>
    <w:rsid w:val="003162FC"/>
    <w:rsid w:val="003209F9"/>
    <w:rsid w:val="00320E05"/>
    <w:rsid w:val="00320EE1"/>
    <w:rsid w:val="003215F2"/>
    <w:rsid w:val="00322196"/>
    <w:rsid w:val="00322F78"/>
    <w:rsid w:val="00326DA9"/>
    <w:rsid w:val="00326ED6"/>
    <w:rsid w:val="0033104B"/>
    <w:rsid w:val="003340A2"/>
    <w:rsid w:val="003351D6"/>
    <w:rsid w:val="00335B2E"/>
    <w:rsid w:val="00336820"/>
    <w:rsid w:val="003368AD"/>
    <w:rsid w:val="003405AD"/>
    <w:rsid w:val="00344B6D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597"/>
    <w:rsid w:val="003633F7"/>
    <w:rsid w:val="003655A2"/>
    <w:rsid w:val="003658DA"/>
    <w:rsid w:val="003669BE"/>
    <w:rsid w:val="00366C98"/>
    <w:rsid w:val="00370BBE"/>
    <w:rsid w:val="00371B76"/>
    <w:rsid w:val="00372309"/>
    <w:rsid w:val="003807EA"/>
    <w:rsid w:val="003814EB"/>
    <w:rsid w:val="00381CD4"/>
    <w:rsid w:val="0038397B"/>
    <w:rsid w:val="00385382"/>
    <w:rsid w:val="00385630"/>
    <w:rsid w:val="00387E55"/>
    <w:rsid w:val="003915C7"/>
    <w:rsid w:val="00391B80"/>
    <w:rsid w:val="003955EB"/>
    <w:rsid w:val="0039694D"/>
    <w:rsid w:val="0039748E"/>
    <w:rsid w:val="00397872"/>
    <w:rsid w:val="003A02BA"/>
    <w:rsid w:val="003A2392"/>
    <w:rsid w:val="003A2FA7"/>
    <w:rsid w:val="003A3A55"/>
    <w:rsid w:val="003A4B62"/>
    <w:rsid w:val="003A73B7"/>
    <w:rsid w:val="003B0892"/>
    <w:rsid w:val="003B42C9"/>
    <w:rsid w:val="003B6DDC"/>
    <w:rsid w:val="003B6FDF"/>
    <w:rsid w:val="003C0140"/>
    <w:rsid w:val="003C02F9"/>
    <w:rsid w:val="003C0379"/>
    <w:rsid w:val="003C0A2B"/>
    <w:rsid w:val="003C1067"/>
    <w:rsid w:val="003C1328"/>
    <w:rsid w:val="003C175B"/>
    <w:rsid w:val="003C43AC"/>
    <w:rsid w:val="003C461B"/>
    <w:rsid w:val="003C5383"/>
    <w:rsid w:val="003C6BC2"/>
    <w:rsid w:val="003C772E"/>
    <w:rsid w:val="003D4742"/>
    <w:rsid w:val="003D48F5"/>
    <w:rsid w:val="003D51F3"/>
    <w:rsid w:val="003D6396"/>
    <w:rsid w:val="003D652B"/>
    <w:rsid w:val="003E1131"/>
    <w:rsid w:val="003E21AD"/>
    <w:rsid w:val="003E575A"/>
    <w:rsid w:val="003E695E"/>
    <w:rsid w:val="003E6EE0"/>
    <w:rsid w:val="003F1E98"/>
    <w:rsid w:val="003F2AD0"/>
    <w:rsid w:val="003F34D5"/>
    <w:rsid w:val="003F3A55"/>
    <w:rsid w:val="003F44FF"/>
    <w:rsid w:val="003F472A"/>
    <w:rsid w:val="00401E6B"/>
    <w:rsid w:val="004035C1"/>
    <w:rsid w:val="00404F92"/>
    <w:rsid w:val="0040797C"/>
    <w:rsid w:val="00411D7F"/>
    <w:rsid w:val="00414D7F"/>
    <w:rsid w:val="00414E4C"/>
    <w:rsid w:val="00415587"/>
    <w:rsid w:val="00416719"/>
    <w:rsid w:val="004167C9"/>
    <w:rsid w:val="00417286"/>
    <w:rsid w:val="00422B39"/>
    <w:rsid w:val="00424717"/>
    <w:rsid w:val="00424D61"/>
    <w:rsid w:val="004304BA"/>
    <w:rsid w:val="00431B6D"/>
    <w:rsid w:val="00432068"/>
    <w:rsid w:val="00432F8B"/>
    <w:rsid w:val="004332BB"/>
    <w:rsid w:val="00435840"/>
    <w:rsid w:val="004372AE"/>
    <w:rsid w:val="00437EA4"/>
    <w:rsid w:val="0044071A"/>
    <w:rsid w:val="00442CBF"/>
    <w:rsid w:val="004438A3"/>
    <w:rsid w:val="00445F51"/>
    <w:rsid w:val="004472C6"/>
    <w:rsid w:val="0045047D"/>
    <w:rsid w:val="004517B2"/>
    <w:rsid w:val="00451DE9"/>
    <w:rsid w:val="00452A8F"/>
    <w:rsid w:val="004576F6"/>
    <w:rsid w:val="00457B4C"/>
    <w:rsid w:val="00457B7C"/>
    <w:rsid w:val="004603F7"/>
    <w:rsid w:val="0046067B"/>
    <w:rsid w:val="0046126D"/>
    <w:rsid w:val="00462ADF"/>
    <w:rsid w:val="004632FC"/>
    <w:rsid w:val="004646EA"/>
    <w:rsid w:val="004654AB"/>
    <w:rsid w:val="00472E9A"/>
    <w:rsid w:val="00474201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94D"/>
    <w:rsid w:val="00486115"/>
    <w:rsid w:val="004905E9"/>
    <w:rsid w:val="004910F1"/>
    <w:rsid w:val="004911DF"/>
    <w:rsid w:val="00492668"/>
    <w:rsid w:val="004936F4"/>
    <w:rsid w:val="004940FE"/>
    <w:rsid w:val="00494AC8"/>
    <w:rsid w:val="00495ED3"/>
    <w:rsid w:val="004974CC"/>
    <w:rsid w:val="004977C3"/>
    <w:rsid w:val="004A102D"/>
    <w:rsid w:val="004A4788"/>
    <w:rsid w:val="004A555D"/>
    <w:rsid w:val="004A78F6"/>
    <w:rsid w:val="004A7B5E"/>
    <w:rsid w:val="004B001D"/>
    <w:rsid w:val="004B457A"/>
    <w:rsid w:val="004B47AD"/>
    <w:rsid w:val="004B631B"/>
    <w:rsid w:val="004C204B"/>
    <w:rsid w:val="004C2226"/>
    <w:rsid w:val="004C3995"/>
    <w:rsid w:val="004C4558"/>
    <w:rsid w:val="004C4CD0"/>
    <w:rsid w:val="004C6DB5"/>
    <w:rsid w:val="004C7139"/>
    <w:rsid w:val="004D0DEA"/>
    <w:rsid w:val="004D0E94"/>
    <w:rsid w:val="004D166A"/>
    <w:rsid w:val="004D2676"/>
    <w:rsid w:val="004D3ACC"/>
    <w:rsid w:val="004D5789"/>
    <w:rsid w:val="004D6385"/>
    <w:rsid w:val="004D6A02"/>
    <w:rsid w:val="004E0CFA"/>
    <w:rsid w:val="004E0E78"/>
    <w:rsid w:val="004E1882"/>
    <w:rsid w:val="004E3DFC"/>
    <w:rsid w:val="004E5A6B"/>
    <w:rsid w:val="004E6006"/>
    <w:rsid w:val="004F04A1"/>
    <w:rsid w:val="004F1457"/>
    <w:rsid w:val="004F2057"/>
    <w:rsid w:val="004F2AF1"/>
    <w:rsid w:val="004F342A"/>
    <w:rsid w:val="004F34CE"/>
    <w:rsid w:val="004F3771"/>
    <w:rsid w:val="004F38B2"/>
    <w:rsid w:val="004F4829"/>
    <w:rsid w:val="004F4A34"/>
    <w:rsid w:val="004F5D9A"/>
    <w:rsid w:val="004F6E0C"/>
    <w:rsid w:val="004F7FF7"/>
    <w:rsid w:val="00501E68"/>
    <w:rsid w:val="005028A8"/>
    <w:rsid w:val="00505F87"/>
    <w:rsid w:val="00507FD6"/>
    <w:rsid w:val="00510379"/>
    <w:rsid w:val="005115BB"/>
    <w:rsid w:val="00512D93"/>
    <w:rsid w:val="005137C3"/>
    <w:rsid w:val="00514718"/>
    <w:rsid w:val="005152E8"/>
    <w:rsid w:val="0051625E"/>
    <w:rsid w:val="005163D0"/>
    <w:rsid w:val="0052011E"/>
    <w:rsid w:val="00521B53"/>
    <w:rsid w:val="00522A6F"/>
    <w:rsid w:val="005252E0"/>
    <w:rsid w:val="00525750"/>
    <w:rsid w:val="00527FB5"/>
    <w:rsid w:val="00532CE2"/>
    <w:rsid w:val="00533B1C"/>
    <w:rsid w:val="00540504"/>
    <w:rsid w:val="005413A9"/>
    <w:rsid w:val="00542DA0"/>
    <w:rsid w:val="005435E7"/>
    <w:rsid w:val="00544216"/>
    <w:rsid w:val="005520D9"/>
    <w:rsid w:val="00554317"/>
    <w:rsid w:val="00554C63"/>
    <w:rsid w:val="005557B9"/>
    <w:rsid w:val="0055637E"/>
    <w:rsid w:val="0055661C"/>
    <w:rsid w:val="00556711"/>
    <w:rsid w:val="00556E78"/>
    <w:rsid w:val="00561830"/>
    <w:rsid w:val="00563CE0"/>
    <w:rsid w:val="005640EF"/>
    <w:rsid w:val="005648EF"/>
    <w:rsid w:val="00564D48"/>
    <w:rsid w:val="00566FE9"/>
    <w:rsid w:val="005700C7"/>
    <w:rsid w:val="00571B90"/>
    <w:rsid w:val="00571D9C"/>
    <w:rsid w:val="00572EB3"/>
    <w:rsid w:val="00574A81"/>
    <w:rsid w:val="00574F3A"/>
    <w:rsid w:val="00575755"/>
    <w:rsid w:val="00576430"/>
    <w:rsid w:val="00576F86"/>
    <w:rsid w:val="00580D0B"/>
    <w:rsid w:val="00582BE3"/>
    <w:rsid w:val="00583098"/>
    <w:rsid w:val="0058389A"/>
    <w:rsid w:val="00583EED"/>
    <w:rsid w:val="00584A96"/>
    <w:rsid w:val="0058750D"/>
    <w:rsid w:val="005879D1"/>
    <w:rsid w:val="00590909"/>
    <w:rsid w:val="00591DC8"/>
    <w:rsid w:val="005921D2"/>
    <w:rsid w:val="00593603"/>
    <w:rsid w:val="005936B8"/>
    <w:rsid w:val="005947BB"/>
    <w:rsid w:val="00594847"/>
    <w:rsid w:val="0059569B"/>
    <w:rsid w:val="00597448"/>
    <w:rsid w:val="005977E0"/>
    <w:rsid w:val="005A135E"/>
    <w:rsid w:val="005A1C08"/>
    <w:rsid w:val="005A448E"/>
    <w:rsid w:val="005A463C"/>
    <w:rsid w:val="005B3723"/>
    <w:rsid w:val="005B415E"/>
    <w:rsid w:val="005B5DA4"/>
    <w:rsid w:val="005B6FBB"/>
    <w:rsid w:val="005B7C24"/>
    <w:rsid w:val="005C2488"/>
    <w:rsid w:val="005C2607"/>
    <w:rsid w:val="005C2AB8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34B"/>
    <w:rsid w:val="005E052B"/>
    <w:rsid w:val="005E1DBC"/>
    <w:rsid w:val="005E29DB"/>
    <w:rsid w:val="005E35ED"/>
    <w:rsid w:val="005E57F3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788D"/>
    <w:rsid w:val="0061025F"/>
    <w:rsid w:val="00610F09"/>
    <w:rsid w:val="00610F8F"/>
    <w:rsid w:val="00614B36"/>
    <w:rsid w:val="00615156"/>
    <w:rsid w:val="006157CC"/>
    <w:rsid w:val="00616AB0"/>
    <w:rsid w:val="0061779D"/>
    <w:rsid w:val="00621596"/>
    <w:rsid w:val="0062163C"/>
    <w:rsid w:val="006232B9"/>
    <w:rsid w:val="006241D0"/>
    <w:rsid w:val="00626A4A"/>
    <w:rsid w:val="00627260"/>
    <w:rsid w:val="00630AEE"/>
    <w:rsid w:val="0063240D"/>
    <w:rsid w:val="00633394"/>
    <w:rsid w:val="006340D8"/>
    <w:rsid w:val="00634C2C"/>
    <w:rsid w:val="00635EC1"/>
    <w:rsid w:val="006441F9"/>
    <w:rsid w:val="00644BFE"/>
    <w:rsid w:val="00645E46"/>
    <w:rsid w:val="00646FF5"/>
    <w:rsid w:val="00650448"/>
    <w:rsid w:val="0065060D"/>
    <w:rsid w:val="0065101E"/>
    <w:rsid w:val="0065155F"/>
    <w:rsid w:val="0065177B"/>
    <w:rsid w:val="00652096"/>
    <w:rsid w:val="00653BB1"/>
    <w:rsid w:val="006557CE"/>
    <w:rsid w:val="006570EB"/>
    <w:rsid w:val="00657A1D"/>
    <w:rsid w:val="00660157"/>
    <w:rsid w:val="00660402"/>
    <w:rsid w:val="00661EF4"/>
    <w:rsid w:val="00661F3E"/>
    <w:rsid w:val="00664DD1"/>
    <w:rsid w:val="00664DFA"/>
    <w:rsid w:val="0066551F"/>
    <w:rsid w:val="006661E9"/>
    <w:rsid w:val="00666704"/>
    <w:rsid w:val="00666E70"/>
    <w:rsid w:val="00672791"/>
    <w:rsid w:val="00674BD5"/>
    <w:rsid w:val="00675E61"/>
    <w:rsid w:val="00676D45"/>
    <w:rsid w:val="00677387"/>
    <w:rsid w:val="00677455"/>
    <w:rsid w:val="006803D2"/>
    <w:rsid w:val="00681A96"/>
    <w:rsid w:val="00681E56"/>
    <w:rsid w:val="00681EBB"/>
    <w:rsid w:val="00682C9D"/>
    <w:rsid w:val="00682F03"/>
    <w:rsid w:val="00684B34"/>
    <w:rsid w:val="0068578D"/>
    <w:rsid w:val="00685E78"/>
    <w:rsid w:val="006860EE"/>
    <w:rsid w:val="00690DC5"/>
    <w:rsid w:val="00690DEA"/>
    <w:rsid w:val="00692752"/>
    <w:rsid w:val="00693692"/>
    <w:rsid w:val="006957BF"/>
    <w:rsid w:val="00697C8A"/>
    <w:rsid w:val="006A0E1A"/>
    <w:rsid w:val="006A10D8"/>
    <w:rsid w:val="006A144C"/>
    <w:rsid w:val="006A33DD"/>
    <w:rsid w:val="006A358F"/>
    <w:rsid w:val="006A3DC3"/>
    <w:rsid w:val="006A4A00"/>
    <w:rsid w:val="006A4E4B"/>
    <w:rsid w:val="006A5747"/>
    <w:rsid w:val="006A5966"/>
    <w:rsid w:val="006A798E"/>
    <w:rsid w:val="006B01B1"/>
    <w:rsid w:val="006B1375"/>
    <w:rsid w:val="006B14C9"/>
    <w:rsid w:val="006B3CE8"/>
    <w:rsid w:val="006B7241"/>
    <w:rsid w:val="006C2FEB"/>
    <w:rsid w:val="006C30CF"/>
    <w:rsid w:val="006C3540"/>
    <w:rsid w:val="006C3DFA"/>
    <w:rsid w:val="006C40EE"/>
    <w:rsid w:val="006C484C"/>
    <w:rsid w:val="006D1859"/>
    <w:rsid w:val="006D1EC0"/>
    <w:rsid w:val="006D2CDD"/>
    <w:rsid w:val="006D2CF3"/>
    <w:rsid w:val="006D31C1"/>
    <w:rsid w:val="006D3A7F"/>
    <w:rsid w:val="006D44E4"/>
    <w:rsid w:val="006D7EEC"/>
    <w:rsid w:val="006E24CC"/>
    <w:rsid w:val="006E30E6"/>
    <w:rsid w:val="006E3170"/>
    <w:rsid w:val="006E32B4"/>
    <w:rsid w:val="006E46F1"/>
    <w:rsid w:val="006E5AC0"/>
    <w:rsid w:val="006E5D23"/>
    <w:rsid w:val="006E783A"/>
    <w:rsid w:val="006F311F"/>
    <w:rsid w:val="006F649A"/>
    <w:rsid w:val="006F7FFC"/>
    <w:rsid w:val="00702383"/>
    <w:rsid w:val="00702668"/>
    <w:rsid w:val="00705CA9"/>
    <w:rsid w:val="00705FAE"/>
    <w:rsid w:val="007102BF"/>
    <w:rsid w:val="00710674"/>
    <w:rsid w:val="00711969"/>
    <w:rsid w:val="00711BFB"/>
    <w:rsid w:val="007137F2"/>
    <w:rsid w:val="00716770"/>
    <w:rsid w:val="0071738F"/>
    <w:rsid w:val="00721F31"/>
    <w:rsid w:val="00722BC2"/>
    <w:rsid w:val="00723E63"/>
    <w:rsid w:val="00724A96"/>
    <w:rsid w:val="00725269"/>
    <w:rsid w:val="00726443"/>
    <w:rsid w:val="00727A2B"/>
    <w:rsid w:val="00730007"/>
    <w:rsid w:val="00731669"/>
    <w:rsid w:val="0073246C"/>
    <w:rsid w:val="00735699"/>
    <w:rsid w:val="0073586F"/>
    <w:rsid w:val="007377CC"/>
    <w:rsid w:val="0074031F"/>
    <w:rsid w:val="007434B4"/>
    <w:rsid w:val="00744878"/>
    <w:rsid w:val="00744BB7"/>
    <w:rsid w:val="007457E6"/>
    <w:rsid w:val="00745F9A"/>
    <w:rsid w:val="007467FE"/>
    <w:rsid w:val="00747220"/>
    <w:rsid w:val="00752AC1"/>
    <w:rsid w:val="00753388"/>
    <w:rsid w:val="00755504"/>
    <w:rsid w:val="0075568C"/>
    <w:rsid w:val="00756439"/>
    <w:rsid w:val="00756EF0"/>
    <w:rsid w:val="007578AE"/>
    <w:rsid w:val="00757E63"/>
    <w:rsid w:val="0076090B"/>
    <w:rsid w:val="00760C37"/>
    <w:rsid w:val="007617ED"/>
    <w:rsid w:val="00761916"/>
    <w:rsid w:val="00761DD2"/>
    <w:rsid w:val="00763C43"/>
    <w:rsid w:val="00763E57"/>
    <w:rsid w:val="0077116F"/>
    <w:rsid w:val="00771D90"/>
    <w:rsid w:val="00776C80"/>
    <w:rsid w:val="00777081"/>
    <w:rsid w:val="007807CA"/>
    <w:rsid w:val="00780FA5"/>
    <w:rsid w:val="0078142C"/>
    <w:rsid w:val="00781957"/>
    <w:rsid w:val="0078289C"/>
    <w:rsid w:val="00782FED"/>
    <w:rsid w:val="0078324B"/>
    <w:rsid w:val="00784070"/>
    <w:rsid w:val="007861D4"/>
    <w:rsid w:val="00786A0B"/>
    <w:rsid w:val="0079138E"/>
    <w:rsid w:val="0079184A"/>
    <w:rsid w:val="007975F7"/>
    <w:rsid w:val="00797DB3"/>
    <w:rsid w:val="007A0A5F"/>
    <w:rsid w:val="007A328F"/>
    <w:rsid w:val="007A4EBC"/>
    <w:rsid w:val="007A653E"/>
    <w:rsid w:val="007B0AF1"/>
    <w:rsid w:val="007B1566"/>
    <w:rsid w:val="007B1685"/>
    <w:rsid w:val="007B5510"/>
    <w:rsid w:val="007B7522"/>
    <w:rsid w:val="007B7FD6"/>
    <w:rsid w:val="007C01D4"/>
    <w:rsid w:val="007C295A"/>
    <w:rsid w:val="007C2B2D"/>
    <w:rsid w:val="007C2C40"/>
    <w:rsid w:val="007C2D2A"/>
    <w:rsid w:val="007C2EDA"/>
    <w:rsid w:val="007C5D01"/>
    <w:rsid w:val="007C76A4"/>
    <w:rsid w:val="007D03BC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55BB"/>
    <w:rsid w:val="007E7A7F"/>
    <w:rsid w:val="007E7B6D"/>
    <w:rsid w:val="007F20BC"/>
    <w:rsid w:val="007F2F24"/>
    <w:rsid w:val="007F50D2"/>
    <w:rsid w:val="007F53F2"/>
    <w:rsid w:val="007F5CBF"/>
    <w:rsid w:val="007F70FF"/>
    <w:rsid w:val="00801628"/>
    <w:rsid w:val="00801A73"/>
    <w:rsid w:val="00802441"/>
    <w:rsid w:val="00802463"/>
    <w:rsid w:val="008039ED"/>
    <w:rsid w:val="0080426B"/>
    <w:rsid w:val="00805EEB"/>
    <w:rsid w:val="008107EB"/>
    <w:rsid w:val="00810A8B"/>
    <w:rsid w:val="00810F0D"/>
    <w:rsid w:val="00813D09"/>
    <w:rsid w:val="00815E25"/>
    <w:rsid w:val="008161F2"/>
    <w:rsid w:val="008167E4"/>
    <w:rsid w:val="008208B1"/>
    <w:rsid w:val="008244D8"/>
    <w:rsid w:val="008270B8"/>
    <w:rsid w:val="00831C6D"/>
    <w:rsid w:val="00833DEF"/>
    <w:rsid w:val="00837FE5"/>
    <w:rsid w:val="00840209"/>
    <w:rsid w:val="008402D5"/>
    <w:rsid w:val="0084096F"/>
    <w:rsid w:val="00841365"/>
    <w:rsid w:val="00845671"/>
    <w:rsid w:val="0084572C"/>
    <w:rsid w:val="00847471"/>
    <w:rsid w:val="008502B0"/>
    <w:rsid w:val="00851276"/>
    <w:rsid w:val="00853A26"/>
    <w:rsid w:val="00853F45"/>
    <w:rsid w:val="008546CB"/>
    <w:rsid w:val="00854CF8"/>
    <w:rsid w:val="00854FD0"/>
    <w:rsid w:val="00855D2A"/>
    <w:rsid w:val="00855DB9"/>
    <w:rsid w:val="00856194"/>
    <w:rsid w:val="00856CC6"/>
    <w:rsid w:val="0085727F"/>
    <w:rsid w:val="00857966"/>
    <w:rsid w:val="008630EF"/>
    <w:rsid w:val="00863424"/>
    <w:rsid w:val="00872059"/>
    <w:rsid w:val="00874FF0"/>
    <w:rsid w:val="00876832"/>
    <w:rsid w:val="008769BC"/>
    <w:rsid w:val="00876A8B"/>
    <w:rsid w:val="00876B3B"/>
    <w:rsid w:val="008779BF"/>
    <w:rsid w:val="00880D8C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A1D2C"/>
    <w:rsid w:val="008A3D75"/>
    <w:rsid w:val="008A43AF"/>
    <w:rsid w:val="008A5C09"/>
    <w:rsid w:val="008A64D6"/>
    <w:rsid w:val="008A7D3F"/>
    <w:rsid w:val="008B1499"/>
    <w:rsid w:val="008B23F9"/>
    <w:rsid w:val="008B3317"/>
    <w:rsid w:val="008B3B37"/>
    <w:rsid w:val="008B4478"/>
    <w:rsid w:val="008C1DB5"/>
    <w:rsid w:val="008C279B"/>
    <w:rsid w:val="008C2B8A"/>
    <w:rsid w:val="008C3668"/>
    <w:rsid w:val="008C7283"/>
    <w:rsid w:val="008D019E"/>
    <w:rsid w:val="008D18E5"/>
    <w:rsid w:val="008D1DB8"/>
    <w:rsid w:val="008D274E"/>
    <w:rsid w:val="008D301F"/>
    <w:rsid w:val="008D36F9"/>
    <w:rsid w:val="008D6921"/>
    <w:rsid w:val="008E13F1"/>
    <w:rsid w:val="008E193E"/>
    <w:rsid w:val="008E1A7E"/>
    <w:rsid w:val="008E1EF6"/>
    <w:rsid w:val="008E2525"/>
    <w:rsid w:val="008E389A"/>
    <w:rsid w:val="008E3A15"/>
    <w:rsid w:val="008E466E"/>
    <w:rsid w:val="008E634B"/>
    <w:rsid w:val="008E751A"/>
    <w:rsid w:val="008F082A"/>
    <w:rsid w:val="008F319B"/>
    <w:rsid w:val="008F4324"/>
    <w:rsid w:val="008F509E"/>
    <w:rsid w:val="008F6647"/>
    <w:rsid w:val="008F767D"/>
    <w:rsid w:val="00900CA8"/>
    <w:rsid w:val="00904CC2"/>
    <w:rsid w:val="00904F56"/>
    <w:rsid w:val="00905080"/>
    <w:rsid w:val="00912C71"/>
    <w:rsid w:val="00915DA8"/>
    <w:rsid w:val="0092001F"/>
    <w:rsid w:val="009223D6"/>
    <w:rsid w:val="00923BA4"/>
    <w:rsid w:val="00924772"/>
    <w:rsid w:val="00924BC4"/>
    <w:rsid w:val="0092661D"/>
    <w:rsid w:val="009272B8"/>
    <w:rsid w:val="00931E2C"/>
    <w:rsid w:val="0093221A"/>
    <w:rsid w:val="0093283D"/>
    <w:rsid w:val="00932AD1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3842"/>
    <w:rsid w:val="00956CD9"/>
    <w:rsid w:val="009570B1"/>
    <w:rsid w:val="009603C3"/>
    <w:rsid w:val="00961052"/>
    <w:rsid w:val="009627DD"/>
    <w:rsid w:val="0096316D"/>
    <w:rsid w:val="00963215"/>
    <w:rsid w:val="0096408E"/>
    <w:rsid w:val="00964173"/>
    <w:rsid w:val="00965904"/>
    <w:rsid w:val="00971A46"/>
    <w:rsid w:val="00971D1C"/>
    <w:rsid w:val="009732ED"/>
    <w:rsid w:val="00973D78"/>
    <w:rsid w:val="00974A10"/>
    <w:rsid w:val="00977427"/>
    <w:rsid w:val="00980863"/>
    <w:rsid w:val="0098238F"/>
    <w:rsid w:val="009853B5"/>
    <w:rsid w:val="00991F7F"/>
    <w:rsid w:val="0099280A"/>
    <w:rsid w:val="00992F0D"/>
    <w:rsid w:val="009931DB"/>
    <w:rsid w:val="00994D24"/>
    <w:rsid w:val="009952F0"/>
    <w:rsid w:val="009A0695"/>
    <w:rsid w:val="009A203F"/>
    <w:rsid w:val="009A2389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8D0"/>
    <w:rsid w:val="009B0D50"/>
    <w:rsid w:val="009B2F22"/>
    <w:rsid w:val="009B5691"/>
    <w:rsid w:val="009B6258"/>
    <w:rsid w:val="009B632F"/>
    <w:rsid w:val="009B7D02"/>
    <w:rsid w:val="009C07FD"/>
    <w:rsid w:val="009C0CD9"/>
    <w:rsid w:val="009C0D39"/>
    <w:rsid w:val="009C40E4"/>
    <w:rsid w:val="009C4CA1"/>
    <w:rsid w:val="009C4EEF"/>
    <w:rsid w:val="009C771E"/>
    <w:rsid w:val="009D055F"/>
    <w:rsid w:val="009D191B"/>
    <w:rsid w:val="009D193B"/>
    <w:rsid w:val="009D2DAC"/>
    <w:rsid w:val="009D3E01"/>
    <w:rsid w:val="009D6DE1"/>
    <w:rsid w:val="009D76A2"/>
    <w:rsid w:val="009E0336"/>
    <w:rsid w:val="009E1877"/>
    <w:rsid w:val="009E3CA6"/>
    <w:rsid w:val="009E5678"/>
    <w:rsid w:val="009E7FDA"/>
    <w:rsid w:val="009F017B"/>
    <w:rsid w:val="009F2129"/>
    <w:rsid w:val="009F462F"/>
    <w:rsid w:val="009F59B6"/>
    <w:rsid w:val="009F5B7D"/>
    <w:rsid w:val="009F5F41"/>
    <w:rsid w:val="009F6319"/>
    <w:rsid w:val="009F659D"/>
    <w:rsid w:val="00A00AA7"/>
    <w:rsid w:val="00A03BCC"/>
    <w:rsid w:val="00A05181"/>
    <w:rsid w:val="00A05D0F"/>
    <w:rsid w:val="00A064D0"/>
    <w:rsid w:val="00A0663D"/>
    <w:rsid w:val="00A06BF8"/>
    <w:rsid w:val="00A06EFE"/>
    <w:rsid w:val="00A073A2"/>
    <w:rsid w:val="00A107F4"/>
    <w:rsid w:val="00A10932"/>
    <w:rsid w:val="00A10D41"/>
    <w:rsid w:val="00A11D22"/>
    <w:rsid w:val="00A17EDB"/>
    <w:rsid w:val="00A2037D"/>
    <w:rsid w:val="00A2047E"/>
    <w:rsid w:val="00A2148A"/>
    <w:rsid w:val="00A21F48"/>
    <w:rsid w:val="00A22DA3"/>
    <w:rsid w:val="00A24385"/>
    <w:rsid w:val="00A2514A"/>
    <w:rsid w:val="00A275AC"/>
    <w:rsid w:val="00A27C1B"/>
    <w:rsid w:val="00A3200B"/>
    <w:rsid w:val="00A324AB"/>
    <w:rsid w:val="00A32C7A"/>
    <w:rsid w:val="00A332F2"/>
    <w:rsid w:val="00A356A7"/>
    <w:rsid w:val="00A356BD"/>
    <w:rsid w:val="00A360EF"/>
    <w:rsid w:val="00A37D8B"/>
    <w:rsid w:val="00A42599"/>
    <w:rsid w:val="00A43A8D"/>
    <w:rsid w:val="00A4755A"/>
    <w:rsid w:val="00A5020F"/>
    <w:rsid w:val="00A52B0A"/>
    <w:rsid w:val="00A52F70"/>
    <w:rsid w:val="00A56575"/>
    <w:rsid w:val="00A57A30"/>
    <w:rsid w:val="00A6013F"/>
    <w:rsid w:val="00A60DF9"/>
    <w:rsid w:val="00A61269"/>
    <w:rsid w:val="00A6415A"/>
    <w:rsid w:val="00A64D6E"/>
    <w:rsid w:val="00A67653"/>
    <w:rsid w:val="00A679B9"/>
    <w:rsid w:val="00A70605"/>
    <w:rsid w:val="00A739F1"/>
    <w:rsid w:val="00A73DA6"/>
    <w:rsid w:val="00A74086"/>
    <w:rsid w:val="00A74757"/>
    <w:rsid w:val="00A76004"/>
    <w:rsid w:val="00A826DB"/>
    <w:rsid w:val="00A82AA7"/>
    <w:rsid w:val="00A83577"/>
    <w:rsid w:val="00A84136"/>
    <w:rsid w:val="00A855B7"/>
    <w:rsid w:val="00A85884"/>
    <w:rsid w:val="00A858C9"/>
    <w:rsid w:val="00A8675D"/>
    <w:rsid w:val="00A8750D"/>
    <w:rsid w:val="00A902F3"/>
    <w:rsid w:val="00A9032C"/>
    <w:rsid w:val="00A90ECF"/>
    <w:rsid w:val="00A9134A"/>
    <w:rsid w:val="00A91A2D"/>
    <w:rsid w:val="00A92281"/>
    <w:rsid w:val="00A96B14"/>
    <w:rsid w:val="00A97667"/>
    <w:rsid w:val="00AA2DEE"/>
    <w:rsid w:val="00AA360A"/>
    <w:rsid w:val="00AA4835"/>
    <w:rsid w:val="00AA6015"/>
    <w:rsid w:val="00AA65B9"/>
    <w:rsid w:val="00AA7E45"/>
    <w:rsid w:val="00AB72CC"/>
    <w:rsid w:val="00AC2041"/>
    <w:rsid w:val="00AC3A70"/>
    <w:rsid w:val="00AC753B"/>
    <w:rsid w:val="00AC7FAA"/>
    <w:rsid w:val="00AD3640"/>
    <w:rsid w:val="00AD4928"/>
    <w:rsid w:val="00AD6499"/>
    <w:rsid w:val="00AD7F60"/>
    <w:rsid w:val="00AE0F08"/>
    <w:rsid w:val="00AE1952"/>
    <w:rsid w:val="00AE3764"/>
    <w:rsid w:val="00AE3AD0"/>
    <w:rsid w:val="00AF2523"/>
    <w:rsid w:val="00AF3B56"/>
    <w:rsid w:val="00AF3DDB"/>
    <w:rsid w:val="00AF43E4"/>
    <w:rsid w:val="00AF541D"/>
    <w:rsid w:val="00AF5AAB"/>
    <w:rsid w:val="00B0171B"/>
    <w:rsid w:val="00B12D85"/>
    <w:rsid w:val="00B13136"/>
    <w:rsid w:val="00B1384E"/>
    <w:rsid w:val="00B1430D"/>
    <w:rsid w:val="00B14378"/>
    <w:rsid w:val="00B14AB8"/>
    <w:rsid w:val="00B14D9B"/>
    <w:rsid w:val="00B168CE"/>
    <w:rsid w:val="00B1784C"/>
    <w:rsid w:val="00B20C8C"/>
    <w:rsid w:val="00B21015"/>
    <w:rsid w:val="00B2113A"/>
    <w:rsid w:val="00B21CA1"/>
    <w:rsid w:val="00B21CDE"/>
    <w:rsid w:val="00B23DE8"/>
    <w:rsid w:val="00B23EAC"/>
    <w:rsid w:val="00B24328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94E"/>
    <w:rsid w:val="00B40AA0"/>
    <w:rsid w:val="00B4156A"/>
    <w:rsid w:val="00B43465"/>
    <w:rsid w:val="00B44CFC"/>
    <w:rsid w:val="00B47121"/>
    <w:rsid w:val="00B47606"/>
    <w:rsid w:val="00B505F0"/>
    <w:rsid w:val="00B50E3C"/>
    <w:rsid w:val="00B519A2"/>
    <w:rsid w:val="00B523B8"/>
    <w:rsid w:val="00B54CC6"/>
    <w:rsid w:val="00B5506A"/>
    <w:rsid w:val="00B55394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950"/>
    <w:rsid w:val="00B71037"/>
    <w:rsid w:val="00B7265F"/>
    <w:rsid w:val="00B72D7D"/>
    <w:rsid w:val="00B814BA"/>
    <w:rsid w:val="00B81A0D"/>
    <w:rsid w:val="00B830EC"/>
    <w:rsid w:val="00B83AC7"/>
    <w:rsid w:val="00B83FEE"/>
    <w:rsid w:val="00B853C6"/>
    <w:rsid w:val="00B871C6"/>
    <w:rsid w:val="00B877D9"/>
    <w:rsid w:val="00B902C7"/>
    <w:rsid w:val="00B905A8"/>
    <w:rsid w:val="00B94164"/>
    <w:rsid w:val="00B94974"/>
    <w:rsid w:val="00B95CA4"/>
    <w:rsid w:val="00B95FC0"/>
    <w:rsid w:val="00B96045"/>
    <w:rsid w:val="00B96EFC"/>
    <w:rsid w:val="00BA01ED"/>
    <w:rsid w:val="00BA0CD1"/>
    <w:rsid w:val="00BA13CF"/>
    <w:rsid w:val="00BA4300"/>
    <w:rsid w:val="00BA4A84"/>
    <w:rsid w:val="00BA5D55"/>
    <w:rsid w:val="00BA6BA7"/>
    <w:rsid w:val="00BA76E6"/>
    <w:rsid w:val="00BB071D"/>
    <w:rsid w:val="00BB1245"/>
    <w:rsid w:val="00BB1562"/>
    <w:rsid w:val="00BB3610"/>
    <w:rsid w:val="00BB4FA9"/>
    <w:rsid w:val="00BB7039"/>
    <w:rsid w:val="00BB70C7"/>
    <w:rsid w:val="00BB7AC2"/>
    <w:rsid w:val="00BC0BA2"/>
    <w:rsid w:val="00BC1BE6"/>
    <w:rsid w:val="00BC4B8A"/>
    <w:rsid w:val="00BD001A"/>
    <w:rsid w:val="00BD0363"/>
    <w:rsid w:val="00BD1F39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7E4"/>
    <w:rsid w:val="00BE2E19"/>
    <w:rsid w:val="00BE323E"/>
    <w:rsid w:val="00BE7480"/>
    <w:rsid w:val="00BE7BA5"/>
    <w:rsid w:val="00BF000E"/>
    <w:rsid w:val="00BF3D30"/>
    <w:rsid w:val="00C00639"/>
    <w:rsid w:val="00C076F7"/>
    <w:rsid w:val="00C11695"/>
    <w:rsid w:val="00C12B43"/>
    <w:rsid w:val="00C13543"/>
    <w:rsid w:val="00C13A51"/>
    <w:rsid w:val="00C15F8D"/>
    <w:rsid w:val="00C17064"/>
    <w:rsid w:val="00C20C1D"/>
    <w:rsid w:val="00C20D10"/>
    <w:rsid w:val="00C21CED"/>
    <w:rsid w:val="00C22023"/>
    <w:rsid w:val="00C22308"/>
    <w:rsid w:val="00C226B3"/>
    <w:rsid w:val="00C24942"/>
    <w:rsid w:val="00C25BD3"/>
    <w:rsid w:val="00C25EF7"/>
    <w:rsid w:val="00C31691"/>
    <w:rsid w:val="00C31FC1"/>
    <w:rsid w:val="00C32206"/>
    <w:rsid w:val="00C32737"/>
    <w:rsid w:val="00C33195"/>
    <w:rsid w:val="00C337C1"/>
    <w:rsid w:val="00C3488B"/>
    <w:rsid w:val="00C3601C"/>
    <w:rsid w:val="00C37338"/>
    <w:rsid w:val="00C41DCC"/>
    <w:rsid w:val="00C45585"/>
    <w:rsid w:val="00C47296"/>
    <w:rsid w:val="00C503CD"/>
    <w:rsid w:val="00C505F6"/>
    <w:rsid w:val="00C50F7E"/>
    <w:rsid w:val="00C51819"/>
    <w:rsid w:val="00C52B87"/>
    <w:rsid w:val="00C537E0"/>
    <w:rsid w:val="00C55046"/>
    <w:rsid w:val="00C55E84"/>
    <w:rsid w:val="00C565F3"/>
    <w:rsid w:val="00C56AEA"/>
    <w:rsid w:val="00C60162"/>
    <w:rsid w:val="00C6154C"/>
    <w:rsid w:val="00C6455B"/>
    <w:rsid w:val="00C64E30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EFB"/>
    <w:rsid w:val="00C83EBD"/>
    <w:rsid w:val="00C857B3"/>
    <w:rsid w:val="00C8602D"/>
    <w:rsid w:val="00C86391"/>
    <w:rsid w:val="00C86467"/>
    <w:rsid w:val="00C86CBE"/>
    <w:rsid w:val="00C8707B"/>
    <w:rsid w:val="00C9292A"/>
    <w:rsid w:val="00C92E1F"/>
    <w:rsid w:val="00C97011"/>
    <w:rsid w:val="00C97802"/>
    <w:rsid w:val="00CA06DB"/>
    <w:rsid w:val="00CA1E01"/>
    <w:rsid w:val="00CA22FC"/>
    <w:rsid w:val="00CA2D1B"/>
    <w:rsid w:val="00CA2D7B"/>
    <w:rsid w:val="00CA5148"/>
    <w:rsid w:val="00CA5E6E"/>
    <w:rsid w:val="00CA7648"/>
    <w:rsid w:val="00CA7732"/>
    <w:rsid w:val="00CA7AB9"/>
    <w:rsid w:val="00CB114C"/>
    <w:rsid w:val="00CB1852"/>
    <w:rsid w:val="00CB335B"/>
    <w:rsid w:val="00CB52AC"/>
    <w:rsid w:val="00CB5686"/>
    <w:rsid w:val="00CB65BD"/>
    <w:rsid w:val="00CB7419"/>
    <w:rsid w:val="00CC5E52"/>
    <w:rsid w:val="00CC5F60"/>
    <w:rsid w:val="00CD1C2C"/>
    <w:rsid w:val="00CD254E"/>
    <w:rsid w:val="00CD41AE"/>
    <w:rsid w:val="00CD44C8"/>
    <w:rsid w:val="00CE060A"/>
    <w:rsid w:val="00CE29E6"/>
    <w:rsid w:val="00CE3946"/>
    <w:rsid w:val="00CE63F3"/>
    <w:rsid w:val="00CF1EA4"/>
    <w:rsid w:val="00CF2F16"/>
    <w:rsid w:val="00CF4AA3"/>
    <w:rsid w:val="00CF4DD9"/>
    <w:rsid w:val="00CF615F"/>
    <w:rsid w:val="00CF6AFF"/>
    <w:rsid w:val="00CF6BF2"/>
    <w:rsid w:val="00D007EA"/>
    <w:rsid w:val="00D01022"/>
    <w:rsid w:val="00D013A1"/>
    <w:rsid w:val="00D04410"/>
    <w:rsid w:val="00D07B25"/>
    <w:rsid w:val="00D07E93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6AE"/>
    <w:rsid w:val="00D2290B"/>
    <w:rsid w:val="00D2340D"/>
    <w:rsid w:val="00D23FF8"/>
    <w:rsid w:val="00D24C9C"/>
    <w:rsid w:val="00D25779"/>
    <w:rsid w:val="00D3039B"/>
    <w:rsid w:val="00D314D7"/>
    <w:rsid w:val="00D317B5"/>
    <w:rsid w:val="00D32503"/>
    <w:rsid w:val="00D33A67"/>
    <w:rsid w:val="00D3446D"/>
    <w:rsid w:val="00D34E4D"/>
    <w:rsid w:val="00D35790"/>
    <w:rsid w:val="00D35F06"/>
    <w:rsid w:val="00D370B1"/>
    <w:rsid w:val="00D37A29"/>
    <w:rsid w:val="00D40A1C"/>
    <w:rsid w:val="00D42C39"/>
    <w:rsid w:val="00D42C72"/>
    <w:rsid w:val="00D45E85"/>
    <w:rsid w:val="00D46142"/>
    <w:rsid w:val="00D50911"/>
    <w:rsid w:val="00D51C70"/>
    <w:rsid w:val="00D53AE7"/>
    <w:rsid w:val="00D54202"/>
    <w:rsid w:val="00D550B7"/>
    <w:rsid w:val="00D60933"/>
    <w:rsid w:val="00D61113"/>
    <w:rsid w:val="00D6176F"/>
    <w:rsid w:val="00D630E7"/>
    <w:rsid w:val="00D67375"/>
    <w:rsid w:val="00D679B6"/>
    <w:rsid w:val="00D734E3"/>
    <w:rsid w:val="00D76BD7"/>
    <w:rsid w:val="00D8071F"/>
    <w:rsid w:val="00D813A7"/>
    <w:rsid w:val="00D819B5"/>
    <w:rsid w:val="00D93D54"/>
    <w:rsid w:val="00D93EE5"/>
    <w:rsid w:val="00DA0373"/>
    <w:rsid w:val="00DA041E"/>
    <w:rsid w:val="00DA1789"/>
    <w:rsid w:val="00DA2B15"/>
    <w:rsid w:val="00DA360D"/>
    <w:rsid w:val="00DA3C11"/>
    <w:rsid w:val="00DA6B26"/>
    <w:rsid w:val="00DA6B30"/>
    <w:rsid w:val="00DA76FA"/>
    <w:rsid w:val="00DB142C"/>
    <w:rsid w:val="00DB3307"/>
    <w:rsid w:val="00DB3B6F"/>
    <w:rsid w:val="00DB45AF"/>
    <w:rsid w:val="00DB7EA6"/>
    <w:rsid w:val="00DC32D4"/>
    <w:rsid w:val="00DC4086"/>
    <w:rsid w:val="00DC4A63"/>
    <w:rsid w:val="00DC63D1"/>
    <w:rsid w:val="00DC66F2"/>
    <w:rsid w:val="00DD1606"/>
    <w:rsid w:val="00DD191E"/>
    <w:rsid w:val="00DD208F"/>
    <w:rsid w:val="00DD351C"/>
    <w:rsid w:val="00DD3FA5"/>
    <w:rsid w:val="00DD62E3"/>
    <w:rsid w:val="00DE0F9D"/>
    <w:rsid w:val="00DE33C1"/>
    <w:rsid w:val="00DE6C4A"/>
    <w:rsid w:val="00DF003A"/>
    <w:rsid w:val="00DF0897"/>
    <w:rsid w:val="00DF0CBC"/>
    <w:rsid w:val="00DF169E"/>
    <w:rsid w:val="00DF19FA"/>
    <w:rsid w:val="00DF1E12"/>
    <w:rsid w:val="00DF2654"/>
    <w:rsid w:val="00DF3C74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4956"/>
    <w:rsid w:val="00E11C7B"/>
    <w:rsid w:val="00E11CFD"/>
    <w:rsid w:val="00E12185"/>
    <w:rsid w:val="00E1310F"/>
    <w:rsid w:val="00E1725E"/>
    <w:rsid w:val="00E17AA5"/>
    <w:rsid w:val="00E243C7"/>
    <w:rsid w:val="00E2593D"/>
    <w:rsid w:val="00E2596C"/>
    <w:rsid w:val="00E26EDC"/>
    <w:rsid w:val="00E27F7F"/>
    <w:rsid w:val="00E32069"/>
    <w:rsid w:val="00E323BF"/>
    <w:rsid w:val="00E32AEB"/>
    <w:rsid w:val="00E36B9A"/>
    <w:rsid w:val="00E374E8"/>
    <w:rsid w:val="00E41DCE"/>
    <w:rsid w:val="00E42DAE"/>
    <w:rsid w:val="00E43643"/>
    <w:rsid w:val="00E439AF"/>
    <w:rsid w:val="00E443A9"/>
    <w:rsid w:val="00E44D7F"/>
    <w:rsid w:val="00E469D0"/>
    <w:rsid w:val="00E46E16"/>
    <w:rsid w:val="00E46F95"/>
    <w:rsid w:val="00E51093"/>
    <w:rsid w:val="00E526DD"/>
    <w:rsid w:val="00E531E3"/>
    <w:rsid w:val="00E556CE"/>
    <w:rsid w:val="00E56BAD"/>
    <w:rsid w:val="00E5701A"/>
    <w:rsid w:val="00E6025F"/>
    <w:rsid w:val="00E63163"/>
    <w:rsid w:val="00E66221"/>
    <w:rsid w:val="00E66C48"/>
    <w:rsid w:val="00E701FE"/>
    <w:rsid w:val="00E70719"/>
    <w:rsid w:val="00E71122"/>
    <w:rsid w:val="00E73E6F"/>
    <w:rsid w:val="00E748C0"/>
    <w:rsid w:val="00E75A07"/>
    <w:rsid w:val="00E75DA3"/>
    <w:rsid w:val="00E77E49"/>
    <w:rsid w:val="00E807A1"/>
    <w:rsid w:val="00E81A11"/>
    <w:rsid w:val="00E82BC3"/>
    <w:rsid w:val="00E8324C"/>
    <w:rsid w:val="00E83414"/>
    <w:rsid w:val="00E837E0"/>
    <w:rsid w:val="00E87C29"/>
    <w:rsid w:val="00E9173B"/>
    <w:rsid w:val="00E92284"/>
    <w:rsid w:val="00E93753"/>
    <w:rsid w:val="00E96A6D"/>
    <w:rsid w:val="00E96D60"/>
    <w:rsid w:val="00E975EF"/>
    <w:rsid w:val="00E9760A"/>
    <w:rsid w:val="00E977FF"/>
    <w:rsid w:val="00E97C93"/>
    <w:rsid w:val="00EA1E55"/>
    <w:rsid w:val="00EA2E5F"/>
    <w:rsid w:val="00EA374A"/>
    <w:rsid w:val="00EA3E48"/>
    <w:rsid w:val="00EA41B3"/>
    <w:rsid w:val="00EA4F8D"/>
    <w:rsid w:val="00EA69D0"/>
    <w:rsid w:val="00EB0E2A"/>
    <w:rsid w:val="00EB1017"/>
    <w:rsid w:val="00EB15B0"/>
    <w:rsid w:val="00EB1E99"/>
    <w:rsid w:val="00EB2535"/>
    <w:rsid w:val="00EB3409"/>
    <w:rsid w:val="00EB4BBA"/>
    <w:rsid w:val="00EB50C8"/>
    <w:rsid w:val="00EB7FA1"/>
    <w:rsid w:val="00EC009D"/>
    <w:rsid w:val="00EC16D8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46D5"/>
    <w:rsid w:val="00EE4E14"/>
    <w:rsid w:val="00EF1982"/>
    <w:rsid w:val="00EF3444"/>
    <w:rsid w:val="00EF34F3"/>
    <w:rsid w:val="00EF4D40"/>
    <w:rsid w:val="00EF59E5"/>
    <w:rsid w:val="00EF6743"/>
    <w:rsid w:val="00EF6C1D"/>
    <w:rsid w:val="00EF70E5"/>
    <w:rsid w:val="00F02754"/>
    <w:rsid w:val="00F03D19"/>
    <w:rsid w:val="00F061C3"/>
    <w:rsid w:val="00F10C07"/>
    <w:rsid w:val="00F10F5F"/>
    <w:rsid w:val="00F11F43"/>
    <w:rsid w:val="00F12323"/>
    <w:rsid w:val="00F12DF0"/>
    <w:rsid w:val="00F1331E"/>
    <w:rsid w:val="00F178B2"/>
    <w:rsid w:val="00F17F9F"/>
    <w:rsid w:val="00F200BE"/>
    <w:rsid w:val="00F2160E"/>
    <w:rsid w:val="00F221B6"/>
    <w:rsid w:val="00F225FB"/>
    <w:rsid w:val="00F22A13"/>
    <w:rsid w:val="00F25981"/>
    <w:rsid w:val="00F26B5C"/>
    <w:rsid w:val="00F26C6F"/>
    <w:rsid w:val="00F27084"/>
    <w:rsid w:val="00F27A8B"/>
    <w:rsid w:val="00F30282"/>
    <w:rsid w:val="00F30C32"/>
    <w:rsid w:val="00F31A1D"/>
    <w:rsid w:val="00F35B24"/>
    <w:rsid w:val="00F35EBE"/>
    <w:rsid w:val="00F36855"/>
    <w:rsid w:val="00F36BA1"/>
    <w:rsid w:val="00F37C0C"/>
    <w:rsid w:val="00F40684"/>
    <w:rsid w:val="00F4089A"/>
    <w:rsid w:val="00F43A2E"/>
    <w:rsid w:val="00F453B2"/>
    <w:rsid w:val="00F45B8C"/>
    <w:rsid w:val="00F46848"/>
    <w:rsid w:val="00F4752F"/>
    <w:rsid w:val="00F5080D"/>
    <w:rsid w:val="00F50C2F"/>
    <w:rsid w:val="00F52090"/>
    <w:rsid w:val="00F53173"/>
    <w:rsid w:val="00F54161"/>
    <w:rsid w:val="00F54CE0"/>
    <w:rsid w:val="00F55E27"/>
    <w:rsid w:val="00F608FE"/>
    <w:rsid w:val="00F61BB5"/>
    <w:rsid w:val="00F63D57"/>
    <w:rsid w:val="00F64432"/>
    <w:rsid w:val="00F646A5"/>
    <w:rsid w:val="00F66194"/>
    <w:rsid w:val="00F66C6A"/>
    <w:rsid w:val="00F7147B"/>
    <w:rsid w:val="00F72140"/>
    <w:rsid w:val="00F7286E"/>
    <w:rsid w:val="00F73823"/>
    <w:rsid w:val="00F75CDA"/>
    <w:rsid w:val="00F8569C"/>
    <w:rsid w:val="00F868F7"/>
    <w:rsid w:val="00F8768E"/>
    <w:rsid w:val="00F90046"/>
    <w:rsid w:val="00F91D17"/>
    <w:rsid w:val="00F92736"/>
    <w:rsid w:val="00F94B51"/>
    <w:rsid w:val="00F954B2"/>
    <w:rsid w:val="00F95BB8"/>
    <w:rsid w:val="00F96CAD"/>
    <w:rsid w:val="00F97340"/>
    <w:rsid w:val="00FA38BE"/>
    <w:rsid w:val="00FA441F"/>
    <w:rsid w:val="00FA4BA4"/>
    <w:rsid w:val="00FA58BD"/>
    <w:rsid w:val="00FA6615"/>
    <w:rsid w:val="00FB0002"/>
    <w:rsid w:val="00FB28D0"/>
    <w:rsid w:val="00FB3224"/>
    <w:rsid w:val="00FB4E91"/>
    <w:rsid w:val="00FB4F52"/>
    <w:rsid w:val="00FB520D"/>
    <w:rsid w:val="00FB5333"/>
    <w:rsid w:val="00FB578A"/>
    <w:rsid w:val="00FB65D9"/>
    <w:rsid w:val="00FB70A7"/>
    <w:rsid w:val="00FB756C"/>
    <w:rsid w:val="00FC0484"/>
    <w:rsid w:val="00FC2E59"/>
    <w:rsid w:val="00FC4443"/>
    <w:rsid w:val="00FC4912"/>
    <w:rsid w:val="00FC569D"/>
    <w:rsid w:val="00FC58AD"/>
    <w:rsid w:val="00FC6257"/>
    <w:rsid w:val="00FC630B"/>
    <w:rsid w:val="00FC66AD"/>
    <w:rsid w:val="00FD1C31"/>
    <w:rsid w:val="00FD27CC"/>
    <w:rsid w:val="00FD364E"/>
    <w:rsid w:val="00FD5B62"/>
    <w:rsid w:val="00FD622B"/>
    <w:rsid w:val="00FD6CE3"/>
    <w:rsid w:val="00FE252F"/>
    <w:rsid w:val="00FE3D18"/>
    <w:rsid w:val="00FE50BF"/>
    <w:rsid w:val="00FE53D6"/>
    <w:rsid w:val="00FF5C06"/>
    <w:rsid w:val="00FF5DF6"/>
    <w:rsid w:val="00FF608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2254-5CF6-4AB3-88D3-D6EDE772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6400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2020-08-25T18:31:00Z</cp:lastPrinted>
  <dcterms:created xsi:type="dcterms:W3CDTF">2023-07-25T16:58:00Z</dcterms:created>
  <dcterms:modified xsi:type="dcterms:W3CDTF">2023-07-25T16:58:00Z</dcterms:modified>
</cp:coreProperties>
</file>