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4C" w:rsidRPr="00EE1883" w:rsidRDefault="00C6154C" w:rsidP="00EE1883">
      <w:pPr>
        <w:spacing w:line="240" w:lineRule="auto"/>
        <w:ind w:right="-710"/>
        <w:jc w:val="both"/>
        <w:rPr>
          <w:rFonts w:ascii="Arial" w:hAnsi="Arial" w:cs="Arial"/>
          <w:b/>
          <w:caps/>
          <w:sz w:val="24"/>
          <w:szCs w:val="24"/>
        </w:rPr>
      </w:pPr>
    </w:p>
    <w:p w:rsidR="0007422E" w:rsidRPr="0007422E" w:rsidRDefault="0007422E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aps/>
          <w:sz w:val="24"/>
          <w:szCs w:val="24"/>
        </w:rPr>
      </w:pPr>
      <w:r w:rsidRPr="0007422E">
        <w:rPr>
          <w:rFonts w:ascii="Arial Narrow" w:hAnsi="Arial Narrow" w:cs="Arial"/>
          <w:b/>
          <w:caps/>
          <w:sz w:val="24"/>
          <w:szCs w:val="24"/>
        </w:rPr>
        <w:t>PROCESSOS JULGADOS PELO EGRÉGIO TRIBUNAL PLENO DO TRIBUNAL DE CONTAS DO ESTADO DO AMAZONAS, SOB A PRESIDÊNCIA DO EXMO. SR. MA</w:t>
      </w:r>
      <w:r w:rsidRPr="0007422E">
        <w:rPr>
          <w:rFonts w:ascii="Arial Narrow" w:hAnsi="Arial Narrow" w:cs="Arial"/>
          <w:b/>
          <w:caps/>
          <w:sz w:val="24"/>
          <w:szCs w:val="24"/>
        </w:rPr>
        <w:t>RIO MANOEL COELHO DE MELLO NA 17ª SESSÃO ORDINÁRIA DE 17</w:t>
      </w:r>
      <w:r w:rsidRPr="0007422E">
        <w:rPr>
          <w:rFonts w:ascii="Arial Narrow" w:hAnsi="Arial Narrow" w:cs="Arial"/>
          <w:b/>
          <w:caps/>
          <w:sz w:val="24"/>
          <w:szCs w:val="24"/>
        </w:rPr>
        <w:t xml:space="preserve"> DE JUNHO de 2020.</w:t>
      </w:r>
    </w:p>
    <w:p w:rsidR="00F72140" w:rsidRPr="0007422E" w:rsidRDefault="00F72140" w:rsidP="0007422E">
      <w:pPr>
        <w:spacing w:line="240" w:lineRule="auto"/>
        <w:ind w:right="-143"/>
        <w:jc w:val="both"/>
        <w:rPr>
          <w:rFonts w:ascii="Arial Narrow" w:hAnsi="Arial Narrow" w:cs="Arial"/>
          <w:sz w:val="24"/>
          <w:szCs w:val="24"/>
        </w:rPr>
      </w:pP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JULGAMENTO ADIADO: CONSELHEIRO-RELATOR: ÉRICO XAVIER DESTERRO E SILVA (Com vista para a Excelentíssima Senhora Conselheira Yara Amazônia Lins Rodrigues dos Santos)</w:t>
      </w:r>
      <w:r w:rsidRPr="0007422E">
        <w:rPr>
          <w:rFonts w:ascii="Arial Narrow" w:hAnsi="Arial Narrow" w:cs="Arial"/>
          <w:sz w:val="24"/>
          <w:szCs w:val="24"/>
        </w:rPr>
        <w:t xml:space="preserve">. </w:t>
      </w:r>
    </w:p>
    <w:p w:rsidR="0007422E" w:rsidRPr="0007422E" w:rsidRDefault="0007422E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PROCESSO Nº 11.774/2019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-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Prestação de Contas Anual da Prefeitura Municipal de Barcelos, referente ao exercício financeiro de 2018, de responsabilidade do ordenador de despesas, Sr. E</w:t>
      </w:r>
      <w:r w:rsidR="0007422E" w:rsidRPr="0007422E">
        <w:rPr>
          <w:rFonts w:ascii="Arial Narrow" w:hAnsi="Arial Narrow" w:cs="Arial"/>
          <w:color w:val="000000"/>
          <w:sz w:val="24"/>
          <w:szCs w:val="24"/>
        </w:rPr>
        <w:t xml:space="preserve">dson de Paula Rodrigues Mendes. </w:t>
      </w: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PARECER PRÉVIO Nº 18/2020: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O TRIBUNAL DE CONTAS DO ESTADO DO AMAZONAS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 uso de suas atribuições constitucionais e legais (art.31, §§ 1º e 2º, da Constituição Federal, c/c art.127, parágrafos 4º, 5º e 7º, da Constituição Estadual, com redação da Emenda Constituição nº 15/95, art.18, inciso I, da Lei Complementar nº 06/91;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arts.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1º, inciso I, e 29 da Lei nº 2.423/96; e, art.5º, inciso I, da Resolução nº 04/2002-TCE/AM) e no exercício da competência atribuída pelos arts.5º, II e 11, III, “a” item 1, da Resolução nº 04/2002-TCE/AM, tendo discutido a matéria nestes autos, e acolhido,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por maioria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o voto do Excelentíssimo Senhor Conselheiro-Relator, que passa a ser parte integrante do Parecer Prévio, em consonância com o pronunciamento do Ministério Público junto a este Tribunal: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10.1. Emite Parecer Prévio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recomendando à Câmara Municipal a desaprovação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as contas do Prefeito do Município de Barcelos, Sr. Edson de Paula Rodrigues Mendes, relativas ao exercício financeiro de 2018, tendo em vista a configuração de irregularidades insanáveis, tal como constante na fundamentação do Relatório-Voto;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10.2. Oficiar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a Câmara Municipal de Barcelos para que cumpra o disposto no art.127, §§ 5º, 6º e 7º, da Constituição do Estado do Amazonas, especialmente quanto ao prazo de sessenta dias para o julgamento das Contas do Prefeito, contados da publicação no DOE do presente Parecer Prévio. </w:t>
      </w:r>
      <w:r w:rsidRPr="0007422E">
        <w:rPr>
          <w:rFonts w:ascii="Arial Narrow" w:hAnsi="Arial Narrow" w:cs="Arial"/>
          <w:i/>
          <w:iCs/>
          <w:color w:val="000000"/>
          <w:sz w:val="24"/>
          <w:szCs w:val="24"/>
        </w:rPr>
        <w:t>Vencido o voto-destaque da Conselheira Yara Amazônia Lins Rodrigues dos Santos pela recomendação de Aprovação com ressalvas das Contas Prefeito do Município de Barcelos.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ACÓRDÃO Nº 18/2020: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Vistos, relatados e discutidos estes autos acima identificados,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ACORDAM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Tribunal Pleno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 exercício da competência atribuída pelos arts.5º, II e 11, III, “a” item 1, da Resolução nº 04/2002-TCE/AM,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por maioria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nos termos do voto do Excelentíssimo Senhor Conselheiro-Relator,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em consonância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com o pronunciamento do Ministério Público junto a este Tribunal, no sentido de: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10.1. Julgar irregular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a Prestação de Contas Anual da Prefeitura Municipal de Barcelos, referente ao exercício financeiro de 2018, de responsabilidade do ordenador de despesas,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Sr. Edson de Paula Rodrigues Mendes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conforme o art.22, III, “b” e “c” c/c art.25, da Lei nº 2.423/96-LO/TCE, considerando as ocorrências das restrições sobreditas e não sanadas desta instrução;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10.2. Considerar em Alcance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o Gestor Responsável, ordenador de despesa,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Sr. Edson de Paula Rodrigues Mendes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no valor de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R$ 21.209,00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que devem ser recolhidos na esfera Municipal para o órgão Prefeitura Municipal de Barcelos corrigidos, com fulcro no artigo 304, I, da Resolução nº 04/2002 - Regimento Interno do TCE, devido a não comprovação de execução: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10.2.1.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Do contrato firmado com a empresa R.M. CHAVES EIRELI-ME (CNPJ 18.854.660/0001-03), no valor de R$ 14.000,00, cujo objeto era a prestação de serviços de mão de obra em pintura, manutenção elétrica e hidráulica, manutenção civil e cobertura da Escola Municipal Padre Clemente </w:t>
      </w:r>
      <w:proofErr w:type="spellStart"/>
      <w:r w:rsidRPr="0007422E">
        <w:rPr>
          <w:rFonts w:ascii="Arial Narrow" w:hAnsi="Arial Narrow" w:cs="Arial"/>
          <w:color w:val="000000"/>
          <w:sz w:val="24"/>
          <w:szCs w:val="24"/>
        </w:rPr>
        <w:t>Salleri</w:t>
      </w:r>
      <w:proofErr w:type="spell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10.2.2.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Do contrato firmado com a empresa Robson Bezerra Sampaio (CNPJ 643.846.402-34), no valor de R$ 7.209,00, cujo objeto era a elaboração de projetos básicos e arquitetônicos em obras de reforma de sete escolas municipais da sede e da zona rural de Barcelos/AM.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10.3. Aplicar Multa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Sr. Edson de Paula Rodrigues Mendes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no valor de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R$ 20.000,00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fundamentada no art.54, VI, da Lei nº 2.423/96, com redação dada pela Lei Complementar nº 204/2020 e no art.308, VI, da Resolução nº 04/2002 deste Tribunal (Regimento Interno), por impropriedades identificadas e não sanadas, descritas nos itens </w:t>
      </w:r>
      <w:proofErr w:type="gramStart"/>
      <w:r w:rsidRPr="0007422E">
        <w:rPr>
          <w:rFonts w:ascii="Arial Narrow" w:hAnsi="Arial Narrow" w:cs="Arial"/>
          <w:b/>
          <w:color w:val="000000"/>
          <w:sz w:val="24"/>
          <w:szCs w:val="24"/>
        </w:rPr>
        <w:t>9</w:t>
      </w:r>
      <w:proofErr w:type="gramEnd"/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, 31-33, 38, 40, 41, 42-43, 44-46, 47, 52-56,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lastRenderedPageBreak/>
        <w:t>57-59, 60-61, 63-64, 65-66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do voto. O valor deverá ser recolhido no prazo de 30 dias para o Cofre Estadual através de DAR avulso extraído do sítio eletrônico da SEFAZ/AM, sob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o código 5508-Multas aplicadas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pelo TCE/AM-Fundo de Apoio ao Exercício do Controle Externo-FAECE. Dentro do prazo anteriormente conferido, é obrigatório o encaminhamento do comprovante de pagamento (autenticado pelo Banco) a esta Corte de Contas (art.72, inciso III, alínea "a", da Lei Orgânica do TCE/AM), condição imprescindível para emissão do Termo de Quitação. O não adimplemento dessa obrigação pecuniária no prazo legal importará na continuidade da cobrança administrativa ou judicial do título executivo;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10.4. Aplicar Multa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ao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Sr. Edson de Paula Rodrigues Mendes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no valor de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R$ 20.481,60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(12x R$1.706,80), fundamentada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no 54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I, “a”, da Lei nº 2.423/1996, c/c art.308, I, “a”, da Resolução nº 04/2002 TCE/AM, por atrasos na remessa das Balancetes Mensais ao sistema E-Contas no exercício de 2018, conforme disposto nos itens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12-13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do voto. O valor deverá ser recolhido no prazo de 30 dias para o Cofre Estadual através de DAR avulso extraído do sítio eletrônico da SEFAZ/AM, sob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o código 5508-Multas aplicadas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pelo TCE/AM-Fundo de Apoio ao Exercício do Controle Externo-FAECE. Dentro do prazo anteriormente conferido, é obrigatório o encaminhamento do comprovante de pagamento (autenticado pelo Banco) a esta Corte de Contas (art.72, inciso III, alínea "a", da Lei Orgânica do TCE/AM), condição imprescindível para emissão do Termo de Quitação. O não adimplemento dessa obrigação pecuniária no prazo legal importará na continuidade da cobrança administrativa ou judicial do título executivo;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10.5. Determinar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à Prefeitura Municipal de Barcelos que cumpra: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10.5.1.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artigo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20, I, da Lei Complementar nº 06/1991 c/c artigo 29, da Lei nº 2.423/1996;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10.5.2.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artigo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15, §1º da Lei Complementar nº 06/1991, com redação dada pela Lei Complementar nº 24/2000 e na Resolução nº 07/2002-TCE;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10.5.3.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art.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94 e 96 da Lei nº 4.320/1964 e art.1º, XXVII da Resolução nº 27/2013 TCE/AM;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10.5.4.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artigo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165, §3º, CF/1988 e artigo 52 e seguintes, e Resolução nº 24/2013 TCE/AM;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10.5.5.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art.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29-A, §2, II, CF/1988;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10.5.6.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art.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1º, XXV e XXVI, da Resolução nº 27/2013/TCE/AM;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10.5.7.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art.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1º, §1º, da Resolução nº 13/2015 TCE/AM;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10.5.8.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art.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1º, XXXVIII da Resolução nº 27/2013-TCE/AM;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10.5.9.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art.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1º, XXXIX da Resolução nº 27/2013-TCE/AM;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10.5.10.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art.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67, da Lei nº 8.666/1993;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10.5.11.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art.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43, III e IV da Lei nº 8.666/1993;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10.5.12.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art.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38, I a XII da Lei nº 8.666/1993;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10.5.13.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arts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.13 e 14 da Lei nº 5.194/1966 c/c o art.1º da Resolução nº 282/1983 do CONFEA;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10.5.14.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art.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7º, I, §§1º, 2º, I da Lei nº 8.666/1993, bem como art.6º, IX, “a” a “f”, do mesmo texto legal;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10.5.15.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Lei nº 6.496/1977; art.7º da Resolução CONFEA nº 361/1991 e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arts.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2º e 3º da Resolução CONFEA nº 1.023/2008;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10.5.16.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art.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60, art.61 e parágrafo único e art.62, todos da Lei nº 8.666/1993;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10.5.17.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art.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62 da Lei nº 8.666/1993;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10.5.18.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arts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.2º e 3º da Resolução nº 1025/2009 do CONFEA c/c art.1º, § 1º e arts.2º, 5º e 6º da Resolução nº 425/1998 do CONFEA, arts.1º e 2º da Lei nº 6.496/1977 e Súmula nº 260 do TCU;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10.5.19.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art.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2º, §1º, art.3º, III e art.6º, da Lei nº 11738/2008;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10.5.20.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art.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7º, da Lei Complementar nº 141/2012, que estabelece para os municípios o percentual mínimo de 15% da arrecadação dos impostos a que se refere o art.156, da CF, assim como dos recursos de que tratam o art.158 e art.159, §3º e art.159, I, “b”, todas da CF/1988.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10.6. Determinar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à SECEX a inclusão no Plano de Auditoria de todas as matérias tratadas apontadas no rol de determinações, para que a próxima comissão de Inspeção dê especial atenção aos itens, visando verificar reincidência;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10.7. Notificar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Sr. Edson de Paula Rodrigues Mendes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com cópia do Relatório/Voto, Parecer do MPC, manifestações conclusivas das Comissões de Inspeção e o Acórdão para ciência do decisório e, para querendo, apresentar o devido recurso. </w:t>
      </w:r>
      <w:r w:rsidRPr="0007422E">
        <w:rPr>
          <w:rFonts w:ascii="Arial Narrow" w:hAnsi="Arial Narrow" w:cs="Arial"/>
          <w:i/>
          <w:iCs/>
          <w:color w:val="000000"/>
          <w:sz w:val="24"/>
          <w:szCs w:val="24"/>
        </w:rPr>
        <w:t>Vencido o voto-destaque da Conselheira Yara Amazônia Lins Rodrigues dos Santos pela Regularidade com Ressalvas da Prestação das Contas Anuais da Prefeitura de Barcelos com determinações à origem.</w:t>
      </w:r>
      <w:r w:rsidRPr="0007422E">
        <w:rPr>
          <w:rFonts w:ascii="Arial Narrow" w:hAnsi="Arial Narrow" w:cs="Arial"/>
          <w:sz w:val="24"/>
          <w:szCs w:val="24"/>
        </w:rPr>
        <w:t xml:space="preserve"> </w:t>
      </w:r>
    </w:p>
    <w:p w:rsidR="0007422E" w:rsidRPr="0007422E" w:rsidRDefault="0007422E" w:rsidP="0007422E">
      <w:pPr>
        <w:spacing w:after="0" w:line="240" w:lineRule="auto"/>
        <w:ind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AUDITOR-RELATOR: MÁRIO JOSÉ DE MORAES COSTA FILHO (Com vista para </w:t>
      </w:r>
      <w:proofErr w:type="gramStart"/>
      <w:r w:rsidRPr="0007422E">
        <w:rPr>
          <w:rFonts w:ascii="Arial Narrow" w:hAnsi="Arial Narrow" w:cs="Arial"/>
          <w:b/>
          <w:color w:val="000000"/>
          <w:sz w:val="24"/>
          <w:szCs w:val="24"/>
        </w:rPr>
        <w:t>o Excelentíssimo</w:t>
      </w:r>
      <w:proofErr w:type="gramEnd"/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 Senhor Conselheiro Érico Xavier Desterro e Silva)</w:t>
      </w:r>
      <w:r w:rsidRPr="0007422E">
        <w:rPr>
          <w:rFonts w:ascii="Arial Narrow" w:hAnsi="Arial Narrow" w:cs="Arial"/>
          <w:sz w:val="24"/>
          <w:szCs w:val="24"/>
        </w:rPr>
        <w:t xml:space="preserve">. </w:t>
      </w:r>
    </w:p>
    <w:p w:rsidR="0007422E" w:rsidRPr="0007422E" w:rsidRDefault="0007422E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PROCESSO Nº 12.896/2019 (Apensos: 11.158/2014 e 11.350/2014)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– </w:t>
      </w:r>
      <w:r w:rsidRPr="0007422E">
        <w:rPr>
          <w:rFonts w:ascii="Arial Narrow" w:hAnsi="Arial Narrow" w:cs="Arial"/>
          <w:bCs/>
          <w:color w:val="000000"/>
          <w:sz w:val="24"/>
          <w:szCs w:val="24"/>
        </w:rPr>
        <w:t xml:space="preserve">Embargos de Declaração em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Recurso de Reconsideração interposto pelo Sr. José Maria da Silva Maia em face do Acórdão n° 61/2018-TCE-Tribunal Pleno, exarado nos autos do Processo n° 11.158/2014.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Tati Couto Dias </w:t>
      </w:r>
      <w:proofErr w:type="spellStart"/>
      <w:r w:rsidRPr="0007422E">
        <w:rPr>
          <w:rFonts w:ascii="Arial Narrow" w:hAnsi="Arial Narrow" w:cs="Arial"/>
          <w:color w:val="000000"/>
          <w:sz w:val="24"/>
          <w:szCs w:val="24"/>
        </w:rPr>
        <w:t>Maron</w:t>
      </w:r>
      <w:proofErr w:type="spell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– OAB/AM 14676.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lastRenderedPageBreak/>
        <w:t>ACÓRDÃO Nº 595/2020: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Vistos, relatados e discutidos estes autos acima identificados,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ACORDAM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Tribunal Pleno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 exercício da competência atribuída pelo art.11, III, alínea “f”, item 1, da Resolução nº 04/2002-TCE/AM,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à unanimidade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 nos termos da proposta de voto do Excelentíssimo Senhor Auditor-Relator,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em consonância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com pronunciamento oral do Ministério Público de Contas junto a este Tribunal, no sentido de: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7.1. Conhecer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dos embargos de declaração opostos pelo Sr. José Maria da Silva Maia em face do Acórdão nº 323/2020-TCE-Tribunal Pleno por estarem preenchidos os requisitos legais, para, no mérito,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negar-lhe provimento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já que inexistem as omissões alegadas pelo embargante, mantendo-se na íntegra o mencionado decisório; </w:t>
      </w:r>
      <w:r w:rsidR="0007422E" w:rsidRPr="0007422E">
        <w:rPr>
          <w:rFonts w:ascii="Arial Narrow" w:hAnsi="Arial Narrow" w:cs="Arial"/>
          <w:b/>
          <w:color w:val="000000"/>
          <w:sz w:val="24"/>
          <w:szCs w:val="24"/>
        </w:rPr>
        <w:t>7.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2. Recomendar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ao embargante, Sr. José Maria da Silva Maia, que se abstenha de apresentar peças de cunho eminentemente protelatório, fato esse que poderá ensejar a aplicação de multa conforme permissividade do art.127 da LO-TCE/AM c/c art.1.026, § 2º, do CPC;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7.3. Dar ciência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do desfecho destes autos à patrona do embargante, Dra. Tati Couto Dias </w:t>
      </w:r>
      <w:proofErr w:type="spellStart"/>
      <w:r w:rsidRPr="0007422E">
        <w:rPr>
          <w:rFonts w:ascii="Arial Narrow" w:hAnsi="Arial Narrow" w:cs="Arial"/>
          <w:color w:val="000000"/>
          <w:sz w:val="24"/>
          <w:szCs w:val="24"/>
        </w:rPr>
        <w:t>Maron</w:t>
      </w:r>
      <w:proofErr w:type="spell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inscrita na OAB sob o nº 14.676, conforme procuração de fls.612.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Declaração de impedimento: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Conselheiro Ari Jorge Moutinho da Costa Júnior (art.65 do Regimento Interno). </w:t>
      </w:r>
    </w:p>
    <w:p w:rsidR="0007422E" w:rsidRPr="0007422E" w:rsidRDefault="0007422E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JULGAMENTO EM PAUTA: </w:t>
      </w:r>
    </w:p>
    <w:p w:rsidR="0007422E" w:rsidRPr="0007422E" w:rsidRDefault="0007422E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CONSELHEIRO-RELATOR: JÚLIO ASSIS CORRÊA PINHEIRO.</w:t>
      </w:r>
      <w:r w:rsidRPr="0007422E">
        <w:rPr>
          <w:rFonts w:ascii="Arial Narrow" w:hAnsi="Arial Narrow" w:cs="Arial"/>
          <w:sz w:val="24"/>
          <w:szCs w:val="24"/>
        </w:rPr>
        <w:t xml:space="preserve"> </w:t>
      </w:r>
    </w:p>
    <w:p w:rsidR="0007422E" w:rsidRPr="0007422E" w:rsidRDefault="0007422E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PROCESSO Nº 16.651/2019 (Apensos: 12.013/2017 e 12.791/2014)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-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Recurso de Reconsideração interposto pelo Sr. </w:t>
      </w:r>
      <w:proofErr w:type="spellStart"/>
      <w:r w:rsidRPr="0007422E">
        <w:rPr>
          <w:rFonts w:ascii="Arial Narrow" w:hAnsi="Arial Narrow" w:cs="Arial"/>
          <w:color w:val="000000"/>
          <w:sz w:val="24"/>
          <w:szCs w:val="24"/>
        </w:rPr>
        <w:t>Jucimar</w:t>
      </w:r>
      <w:proofErr w:type="spell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de Oliveira Veloso, em face da Decisão nº 331/2019-TCE-Tribunal Pleno, exarado nos autos do Processo nº 12.791/2014.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proofErr w:type="spellStart"/>
      <w:r w:rsidRPr="0007422E">
        <w:rPr>
          <w:rFonts w:ascii="Arial Narrow" w:hAnsi="Arial Narrow" w:cs="Arial"/>
          <w:color w:val="000000"/>
          <w:sz w:val="24"/>
          <w:szCs w:val="24"/>
        </w:rPr>
        <w:t>Ênia</w:t>
      </w:r>
      <w:proofErr w:type="spell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Jéssica da Silva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Garcia –OAB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>/AM 10416.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ACÓRDÃO Nº 601/2020: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Vistos, relatados e discutidos estes autos acima identificados,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ACORDAM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Tribunal Pleno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 exercício da competência atribuída pelo art.11, inciso III, alínea “f”, item 2, da Resolução nº 04/2002-TCE/AM,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à unanimidade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nos termos do voto do Excelentíssimo Senhor Conselheiro-Relator,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em consonância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com pronunciamento do Ministério Público junto a este Tribunal, no sentido de: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8.1. Conhecer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do Recurso de Reconsideração interposto pelo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Pr="0007422E">
        <w:rPr>
          <w:rFonts w:ascii="Arial Narrow" w:hAnsi="Arial Narrow" w:cs="Arial"/>
          <w:b/>
          <w:color w:val="000000"/>
          <w:sz w:val="24"/>
          <w:szCs w:val="24"/>
        </w:rPr>
        <w:t>Jucimar</w:t>
      </w:r>
      <w:proofErr w:type="spellEnd"/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 de Oliveira Veloso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nos termos do art.62, §2° e art.59, II, da LOTCE/AM, Lei n° 2.423/96, c/c o art.145 e o art.154 da Resolução n° 04/2002, RI-TCE/AM;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8.2. Negar Provimento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 mérito, ao Recurso de Reconsideração manejado pelo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Pr="0007422E">
        <w:rPr>
          <w:rFonts w:ascii="Arial Narrow" w:hAnsi="Arial Narrow" w:cs="Arial"/>
          <w:b/>
          <w:color w:val="000000"/>
          <w:sz w:val="24"/>
          <w:szCs w:val="24"/>
        </w:rPr>
        <w:t>Jucimar</w:t>
      </w:r>
      <w:proofErr w:type="spellEnd"/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 de Oliveira Veloso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nos termos da fundamentação exposta no presente Relatório-Voto, mantendo-se in </w:t>
      </w:r>
      <w:proofErr w:type="spellStart"/>
      <w:r w:rsidRPr="0007422E">
        <w:rPr>
          <w:rFonts w:ascii="Arial Narrow" w:hAnsi="Arial Narrow" w:cs="Arial"/>
          <w:color w:val="000000"/>
          <w:sz w:val="24"/>
          <w:szCs w:val="24"/>
        </w:rPr>
        <w:t>totum</w:t>
      </w:r>
      <w:proofErr w:type="spell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os termos da Decisão n° 331/2019, proferidos nos autos do Processo n° 12.791/2014;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8.3. Dar ciência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Pr="0007422E">
        <w:rPr>
          <w:rFonts w:ascii="Arial Narrow" w:hAnsi="Arial Narrow" w:cs="Arial"/>
          <w:b/>
          <w:color w:val="000000"/>
          <w:sz w:val="24"/>
          <w:szCs w:val="24"/>
        </w:rPr>
        <w:t>Jucimar</w:t>
      </w:r>
      <w:proofErr w:type="spellEnd"/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 de Oliveira Veloso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dos termos do julgado, enviando-lhe cópias do Acórdão e do Relatório-Voto;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8.4. Arquivar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os presentes autos,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após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cumpridas as devidas formalidades legais.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Declaração de Impedimento: </w:t>
      </w:r>
      <w:r w:rsidRPr="0007422E">
        <w:rPr>
          <w:rFonts w:ascii="Arial Narrow" w:hAnsi="Arial Narrow" w:cs="Arial"/>
          <w:bCs/>
          <w:color w:val="000000"/>
          <w:sz w:val="24"/>
          <w:szCs w:val="24"/>
        </w:rPr>
        <w:t xml:space="preserve">Conselheira Yara Amazônia Lins Rodrigues dos </w:t>
      </w:r>
      <w:proofErr w:type="gramStart"/>
      <w:r w:rsidRPr="0007422E">
        <w:rPr>
          <w:rFonts w:ascii="Arial Narrow" w:hAnsi="Arial Narrow" w:cs="Arial"/>
          <w:bCs/>
          <w:color w:val="000000"/>
          <w:sz w:val="24"/>
          <w:szCs w:val="24"/>
        </w:rPr>
        <w:t>Santos e Conselheiro Convocado</w:t>
      </w:r>
      <w:proofErr w:type="gramEnd"/>
      <w:r w:rsidRPr="0007422E">
        <w:rPr>
          <w:rFonts w:ascii="Arial Narrow" w:hAnsi="Arial Narrow" w:cs="Arial"/>
          <w:bCs/>
          <w:color w:val="000000"/>
          <w:sz w:val="24"/>
          <w:szCs w:val="24"/>
        </w:rPr>
        <w:t xml:space="preserve"> Mário José de Moraes Costa Filho (art.65 do Regimento Interno).</w:t>
      </w:r>
      <w:r w:rsidRPr="0007422E">
        <w:rPr>
          <w:rFonts w:ascii="Arial Narrow" w:hAnsi="Arial Narrow" w:cs="Arial"/>
          <w:sz w:val="24"/>
          <w:szCs w:val="24"/>
        </w:rPr>
        <w:t xml:space="preserve"> </w:t>
      </w:r>
    </w:p>
    <w:p w:rsidR="0007422E" w:rsidRPr="0007422E" w:rsidRDefault="0007422E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PROCESSO Nº 17.063/2019 (Apensos: </w:t>
      </w:r>
      <w:proofErr w:type="gramStart"/>
      <w:r w:rsidRPr="0007422E">
        <w:rPr>
          <w:rFonts w:ascii="Arial Narrow" w:hAnsi="Arial Narrow" w:cs="Arial"/>
          <w:b/>
          <w:color w:val="000000"/>
          <w:sz w:val="24"/>
          <w:szCs w:val="24"/>
        </w:rPr>
        <w:t>14.908/2018, 10.724/2017 e 11.666/2017</w:t>
      </w:r>
      <w:proofErr w:type="gramEnd"/>
      <w:r w:rsidRPr="0007422E">
        <w:rPr>
          <w:rFonts w:ascii="Arial Narrow" w:hAnsi="Arial Narrow" w:cs="Arial"/>
          <w:b/>
          <w:color w:val="000000"/>
          <w:sz w:val="24"/>
          <w:szCs w:val="24"/>
        </w:rPr>
        <w:t>)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-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Recurso de Revisão interposto pelo Sr. Maicon Maciel Ribeiro Martins, ex-Presidente da Câmara Municipal de São Paulo de Olivença, em face do Acórdão n° 916/2019-TCE-Tribunal Pleno, exarado nos autos do Processo n° 14.908/2018.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Pr="0007422E">
        <w:rPr>
          <w:rFonts w:ascii="Arial Narrow" w:hAnsi="Arial Narrow" w:cs="Arial"/>
          <w:color w:val="000000"/>
          <w:sz w:val="24"/>
          <w:szCs w:val="24"/>
        </w:rPr>
        <w:t>Juarez Frazao Rodrigues Junior – OAB/AM 5851.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ACÓRDÃO Nº 602/2020: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Vistos, relatados e discutidos estes autos acima identificados,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ACORDAM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Tribunal Pleno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 exercício da competência atribuída pelo art.11, inciso III, alínea “g”, da Resolução nº 04/2002-TCE/AM,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à unanimidade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nos termos do voto do Excelentíssimo Senhor Conselheiro-Relator,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em consonância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com pronunciamento do Ministério Público junto a este Tribunal, no sentido de: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8.1. Conhecer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do presente Recurso de Revisão, interposto pelo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Sr. Maicon Maciel Ribeiro Martins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ex-Presidente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da Câmara Municipal de São Paulo de Olivença, nos termos dos arts.59, IV e 65, da Lei 2423/1996, c/c os arts.145, I, II, III e 157 e </w:t>
      </w:r>
      <w:proofErr w:type="spellStart"/>
      <w:r w:rsidRPr="0007422E">
        <w:rPr>
          <w:rFonts w:ascii="Arial Narrow" w:hAnsi="Arial Narrow" w:cs="Arial"/>
          <w:color w:val="000000"/>
          <w:sz w:val="24"/>
          <w:szCs w:val="24"/>
        </w:rPr>
        <w:t>ss</w:t>
      </w:r>
      <w:proofErr w:type="spell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da Resolução nº 04/2002;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8.2. Dar Provimento Total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 mérito, ao presente </w:t>
      </w:r>
      <w:r w:rsidRPr="0007422E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Recurso de Revisão interposto pelo Sr. Maicon Maciel Ribeiro Martins,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reformando a Decisão nº 97/2018-TCE-Tribunal Pleno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proferida nos autos do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Processo nº 10724/2017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referente à Representação formulada pela Secex, concernente a Subsídio de Vereadores da Câmara Municipal de São Paulo de Olivença, com base no art.157 e seguintes da Resolução nº 04/2002-TCE/AM, c/c o art.29, incisos V e VI e o art.71, incisos I a XI, da CRFB/88, c/c o art.40, incisos I a XI da CE/89, c/c o art.1º e incisos da LOTCE no sentido de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excluir o item 10.4 do referido decisório, em que foi aplicada penalidade pecuniária ao Recorrente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mantendo os demais termos da decisão;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8.3. Dar ciência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Sr. Maicon Maciel Ribeiro Martins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dos termos do julgado, enviando-lhe cópias do Acórdão e do Relatório-Voto;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8.4. Arquivar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o presente processo,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após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cumpridas as formalidades legais.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Declaração de Impedimento: </w:t>
      </w:r>
      <w:r w:rsidRPr="0007422E">
        <w:rPr>
          <w:rFonts w:ascii="Arial Narrow" w:hAnsi="Arial Narrow" w:cs="Arial"/>
          <w:bCs/>
          <w:color w:val="000000"/>
          <w:sz w:val="24"/>
          <w:szCs w:val="24"/>
        </w:rPr>
        <w:t>Conselheiro Ari Jorge Moutinho da Costa Júnior (art.65 do Regimento Interno).</w:t>
      </w:r>
      <w:r w:rsidRPr="0007422E">
        <w:rPr>
          <w:rFonts w:ascii="Arial Narrow" w:hAnsi="Arial Narrow" w:cs="Arial"/>
          <w:sz w:val="24"/>
          <w:szCs w:val="24"/>
        </w:rPr>
        <w:t xml:space="preserve"> </w:t>
      </w:r>
    </w:p>
    <w:p w:rsidR="0007422E" w:rsidRPr="0007422E" w:rsidRDefault="0007422E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PROCESSO Nº 17.423/2019 (Apensos: 15.587/2018, 12.704/2015, 11.945/2015 e 17.064/2019)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-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Recurso de Revisão interposto pela Fundação AMAZONPREV, tendo como interessado o Sr. Humberto </w:t>
      </w:r>
      <w:proofErr w:type="spellStart"/>
      <w:r w:rsidRPr="0007422E">
        <w:rPr>
          <w:rFonts w:ascii="Arial Narrow" w:hAnsi="Arial Narrow" w:cs="Arial"/>
          <w:color w:val="000000"/>
          <w:sz w:val="24"/>
          <w:szCs w:val="24"/>
        </w:rPr>
        <w:t>Papaleo</w:t>
      </w:r>
      <w:proofErr w:type="spell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Filho, em face do Acórdão nº 475/2019-TCE-Tribunal Pleno, exarado nos autos do Processo nº 15.587/2018.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Cs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ACÓRDÃO Nº 603/2020: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Vistos, relatados e discutidos estes autos acima identificados,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ACORDAM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Tribunal Pleno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 exercício da competência atribuída pelo art.11, inciso III, alínea “g”, da Resolução nº 04/2002-TCE/AM,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à unanimidade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nos termos do voto do Excelentíssimo Senhor Conselheiro-Relator,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em divergência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com pronunciamento do Ministério Público junto a este Tribunal, no sentido de: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8.1. Conhecer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do Recurso de Revisão interposto pela Fundação AMAZONPREV, por preencher os requisitos de admissibilidade dos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arts.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59, IV, e 65, caput, da Lei nº 2423/1996 (LO-TCE/AM), c/c o art.157, caput, e §2º da Resolução nº 04/2002 (RI-TCE/AM);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8.2. Negar Provimento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ao presente Recurso de Revisão interposto pela Fundação AMAZONPREV, nos termos do art.1º, XXI, da Lei nº 2423/1996, mantendo-se integralmente o Acórdão nº 475/2019-TCE-Tribunal Pleno;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8.3. Determinar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à Secretaria do Pleno que oficie a Fundação AMAZONPREV sobre o teor do Acórdão proferido pelo Egrégio Tribunal Pleno;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8.4. Arquivar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o presente processo, após o cumprimento das determinações.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Declaração de Impedimento: </w:t>
      </w:r>
      <w:r w:rsidRPr="0007422E">
        <w:rPr>
          <w:rFonts w:ascii="Arial Narrow" w:hAnsi="Arial Narrow" w:cs="Arial"/>
          <w:bCs/>
          <w:color w:val="000000"/>
          <w:sz w:val="24"/>
          <w:szCs w:val="24"/>
        </w:rPr>
        <w:t>Conselheiro Ari Jorge Moutinho da Costa Júnior (art.65 do Regimento Interno).</w:t>
      </w:r>
      <w:r w:rsidRPr="0007422E">
        <w:rPr>
          <w:rFonts w:ascii="Arial Narrow" w:hAnsi="Arial Narrow" w:cs="Arial"/>
          <w:bCs/>
          <w:sz w:val="24"/>
          <w:szCs w:val="24"/>
        </w:rPr>
        <w:t xml:space="preserve"> </w:t>
      </w:r>
    </w:p>
    <w:p w:rsidR="0007422E" w:rsidRPr="0007422E" w:rsidRDefault="0007422E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PROCESSO Nº 17.064/2019 (Apensos: 17.423/2019, 15.587/2018, 12.704/2015, 11.945/2015)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-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Recurso de Revisão interposto pelo Estado do Amazonas, representado pela Procuradoria Geral do Estado, em face do Acórdão nº 475/2019-TCE-Tribunal Pleno, exarado nos autos do Processo nº 15.587/2018.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Cs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ACÓRDÃO Nº 604/2020: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Vistos, relatados e discutidos estes autos acima identificados,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ACORDAM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Tribunal Pleno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 exercício da competência atribuída pelo art.11, inciso III, alínea “g”, da Resolução nº 04/2002-TCE/AM,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à unanimidade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nos termos do voto do Excelentíssimo Senhor Conselheiro-Relator,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em divergência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com pronunciamento do Ministério Público junto a este Tribunal, no sentido de: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8.1. Conhecer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do presente Recurso de Revisão interposto pelo Estado do Amazonas, por meio da Procuradoria Geral do Estado do Amazonas-PGE, por preencher os requisitos de admissibilidade dos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arts.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59, IV, e 65, caput, da Lei nº 2423/1996 (LO-TCE/AM), c/c o art.157, caput, e §2º da Resolução nº 04/2002 (RI-TCE/AM);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8.2. Negar Provimento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ao presente Recurso de Revisão interposto pelo Estado do Amazonas, por meio da Procuradoria Geral do Estado do Amazonas-PGE, nos termos do art.1º, XXI, da Lei nº 2423/1996, mantendo-se integralmente o Acórdão nº 475/2019-TCE-Tribunal Pleno;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8.3. Determinar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à Secretaria do Pleno que oficie a Procuradoria Geral do Estado do Amazonas sobre o teor do Acórdão proferido pelo Egrégio Tribunal Pleno;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8.4. Arquivar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o presente processo, após o cumprimento das determinações.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Declaração de Impedimento: </w:t>
      </w:r>
      <w:r w:rsidRPr="0007422E">
        <w:rPr>
          <w:rFonts w:ascii="Arial Narrow" w:hAnsi="Arial Narrow" w:cs="Arial"/>
          <w:bCs/>
          <w:color w:val="000000"/>
          <w:sz w:val="24"/>
          <w:szCs w:val="24"/>
        </w:rPr>
        <w:t>Conselheiro Ari Jorge Moutinho da Costa Júnior (art. 65 do Regimento Interno).</w:t>
      </w:r>
      <w:r w:rsidRPr="0007422E">
        <w:rPr>
          <w:rFonts w:ascii="Arial Narrow" w:hAnsi="Arial Narrow" w:cs="Arial"/>
          <w:bCs/>
          <w:sz w:val="24"/>
          <w:szCs w:val="24"/>
        </w:rPr>
        <w:t xml:space="preserve"> </w:t>
      </w:r>
    </w:p>
    <w:p w:rsidR="0007422E" w:rsidRPr="0007422E" w:rsidRDefault="0007422E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Cs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CONSELHEIRO-RELATOR: ÉRICO XAVIER DESTERRO E SILVA.</w:t>
      </w:r>
      <w:r w:rsidRPr="0007422E">
        <w:rPr>
          <w:rFonts w:ascii="Arial Narrow" w:hAnsi="Arial Narrow" w:cs="Arial"/>
          <w:bCs/>
          <w:sz w:val="24"/>
          <w:szCs w:val="24"/>
        </w:rPr>
        <w:t xml:space="preserve"> </w:t>
      </w:r>
    </w:p>
    <w:p w:rsidR="0007422E" w:rsidRPr="0007422E" w:rsidRDefault="0007422E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Cs/>
          <w:sz w:val="24"/>
          <w:szCs w:val="24"/>
        </w:rPr>
      </w:pP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lastRenderedPageBreak/>
        <w:t>PROCESSO Nº 14.240/2017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-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Representação nº 153/2017-MPC-RMAM-Ambiental, com objetivo de apurar exaustivamente e definir responsabilidade do Prefeito de Tabatinga e Secretários de Infraestrutura e Meio Ambiente, por possível omissão de providências, no sentido de implantar minimamente a Política de Resíduos Sólidos no Município.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Cs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ACÓRDÃO Nº 598/2020: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Vistos, relatados e discutidos estes autos acima identificados,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ACORDAM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Tribunal Pleno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 exercício da competência atribuída pelo art.11, inciso IV, alínea “i”, da Resolução nº 04/2002-TCE/AM, nos termos do voto-destaque da Excelentíssima Senhora Conselheira Yara Amazônia Lins Rodrigues dos Santos,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em parcial consonância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com pronunciamento do Ministério Público junto a este Tribunal, no sentido de: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9.1.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À UNANIMIDADE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9.1.1.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Conhecer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da presente representação formulada pelo Ministério Público de Contas, por meio do Procurador Ruy Marcelo Alencar de Mendonça;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9.1.2.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Julgar Parcialmente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Procedente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a presente representação apresentada em face do Sr. Saul Nunes </w:t>
      </w:r>
      <w:proofErr w:type="spellStart"/>
      <w:r w:rsidRPr="0007422E">
        <w:rPr>
          <w:rFonts w:ascii="Arial Narrow" w:hAnsi="Arial Narrow" w:cs="Arial"/>
          <w:color w:val="000000"/>
          <w:sz w:val="24"/>
          <w:szCs w:val="24"/>
        </w:rPr>
        <w:t>Bemerguy</w:t>
      </w:r>
      <w:proofErr w:type="spell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Prefeito Municipal de Tabatinga, Sr. </w:t>
      </w:r>
      <w:proofErr w:type="spellStart"/>
      <w:r w:rsidRPr="0007422E">
        <w:rPr>
          <w:rFonts w:ascii="Arial Narrow" w:hAnsi="Arial Narrow" w:cs="Arial"/>
          <w:color w:val="000000"/>
          <w:sz w:val="24"/>
          <w:szCs w:val="24"/>
        </w:rPr>
        <w:t>Cleudson</w:t>
      </w:r>
      <w:proofErr w:type="spell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Rodrigues Gomes, Secretário Municipal de Meio Ambiente e Sr. Marcelo José de Lima Dutra,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ex-Secretário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de Estado do Meio Ambiente e ex-Presidente do Instituto de Proteção Ambiental do Amazonas-IPAAM, ante a omissão do IPAAM em realizar as suas atividades finalísticas de fiscalização ambiental, bem como do Secretário Estadual de Meio Ambiente, ao Prefeito Municipal de Tabatinga e ao Secretário Municipal de Meio Ambiente, de pela não comprovação do cumprimento das Leis Orçamentárias PPA, LDO e LOA em assuntos relacionados à Política de Gestão dos Resíduos Sólidos;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9.1.3.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Determinar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à Secretaria do Tribunal Pleno-SEPLENO que: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9.1.3.1.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Dê ciência do Acórdão aos Conselheiros relatores do município de Tabatinga, biênios 2018/2019 e 2020/2021;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9.1.3.2.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Notifique os representados para que tomem ciência do Acórdão e Relatório/Voto;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9.1.3.3.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Arquive a presente representação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após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esgotadas as medidas acima e proceda ao apensamento destes autos ao Processo nº 11.795/2018 (Prestação de Contas da Prefeitura Municipal de Tabatinga, exercício de 2017), para fins de acompanhamento e consulta.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9.2.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POR MAIORIA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9.2.1.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Determinar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à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Prefeitura Municipal de Tabatinga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que, no prazo de 18 (dezoito) meses, proceda ao cumprimento das disposições previstas no Plano Plurianual quadriênio 2017-2021, acerca da Política de Gestão de Resíduos Sólidos, na Lei Orçamentária Anual e na Lei de Diretrizes Orçamentárias do município para o exercício de 2021;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9.2.2.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Determinar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à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Secretaria Estadual de Meio Ambiente - SEMA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que no prazo de 18 (dezoito) meses: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9.2.2.1.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Adote programação de ações de capacitação e de apoio à gestão de resíduos sólidos junto à Administração de Tabatinga para recuperação e revitalização, controle e adequação da área degradada, planejamento e licenciamento de aterro sanitário, ações de coleta, transbordo, triagem, tratamento, compostagem, reaproveitamento, reuso e reciclagem, compostagem e geração de energia, fomento de negócios com os resíduos e de educação socioambiental;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9.2.2.2.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Elabore um cronograma de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implementação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do sistema estadual de informações de resíduos sólidos com garantia de transparência;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9.2.2.3.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Elabore um plano de ações e estratégias de implantação de projetos pilotos e prioritários de sistemas de logística reversa no âmbito estadual, que contemplem produtos fabricados, vendidos ou consumidos no município de Tabatinga;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9.2.2.4.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Apresente um programa de apoio à Prefeitura de Tabatinga para sistematização de controle e fiscalização dos grandes geradores locais de resíduos, articulação local para acordos de participação remunerada destes no serviço municipal ou para adequado gerenciamento dos resíduos, coleta seletiva e logística reversa de nível municipal.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9.2.3.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Determinar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Instituto de Proteção Ambiental do Amazonas-IPAAM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que promova, no prazo de 18 (dezoito) meses: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9.2.3.1.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Ações de controle e fiscalização sobre a adequação do plano e gestão municipais de resíduos de Tabatinga, no tocante à regularidade dos serviços essenciais e instalações de manejo de resíduos sólidos urbanos, com apuração de reponsabilidade administrativa dos agentes da Prefeitura;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9.2.3.2.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Ações de controle e fiscalização dos grandes geradores de resíduos sólidos no âmbito do município de Tabatinga e dos empreendedores no tocante ao cumprimento das condicionantes das licenças estaduais e seus respectivos planos de gerenciamento de resíduos e exigência de logística reversa. </w:t>
      </w:r>
      <w:r w:rsidRPr="0007422E">
        <w:rPr>
          <w:rFonts w:ascii="Arial Narrow" w:hAnsi="Arial Narrow" w:cs="Arial"/>
          <w:i/>
          <w:iCs/>
          <w:color w:val="000000"/>
          <w:sz w:val="24"/>
          <w:szCs w:val="24"/>
        </w:rPr>
        <w:t>Vencido o Relator que é contra a concessão de prazo para cumprimento das determinações.</w:t>
      </w:r>
      <w:r w:rsidRPr="0007422E">
        <w:rPr>
          <w:rFonts w:ascii="Arial Narrow" w:hAnsi="Arial Narrow" w:cs="Arial"/>
          <w:bCs/>
          <w:sz w:val="24"/>
          <w:szCs w:val="24"/>
        </w:rPr>
        <w:t xml:space="preserve"> </w:t>
      </w:r>
    </w:p>
    <w:p w:rsidR="0007422E" w:rsidRPr="0007422E" w:rsidRDefault="0007422E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lastRenderedPageBreak/>
        <w:t>PROCESSO Nº 11.751/2019 (Apenso: 10.431/2019)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-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Prestação de Contas Anual da Câmara Municipal de São Gabriel da Cachoeira, exercício de 2018, sob a responsabilidade Sr. Alex Gonçalves Fontes, Presidente da Câmara Municipal de São Gabriel da Cachoeira, à época.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Cs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ACÓRDÃO Nº 605/2020: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Vistos, relatados e discutidos estes autos acima identificados,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ACORDAM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Tribunal Pleno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 exercício da competência atribuída Art.11, III, alínea "a", item 2, da resolução nº 04/2002-TCE/AM,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à unanimidade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nos termos do voto do Excelentíssimo Senhor Conselheiro-Relator,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em consonância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com pronunciamento do Ministério Público junto a este Tribunal, no sentido de: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10.1. Julgar regular com ressalvas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a Prestação de Contas do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Sr. Alex Goncalves Fontes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responsável pela Câmara Municipal de São Gabriel da Cachoeira, no curso do exercício 2018, conforme o art.22, inciso II, c/c art. 4, da Lei nº 2.423/96-LO/TCE, considerando as ocorrências das restrições sobreditas e não sanadas desta instrução;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10.2. Aplicar Multa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ao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Sr. Alex Goncalves Fontes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no valor de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R$ 2.500,00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com fulcro no art.54, VII, da Lei nº 2.423/96 c/c art.308, VII, Resolução nº 04/2002 TCE/AM, em face do disposto nos itens 34 e 39, supra, que deverá ser recolhida no prazo de 30 dias para o Cofre Estadual através de DAR avulso extraído do sítio eletrônico da SEFAZ/AM, sob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o código 5508-Multas aplicadas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pelo TCE/AM-Fundo de Apoio ao Exercício do Controle Externo-FAECE. Dentro do prazo anteriormente conferido, é obrigatório o encaminhamento do comprovante de pagamento (autenticado pelo Banco) a esta Corte de Contas (art.72, inciso III, alínea "a", da Lei Orgânica do TCE/AM), condição imprescindível para emissão do Termo de Quitação. O não adimplemento dessa obrigação pecuniária no prazo legal importará na continuidade da cobrança administrativa ou judicial do título executivo;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10.3. Determinar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à origem: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a)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Quanto à observância dos recolhimentos de tributos municipais;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b)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Que envie nas próximas prestações de contas anuais, a legislação atualizada do subsídio dos Vereadores;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c)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Que cumpra o artigo 48-A, I, da LRF.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10.4. Determinar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à próxima Comissão de Inspeção do TCE/AM que acrescente no Plano de Auditoria às matérias trazidas como determinação à origem, para no caso de reincidência aplicar-se o disposto no art.54, IV, “b” da Lei nº 2.423/96;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10.5. Notificar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Sr. Alex Goncalves Fontes</w:t>
      </w:r>
      <w:r w:rsidRPr="0007422E">
        <w:rPr>
          <w:rFonts w:ascii="Arial Narrow" w:hAnsi="Arial Narrow" w:cs="Arial"/>
          <w:color w:val="000000"/>
          <w:sz w:val="24"/>
          <w:szCs w:val="24"/>
        </w:rPr>
        <w:t>, Presidente da Câmara Municipal de São Gabriel da Cachoeira, à época, com cópia do Relatório/Voto, e o Acórdão para ciência do decisório e, para querendo, apresentar o devido recurso.</w:t>
      </w:r>
      <w:r w:rsidRPr="0007422E">
        <w:rPr>
          <w:rFonts w:ascii="Arial Narrow" w:hAnsi="Arial Narrow" w:cs="Arial"/>
          <w:bCs/>
          <w:sz w:val="24"/>
          <w:szCs w:val="24"/>
        </w:rPr>
        <w:t xml:space="preserve"> </w:t>
      </w:r>
    </w:p>
    <w:p w:rsidR="0007422E" w:rsidRPr="0007422E" w:rsidRDefault="0007422E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PROCESSO Nº 16.747/2019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-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Representação oriunda da Manifestação nº 421/2019-Ouvidoria, em face da Sra. Diana Maria da Câmara </w:t>
      </w:r>
      <w:proofErr w:type="spellStart"/>
      <w:r w:rsidRPr="0007422E">
        <w:rPr>
          <w:rFonts w:ascii="Arial Narrow" w:hAnsi="Arial Narrow" w:cs="Arial"/>
          <w:color w:val="000000"/>
          <w:sz w:val="24"/>
          <w:szCs w:val="24"/>
        </w:rPr>
        <w:t>Gorayeb</w:t>
      </w:r>
      <w:proofErr w:type="spell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acerca de possíveis irregularidades na acumulação de cargos na Universidade do Estado do Amazonas - UEA e na Polícia Civil.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Pr="0007422E">
        <w:rPr>
          <w:rFonts w:ascii="Arial Narrow" w:hAnsi="Arial Narrow" w:cs="Arial"/>
          <w:color w:val="000000"/>
          <w:sz w:val="24"/>
          <w:szCs w:val="24"/>
        </w:rPr>
        <w:t>Márcio Silva Teixeira – OAB/AM 4672.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Cs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ACÓRDÃO Nº 606/2020: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Vistos, relatados e discutidos estes autos acima identificados,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ACORDAM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Tribunal Pleno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 exercício da competência atribuída pelo art.11, inciso IV, alínea “i”, da Resolução nº 04/2002-TCE/AM,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à unanimidade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nos termos do voto do Excelentíssimo Senhor Conselheiro-Relator,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em consonância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com pronunciamento do Ministério Público junto a este Tribunal, no sentido de: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9.1. Conhecer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da presente representação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, fruto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de denúncia da Ouvidoria do TCE/AM, posto preenchidos os requisitos de admissibilidade;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9.2. Julgar Improcedente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a presente representação, considerando existir, no caso concreto, efetivo direito ao exercício acumulados dos cargos de Perita-criminal da PC/AM e Professora da UEA pela Sra. Diana Maria da Câmara </w:t>
      </w:r>
      <w:proofErr w:type="spellStart"/>
      <w:r w:rsidRPr="0007422E">
        <w:rPr>
          <w:rFonts w:ascii="Arial Narrow" w:hAnsi="Arial Narrow" w:cs="Arial"/>
          <w:color w:val="000000"/>
          <w:sz w:val="24"/>
          <w:szCs w:val="24"/>
        </w:rPr>
        <w:t>Gorayeb</w:t>
      </w:r>
      <w:proofErr w:type="spell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9.3. Dar ciência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do decisório, com cópia do Acórdão e seus elementos, à parte interessada, Sra. Diana Maria da Câmara </w:t>
      </w:r>
      <w:proofErr w:type="spellStart"/>
      <w:r w:rsidRPr="0007422E">
        <w:rPr>
          <w:rFonts w:ascii="Arial Narrow" w:hAnsi="Arial Narrow" w:cs="Arial"/>
          <w:color w:val="000000"/>
          <w:sz w:val="24"/>
          <w:szCs w:val="24"/>
        </w:rPr>
        <w:t>Gorayeb</w:t>
      </w:r>
      <w:proofErr w:type="spell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inclusive, por seu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advogado, Dr. Márcio Silva Teixeira, OAB/AM nº 4672.</w:t>
      </w:r>
      <w:r w:rsidRPr="0007422E">
        <w:rPr>
          <w:rFonts w:ascii="Arial Narrow" w:hAnsi="Arial Narrow" w:cs="Arial"/>
          <w:bCs/>
          <w:sz w:val="24"/>
          <w:szCs w:val="24"/>
        </w:rPr>
        <w:t xml:space="preserve"> </w:t>
      </w:r>
    </w:p>
    <w:p w:rsidR="0007422E" w:rsidRPr="0007422E" w:rsidRDefault="0007422E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Cs/>
          <w:sz w:val="24"/>
          <w:szCs w:val="24"/>
        </w:rPr>
      </w:pP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PROCESSO Nº 17.554/2019 (Apensos: 12.933/2017 e 16.597/2019)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-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Recurso de Reconsideração Interposto pelo Sr. Vander Rodrigues Alves, em face do Acórdão nº 711/2019-TCE-Tribunal Pleno, exarado nos autos do Processo nº 12.933/2017.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Pr="0007422E">
        <w:rPr>
          <w:rFonts w:ascii="Arial Narrow" w:hAnsi="Arial Narrow" w:cs="Arial"/>
          <w:color w:val="000000"/>
          <w:sz w:val="24"/>
          <w:szCs w:val="24"/>
        </w:rPr>
        <w:t>Francisco Rodrigo de Menezes e Silva – OAB/AM 9771 e Alex da Silva Almeida - OAB/AM 10706.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lastRenderedPageBreak/>
        <w:t>ACÓRDÃO Nº 607/2020: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Vistos, relatados e discutidos estes autos acima identificados,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ACORDAM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Tribunal Pleno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 exercício da competência atribuída pelo art.11, inciso III, alínea “f”, item 2, da Resolução nº 04/2002-TCE/AM,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à unanimidade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nos termos do voto do Excelentíssimo Senhor Conselheiro-Relator,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em consonância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com pronunciamento do Ministério Público junto a este Tribunal, no sentido de: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8.1. Conhecer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do presente Recurso de Reconsideração interposto pelo Sr. Vander Rodrigues Alves, por intermédio de seu advogado, em face do Acórdão nº 711/2019-TCE-Tribunal Pleno, que conheceu e negou provimento aos Embargos Declaratórios interpostos pelo ora recorrente, mantendo-se inalterada a Decisão nº 361/2018-TCE-Tribunal Pleno;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8.2. Dar Provimento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ao Recurso de Reconsideração interposto pelo Sr. Vander Rodrigues Alves, em razão de não ser o Secretário responsável à época da formulação da Representação </w:t>
      </w:r>
      <w:proofErr w:type="spellStart"/>
      <w:r w:rsidRPr="0007422E">
        <w:rPr>
          <w:rFonts w:ascii="Arial Narrow" w:hAnsi="Arial Narrow" w:cs="Arial"/>
          <w:color w:val="000000"/>
          <w:sz w:val="24"/>
          <w:szCs w:val="24"/>
        </w:rPr>
        <w:t>Apuratória</w:t>
      </w:r>
      <w:proofErr w:type="spell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nº 50/2017-MPC-RMAM, tornando-se nulos os efeitos dessa sobre o recorrente;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8.3. Notificar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o recorrente, Sr. Vander Rodrigues Alves, e o Sr. Marco Antônio Ricci Correa Júnior, em razão de ambos serem interessados na reforma do decisório;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8.4. Arquivar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o processo após o cumprimento da decisão, nos moldes regimentais. </w:t>
      </w:r>
    </w:p>
    <w:p w:rsidR="0007422E" w:rsidRPr="0007422E" w:rsidRDefault="0007422E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PROCESSO Nº 16.597/2019 (Apensos: </w:t>
      </w:r>
      <w:proofErr w:type="gramStart"/>
      <w:r w:rsidRPr="0007422E">
        <w:rPr>
          <w:rFonts w:ascii="Arial Narrow" w:hAnsi="Arial Narrow" w:cs="Arial"/>
          <w:b/>
          <w:color w:val="000000"/>
          <w:sz w:val="24"/>
          <w:szCs w:val="24"/>
        </w:rPr>
        <w:t>17.554/2019, 12.933/2017</w:t>
      </w:r>
      <w:proofErr w:type="gramEnd"/>
      <w:r w:rsidRPr="0007422E">
        <w:rPr>
          <w:rFonts w:ascii="Arial Narrow" w:hAnsi="Arial Narrow" w:cs="Arial"/>
          <w:b/>
          <w:color w:val="000000"/>
          <w:sz w:val="24"/>
          <w:szCs w:val="24"/>
        </w:rPr>
        <w:t>)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-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Recurso de Reconsideração interposto pelo Sr. Marco Antônio Ricci Correa Júnior, em face da Decisão n° 361/2018-TCE-Tribunal Pleno, exarada nos autos do Processo n° 12.933/2017.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Pr="0007422E">
        <w:rPr>
          <w:rFonts w:ascii="Arial Narrow" w:hAnsi="Arial Narrow" w:cs="Arial"/>
          <w:color w:val="000000"/>
          <w:sz w:val="24"/>
          <w:szCs w:val="24"/>
        </w:rPr>
        <w:t>Allan Carlos de Azevedo Viana Lima – OAB/AM 8850.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ACÓRDÃO Nº 608/2020: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Vistos, relatados e discutidos estes autos acima identificados,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ACORDAM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Tribunal Pleno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 exercício da competência atribuída pelo art.11, inciso III, alínea “f”, item 2, da Resolução nº 04/2002-TCE/AM,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à unanimidade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nos termos do voto do Excelentíssimo Senhor Conselheiro-Relator,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em parcial consonância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com pronunciamento do Ministério Público junto a este Tribunal, no sentido de: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8.1. Conhecer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do Recurso de Reconsideração interposto pelo Sr. Marco Antônio Ricci Correa Júnior, por intermédio do seu advogado, em face da Decisão nº 361/2018-TCE-Tribunal Pleno, que julgou procedente a representação formulada pelo Procurador de Contas Ruy Marcelo Alencar de Mendonça, em face da Fundação Centro de Controle de Oncologia-FCECON, com objetivo de apurar irregularidades no funcionamento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dessa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e aplicou ao recorrente multa no valor de R$ 8.768,25 (oito mil, setecentos e sessenta e oito reais e vinte e cinco centavos);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8.2. Dar Provimento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Parcial ao presente Recurso de Reconsideração, interposto pelo Sr. Marco Antônio Ricci Correa Júnior, em razão do saneamento das impropriedades "a", "b", "d" e "f", alterando-se a Decisão recorrida em seus itens 9.1 e 9.2: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8.2.1.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Julgar parcialmente procedente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a representação impetrada pelo Ministério Público Especial junto ao Tribunal de Contas do Estado do Amazonas contra 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Sr. Marco Antônio Ricci Correa Júnior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ex-Presidente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e Ordenador de Despesa do Hospital Fundação Centro de Controle de Oncologia-FCECON, devido a apuração de irregularidades das condições de funcionamento do Hospital;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8.2.2.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Aplicar Multa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Sr. Marco Antônio Ricci Correa Júnior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ex-Presidente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e Ordenador de Despesa, no valor de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R$ 8.768,25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prevista no inciso VI do art. 308 da Resolução nº 04/2002 (RI-TCE/AM), em razão de ato praticado com grave infração à norma legal, que deverá ser recolhida no prazo de 30 dias para o Cofre Estadual através de DAR avulso extraído do sítio eletrônico da SEFAZ/AM, sob o código 5508-Multas aplicadas pelo TCE/AM-Fundo de Apoio ao Exercício do Controle Externo-FAECE. Dentro do prazo anteriormente conferido, é obrigatório o encaminhamento do comprovante de pagamento (autenticado pelo Banco) a esta Corte de Contas (art.72, inciso III, alínea "a", da Lei Orgânica do TCE/AM), condição imprescindível para emissão do Termo de Quitação. O não adimplemento dessa obrigação pecuniária no prazo legal importará na continuidade da cobrança administrativa ou judicial do título executivo.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8.3. Notificar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o recorrente, Sr. Marco Antônio Ricci Correa Júnior, e o Sr. Vander Rodrigues Alves, em razão de ambos serem interessados na reforma do decisório;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8.4. Determinar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à próxima Comissão de Inspeção responsável pela FCECON que promova análise minuciosa acerca: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a)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Das limitações que impedem o funcionamento do Centro de Medula Óssea;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b)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Da forma de armazenamento dos resíduos hospitalares da Fundação;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c)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Das medidas tomadas para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otimizar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o andamento da fila de espera para realização de biópsia/exames.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8.5. Arquivar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o processo após o cumprimento da decisão, nos moldes regimentais. </w:t>
      </w:r>
    </w:p>
    <w:p w:rsidR="0007422E" w:rsidRPr="0007422E" w:rsidRDefault="0007422E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Cs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CONSELHEIRO-RELATOR: JOSUÉ CLÁUDIO DE SOUZA FILHO.</w:t>
      </w:r>
      <w:r w:rsidRPr="0007422E">
        <w:rPr>
          <w:rFonts w:ascii="Arial Narrow" w:hAnsi="Arial Narrow" w:cs="Arial"/>
          <w:bCs/>
          <w:sz w:val="24"/>
          <w:szCs w:val="24"/>
        </w:rPr>
        <w:t xml:space="preserve"> </w:t>
      </w:r>
    </w:p>
    <w:p w:rsidR="0007422E" w:rsidRPr="0007422E" w:rsidRDefault="0007422E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Cs/>
          <w:sz w:val="24"/>
          <w:szCs w:val="24"/>
        </w:rPr>
      </w:pP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PROCESSO Nº 16.588/2019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-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Representação interposta pela Secretaria Geral de Controle Externo - SECEX/TCE/AM, em face da Prefeitura Municipal de Boca do Acre, representada pelo Sr. José Maria Silva da Cruz, Prefeito do Município, por possível burla a diversos instrumentos legais relacionados </w:t>
      </w:r>
      <w:r w:rsidR="0007422E" w:rsidRPr="0007422E">
        <w:rPr>
          <w:rFonts w:ascii="Arial Narrow" w:hAnsi="Arial Narrow" w:cs="Arial"/>
          <w:color w:val="000000"/>
          <w:sz w:val="24"/>
          <w:szCs w:val="24"/>
        </w:rPr>
        <w:t>à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transparência na Administração Pública.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Pr="0007422E">
        <w:rPr>
          <w:rFonts w:ascii="Arial Narrow" w:hAnsi="Arial Narrow" w:cs="Arial"/>
          <w:color w:val="000000"/>
          <w:sz w:val="24"/>
          <w:szCs w:val="24"/>
        </w:rPr>
        <w:t>Juarez Frazao Rodrigues Junior - 5851.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ACÓRDÃO Nº 597/2020: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Vistos, relatados e discutidos estes autos acima identificados,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ACORDAM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Tribunal Pleno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 exercício da competência atribuída pelo art.11, inciso IV, alínea “i”, da Resolução nº 04/2002-TCE/AM,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à unanimidade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nos termos do voto do Excelentíssimo Senhor Conselheiro-Relator, que acolheu, em sessão, o voto-destaque do Conselheiro Érico Xavier Desterro e Silva,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em parcial consonância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com pronunciamento do Ministério Público junto a este Tribunal, no sentido de: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9.1. Conhecer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da presente Representação admitida pela Presidência deste Tribunal, por intermédio do Despacho de Admissibilidade de Representação, fls.130/131, formulada em face da Prefeitura Municipal de Boca do Acre;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9.2. Julgar Parcialmente Procedente </w:t>
      </w:r>
      <w:r w:rsidRPr="0007422E">
        <w:rPr>
          <w:rFonts w:ascii="Arial Narrow" w:hAnsi="Arial Narrow" w:cs="Arial"/>
          <w:color w:val="000000"/>
          <w:sz w:val="24"/>
          <w:szCs w:val="24"/>
        </w:rPr>
        <w:t>a presente Representação interposta pela Secretaria Geral de Controle Externo - SECEX/TCE/AM, em face da Prefeitura Municipal de Boca do Acre, representada pelo Sr. José Maria Silva da Cruz, Prefeito do Município, acerca do não atendimento à Lei de Acesso à Informação e à Lei de Responsabilidade Fiscal, além de desatualização do Portal da Transparência pela Administra</w:t>
      </w:r>
      <w:r w:rsidR="0007422E" w:rsidRPr="0007422E">
        <w:rPr>
          <w:rFonts w:ascii="Arial Narrow" w:hAnsi="Arial Narrow" w:cs="Arial"/>
          <w:color w:val="000000"/>
          <w:sz w:val="24"/>
          <w:szCs w:val="24"/>
        </w:rPr>
        <w:t xml:space="preserve">ção Pública daquele município;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9.3. Aplicar Multa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ao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Sr. José Maria da Silva da Cruz</w:t>
      </w:r>
      <w:r w:rsidRPr="0007422E">
        <w:rPr>
          <w:rFonts w:ascii="Arial Narrow" w:hAnsi="Arial Narrow" w:cs="Arial"/>
          <w:color w:val="000000"/>
          <w:sz w:val="24"/>
          <w:szCs w:val="24"/>
        </w:rPr>
        <w:t>, Prefeito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 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Municipal de Boca do Acre, no valor de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R$ 8.800,00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de acordo com voto, proferido em sessão do Relator, em contraproposta ao voto-destaque, o qual foi acatado pelo Conselheiro Érico Xavier Desterro e Silva, com base no art.54, inciso VI da Lei nº 2.423/96 c/c art.308, inciso VI da Resolução nº 04/2002-TCE/AM, por graves infrações às normas da Lei nº 12.527/2011 e da Lei Complementar nº 101/2000, em razão do não saneamento dos achados 1, 7, 10 e 13, além da manutenção parcial dos Macro Achados 3, 4, 5, 8, 9, 11 e 14 no presente processo, que deverá ser recolhida no prazo de 30 dias para o Cofre Estadual através de DAR avulso extraído do sítio eletrônico da SEFAZ/AM, sob o código 5508-Multas aplicadas pelo TCE/AM-Fundo de Apoio ao Exercício do Controle Externo-FAECE. Dentro do prazo anteriormente conferido, é obrigatório o encaminhamento do comprovante de pagamento (autenticado pelo Banco) a esta Corte de Contas (art.72, inciso III, alínea "a", da Lei Orgânica do TCE/AM), condição imprescindível para emissão do Termo de Quitação. O não adimplemento dessa obrigação pecuniária no prazo legal importará na continuidade da cobrança administrativa ou judicial do título executivo;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9.4. Determinar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à Comissão de Inspeção da Prefeitura Municipal de Boca do Acre do próximo ano que verifique a situação do Portal da Transparência do Município,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sob risco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de julgamento irregular da Prestação de Contas Anual em caso de reincidência no objeto da presente representação, nos termos do art.22, inciso III da Lei nº 2.423/96;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9.5. Determinar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o apensamento dos presentes autos à prestação de Contas Anual da Prefeitura Municipal de Boca do Acre, exercício de 2020;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9.6. Dar ciência </w:t>
      </w:r>
      <w:r w:rsidRPr="0007422E">
        <w:rPr>
          <w:rFonts w:ascii="Arial Narrow" w:hAnsi="Arial Narrow" w:cs="Arial"/>
          <w:color w:val="000000"/>
          <w:sz w:val="24"/>
          <w:szCs w:val="24"/>
        </w:rPr>
        <w:t>desta decisão a Prefeitura Municipal de Boca do Acre, e aos demais interessados.</w:t>
      </w:r>
      <w:r w:rsidRPr="0007422E">
        <w:rPr>
          <w:rFonts w:ascii="Arial Narrow" w:hAnsi="Arial Narrow" w:cs="Arial"/>
          <w:sz w:val="24"/>
          <w:szCs w:val="24"/>
        </w:rPr>
        <w:t xml:space="preserve"> </w:t>
      </w:r>
    </w:p>
    <w:p w:rsidR="0007422E" w:rsidRPr="0007422E" w:rsidRDefault="0007422E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CONSELHEIRO-RELATOR: ARI JORGE MOUTINHO DA COSTA JÚNIOR. </w:t>
      </w:r>
    </w:p>
    <w:p w:rsidR="0007422E" w:rsidRPr="0007422E" w:rsidRDefault="0007422E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PROCESSO Nº 11.320/2019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–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Prestação de Contas da Câmara Municipal de Fonte Boa, referente ao exercício de 2018,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sob responsabilidade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da Sra. </w:t>
      </w:r>
      <w:proofErr w:type="spellStart"/>
      <w:r w:rsidRPr="0007422E">
        <w:rPr>
          <w:rFonts w:ascii="Arial Narrow" w:hAnsi="Arial Narrow" w:cs="Arial"/>
          <w:color w:val="000000"/>
          <w:sz w:val="24"/>
          <w:szCs w:val="24"/>
        </w:rPr>
        <w:t>Neiverlici</w:t>
      </w:r>
      <w:proofErr w:type="spell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de Souza Oliveira, Presidente daquela Casa e Ordenadora de Despesas.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Pr="0007422E">
        <w:rPr>
          <w:rFonts w:ascii="Arial Narrow" w:hAnsi="Arial Narrow" w:cs="Arial"/>
          <w:color w:val="000000"/>
          <w:sz w:val="24"/>
          <w:szCs w:val="24"/>
        </w:rPr>
        <w:t>Helen Keller da Silva Dias – OAB/AM 13.433.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ACÓRDÃO Nº 609/2020: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Vistos, relatados e discutidos estes autos acima identificados,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ACORDAM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Tribunal Pleno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 exercício da competência atribuída Art.11, III, alínea "a", item 2, da resolução nº 04/2002-TCE/AM,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à unanimidade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nos termos do voto do Excelentíssimo Senhor Conselheiro-Relator,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em divergência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com pronunciamento do Ministério Público junto a este Tribunal, no sentido de: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10.1. Julgar regular com ressalvas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a Prestação de Contas da Câmara Municipal de Fonte Boa, referente ao exercício de </w:t>
      </w:r>
      <w:r w:rsidRPr="0007422E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2018, de responsabilidade da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Sra. </w:t>
      </w:r>
      <w:proofErr w:type="spellStart"/>
      <w:r w:rsidRPr="0007422E">
        <w:rPr>
          <w:rFonts w:ascii="Arial Narrow" w:hAnsi="Arial Narrow" w:cs="Arial"/>
          <w:b/>
          <w:color w:val="000000"/>
          <w:sz w:val="24"/>
          <w:szCs w:val="24"/>
        </w:rPr>
        <w:t>Neiverlici</w:t>
      </w:r>
      <w:proofErr w:type="spellEnd"/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 de Souza Oliveira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Presidente daquela Casa e Ordenadora de Despesas, nos termos do art.22, II, c/c o art.24, ambos da Lei n.º 2.423/96TCE/AM;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10.2. Aplicar Multa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à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Sra. </w:t>
      </w:r>
      <w:proofErr w:type="spellStart"/>
      <w:r w:rsidRPr="0007422E">
        <w:rPr>
          <w:rFonts w:ascii="Arial Narrow" w:hAnsi="Arial Narrow" w:cs="Arial"/>
          <w:b/>
          <w:color w:val="000000"/>
          <w:sz w:val="24"/>
          <w:szCs w:val="24"/>
        </w:rPr>
        <w:t>Neiverlici</w:t>
      </w:r>
      <w:proofErr w:type="spellEnd"/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 de Souza Oliveira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Presidente da Câmara Municipal de Fonte Boa e Ordenadora de Despesas, no valor de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R$ 1.706,80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(mil setecentos e seis reais e oitenta centavos), correspondente à 2,5%, nos termos do art.54, VII, da Lei nº 2.423/96-TCE/AM, alterado pela Lei Complementar n° 204/2020-TCE/AM, c/c o art. 308, VII, da Resolução n° 04/2002-TCE/AM, alterada pela Resolução n° 04/2018-TCE/AM, em razão da falha identificada no item 18, da fundamentação do voto, que deverá ser recolhida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no prazo de 30 dias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para o Cofre Estadual através de DAR avulso extraído do sítio eletrônico da SEFAZ/AM, sob o código 5508-Multas aplicadas pelo TCE/AM-Fundo de Apoio ao Exercício do Controle Externo-FAECE. Dentro do prazo anteriormente conferido, é obrigatório o encaminhamento do comprovante de pagamento (autenticado pelo Banco) a esta Corte de Contas (art.72, inciso III, alínea "a", da Lei Orgânica do TCE/AM), condição imprescindível para emissão do Termo de Quitação. O não adimplemento dessa obrigação pecuniária no prazo legal importará na continuidade da cobrança administrativa ou judicial do título executivo;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10.3. Recomendar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à Câmara Municipal de Fonte Boa que: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10.3.1.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Quando houver a elaboração de concursos públicos com o intuito de admissão de pessoal pela mencionada Câmara, remeta, a esta Corte de Contas, documentos que comprovem a apreciação de tais concursos por este Egrégio Tribunal. (item 13, da fundamentação do Relatório/Voto);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10.3.2.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Adote providências no sentido de criação de cargos para o exercício da assessoria contábil, visto ser essa uma atividade essencial para a consecução dos objetivos da Entidade, dispondo, desta forma, do profissional de contabilidade no seu quadro de pessoal, mediante a realização de concurso público para provimento do mesmo,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sob pena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de aplicação de multa; (item 14, da fundamentação do Relatório/Voto);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10.3.3.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Em respeito ao Princípio da Continuidade do Serviço Público (extraído do art.37, VII, da CF/88), adote as providências cabíveis no sentido de criar cargos para o exercício da assessoria jurídica, visto ser essa uma atividade essencial para a consecução dos objetivos da Entidade, sendo os mesmos preenchidos, mediante a realização de concurso público,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sob pena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de aplicação de multa; (item 15, da fundamentação do Relatório/Voto);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10.3.4.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Adote as medidas necessárias ao cumprimento do art.29, VI, da CF/88, no sentido de rever os ditames da Lei nº 003/2017, uma vez que não restou comprovado que o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implemento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da Lei nº 001/2016, ultrapassaria os limites constitucionais, sob pena de aplicação de multa; (item 17, da fundamentação do Relatório/Voto);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10.3.5.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Sejam adotados esforços no sentido de alimentar o sítio eletrônico, mantendo o mesmo atualizado e com informações completas, uma vez que a ausência de transparência cria obstáculos à participação e controle social. (item 18, da fundamentação do Relatório/Voto).</w:t>
      </w:r>
      <w:r w:rsidRPr="0007422E">
        <w:rPr>
          <w:rFonts w:ascii="Arial Narrow" w:hAnsi="Arial Narrow" w:cs="Arial"/>
          <w:sz w:val="24"/>
          <w:szCs w:val="24"/>
        </w:rPr>
        <w:t xml:space="preserve"> </w:t>
      </w:r>
    </w:p>
    <w:p w:rsidR="0007422E" w:rsidRPr="0007422E" w:rsidRDefault="0007422E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PROCESSO Nº 12.294/2020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–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Prestação de Contas Anual do Fundo Especial da Região Metropolitana de Manaus - FERMM, referente ao exercício de 2019,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sob responsabilidade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do Sr. Carlos Henrique dos Reis Lima, Secretário de Estado e Ordenador de Despesas.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ACÓRDÃO Nº 610/2020: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Vistos, relatados e discutidos estes autos acima identificados,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ACORDAM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Tribunal Pleno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 exercício da competência atribuída pelos arts.5º, II e 11, inciso III, alínea “a”, item 3, da Resolução nº 04/2002-TCE/AM,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à unanimidade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nos termos do voto do Excelentíssimo Senhor Conselheiro-Relator,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em consonância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com pronunciamento do Ministério Público junto a este Tribunal, no sentido de: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10.1. Julgar regular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a Prestação de Contas Anual do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Fundo Especial da Região Metropolitana de Manaus-FERMM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referente ao exercício de 2019,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sob responsabilidade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Sr. Carlos Henrique dos Reis Lima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Secretário de Estado e Ordenador de Despesas, dando plena quitação ao responsável, nos termos dos artigos 1°, inciso II, 22, I, e 23, da Lei nº 2.423/96 c/c o artigo 11, inciso III, alínea “a”, item 3 e art.189, I, Resolução nº 04/2002-TCE/AM – RITCE;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10.2. Dar ciência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ao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Sr. Carlos Henrique dos Reis Lima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da respectiva decisão;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10.3. Arquivar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os autos,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após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expirados os prazos legais. </w:t>
      </w:r>
    </w:p>
    <w:p w:rsidR="0007422E" w:rsidRPr="0007422E" w:rsidRDefault="0007422E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PROCESSO Nº 12.307/2020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-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Prestação de Contas Anual do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Fundo Estadual Antidrogas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- FEAD, de responsabilidade da Sra. Caroline da Silva Braz e Sr. Silvino Vieira Neto, referente ao exercício de 2019.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lastRenderedPageBreak/>
        <w:t>ACÓRDÃO Nº 611/2020: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Vistos, relatados e discutidos estes autos acima identificados,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ACORDAM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Tribunal Pleno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 exercício da competência atribuída pelos arts.5º, II e 11, inciso III, alínea “a”, item 4, da Resolução nº 04/2002-TCE/AM,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à unanimidade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nos termos do voto do Excelentíssimo Senhor Conselheiro-Relator,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em consonância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com pronunciamento do Ministério Público junto a este Tribunal, no sentido de: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10.1. Julgar regular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a Prestação de Contas Anual do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Fundo Estadual Antidrogas-FEAD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referente ao exercício de 2019,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sob responsabilidade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da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Sra. Caroline da Silva Braz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na qualidade de Secretária de Estado e Gestora do FEAD ao longo de todo o exercício e de Ordenadora de Despesas no período de 01.01.2019 a 30.04.2019, bem como do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Sr. Silvino Vieira Neto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o qual figura como Ordenador de Despesas entre 01.05.2019 a 31.12.2019, dando plena quitação aos responsáveis, nos termos dos artigos 1°, inciso II, 22, I, e 23, da Lei nº 2.423/96 c/c o artigo 11, inciso III, alínea “a”, item 3 e art.189, I, Resolução nº 04/2002-TCE/AM-RITCE;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10.2. Recomendar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ao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Fundo </w:t>
      </w:r>
      <w:proofErr w:type="gramStart"/>
      <w:r w:rsidRPr="0007422E">
        <w:rPr>
          <w:rFonts w:ascii="Arial Narrow" w:hAnsi="Arial Narrow" w:cs="Arial"/>
          <w:b/>
          <w:color w:val="000000"/>
          <w:sz w:val="24"/>
          <w:szCs w:val="24"/>
        </w:rPr>
        <w:t>Estadual Antidrogas</w:t>
      </w:r>
      <w:proofErr w:type="gramEnd"/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 - FEAD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que, por meio de articulação com a Secretaria a qual se encontra vinculado, busque tornar efetiva a atuação do FEAD, em consonância com o princípio constitucional da eficiência, insculpido no artigo 37, caput, da Carta Magna, e à luz de todas as funções atinentes ao fundo, estabelecidas no artigo 2º da Lei Estadual nº 2648/2001;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10.3. Dar ciência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à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Sra. Caroline da Silva Braz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e ao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Sr. Silvino Vieira Neto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da respectiva decisão;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10.4. Arquivar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os autos,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após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expirados os prazos legais.</w:t>
      </w:r>
      <w:r w:rsidRPr="0007422E">
        <w:rPr>
          <w:rFonts w:ascii="Arial Narrow" w:hAnsi="Arial Narrow" w:cs="Arial"/>
          <w:sz w:val="24"/>
          <w:szCs w:val="24"/>
        </w:rPr>
        <w:t xml:space="preserve"> </w:t>
      </w:r>
    </w:p>
    <w:p w:rsidR="0007422E" w:rsidRPr="0007422E" w:rsidRDefault="0007422E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CONSELHEIRA-RELATORA: YARA AMAZÔNIA LINS RODRIGUES DOS SANTOS.</w:t>
      </w:r>
      <w:r w:rsidRPr="0007422E">
        <w:rPr>
          <w:rFonts w:ascii="Arial Narrow" w:hAnsi="Arial Narrow" w:cs="Arial"/>
          <w:sz w:val="24"/>
          <w:szCs w:val="24"/>
        </w:rPr>
        <w:t xml:space="preserve"> </w:t>
      </w:r>
    </w:p>
    <w:p w:rsidR="0007422E" w:rsidRPr="0007422E" w:rsidRDefault="0007422E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PROCESSO Nº 11.201/2017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-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Prestação de Contas Anual do Fundo Estadual de Recursos Hídricos – FERH/AM, referente ao exercício de 2016, de responsabilidade do Senhor Antônio Ademir </w:t>
      </w:r>
      <w:proofErr w:type="spellStart"/>
      <w:r w:rsidRPr="0007422E">
        <w:rPr>
          <w:rFonts w:ascii="Arial Narrow" w:hAnsi="Arial Narrow" w:cs="Arial"/>
          <w:color w:val="000000"/>
          <w:sz w:val="24"/>
          <w:szCs w:val="24"/>
        </w:rPr>
        <w:t>Stroski</w:t>
      </w:r>
      <w:proofErr w:type="spell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Presidente do Fundo Estadual de Recursos Hídricos – FERH/AM e Ordenador de Despesas, à época, e do Senhor Luís Henrique Piva, Secretário Executivo do Fundo Estadual de Recursos Hídricos – FERH/AM e Ordenador de Despesas, à época. </w:t>
      </w: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ACÓRDÃO Nº 612/2020: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Vistos, relatados e discutidos estes autos acima identificados,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ACORDAM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Tribunal Pleno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 exercício da competência atribuída pelos arts.5º, II e 11, inciso III, alínea “a”, item 3, da Resolução nº 04/2002-TCE/AM,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à unanimidade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nos termos do voto da Excelentíssima Senhora Conselheira-Relatora,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em divergência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com pronunciamento do Ministério Público junto a este Tribunal, no sentido de: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10.1. Julgar regular com ressalvas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a Prestação de Contas Anual, do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Fundo Estadual de Recursos Hídricos-FERH/AM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referente ao exercício de 2016, de responsabilidade do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Senhor Antônio Ademir </w:t>
      </w:r>
      <w:proofErr w:type="spellStart"/>
      <w:r w:rsidRPr="0007422E">
        <w:rPr>
          <w:rFonts w:ascii="Arial Narrow" w:hAnsi="Arial Narrow" w:cs="Arial"/>
          <w:b/>
          <w:color w:val="000000"/>
          <w:sz w:val="24"/>
          <w:szCs w:val="24"/>
        </w:rPr>
        <w:t>Stroski</w:t>
      </w:r>
      <w:proofErr w:type="spell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Presidente do Fundo Estadual de Recursos Hídricos-FERH/AM e Ordenador de Despesas, à época, nos termos do artigo 1º, inciso II, e artigo 22, inciso II, da Lei nº 2423/1996-LOTCE/AM; c/c o artigo 188, §1º, inciso II, da Resolução nº 04/2002-RITCE/AM;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10.2. Julgar regular com ressalvas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a Prestação de Contas Anual, do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Fundo Estadual de Recursos Hídricos-FERH/AM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referente ao exercício de 2016, de responsabilidade do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Senhor </w:t>
      </w:r>
      <w:proofErr w:type="spellStart"/>
      <w:r w:rsidRPr="0007422E">
        <w:rPr>
          <w:rFonts w:ascii="Arial Narrow" w:hAnsi="Arial Narrow" w:cs="Arial"/>
          <w:b/>
          <w:color w:val="000000"/>
          <w:sz w:val="24"/>
          <w:szCs w:val="24"/>
        </w:rPr>
        <w:t>Luis</w:t>
      </w:r>
      <w:proofErr w:type="spellEnd"/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 Henrique Piva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Secretário Executivo do Fundo Estadual de Recursos Hídricos-FERH/AM e Ordenador de Despesas, à época, nos termos do artigo 1º, inciso II, e artigo 22, inciso II, da Lei nº. 2423/1996-LOTCE/AM; c/c o artigo 188, §1º, inciso II, da Resolução nº 04/2002-RITCE/AM;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10.3. Dar quitação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ao Senhor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Antônio Ademir </w:t>
      </w:r>
      <w:proofErr w:type="spellStart"/>
      <w:r w:rsidRPr="0007422E">
        <w:rPr>
          <w:rFonts w:ascii="Arial Narrow" w:hAnsi="Arial Narrow" w:cs="Arial"/>
          <w:b/>
          <w:color w:val="000000"/>
          <w:sz w:val="24"/>
          <w:szCs w:val="24"/>
        </w:rPr>
        <w:t>Stroski</w:t>
      </w:r>
      <w:proofErr w:type="spell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Presidente do Fundo Estadual de Recursos Hídricos-FERH/AM e Ordenador de Despesas, à época, nos termos dos artigos 24 e 72, inciso II, da Lei nº 2423/1996-LOTCE, c/c o artigo 189, inciso II, da Resolução nº 04/2002-RITCE;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10.4. Dar quitação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ao Senhor </w:t>
      </w:r>
      <w:proofErr w:type="spellStart"/>
      <w:r w:rsidRPr="0007422E">
        <w:rPr>
          <w:rFonts w:ascii="Arial Narrow" w:hAnsi="Arial Narrow" w:cs="Arial"/>
          <w:b/>
          <w:color w:val="000000"/>
          <w:sz w:val="24"/>
          <w:szCs w:val="24"/>
        </w:rPr>
        <w:t>Luis</w:t>
      </w:r>
      <w:proofErr w:type="spellEnd"/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 Henrique Piva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Secretário Executivo do Fundo Estadual de Recursos Hídricos-FERH/AM e Ordenador de Despesas, à época, nos termos dos artigos 24 e 72, inciso II, da Lei nº 2423/1996-LOTCE, c/c o artigo 189, inciso II, da Resolução nº 04/2002-RITCE;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10.5. Determinar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à origem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que, nos termos do §2º, do artigo 188, do Regimento Interno, evite a ocorrência das seguintes impropriedades, em futuras prestações de contas: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10.5.1.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Ausência de informações sobre admissões, exonerações e fichas financeiras, nas pastas funcionais dos servidores;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10.5.2.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Ausência da Declaração de Bens do Ordenador de Despesas do Fundo Estadual de Recursos Hídricos-FERH;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10.5.3.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Ausência do Parecer do dirigente do Órgão de Controle Interno junto à </w:t>
      </w:r>
      <w:r w:rsidRPr="0007422E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Prestação de contas, consoante o que prescreve o Inciso III, do Art. 10 da Lei nº 2.423/96 (Lei Orgânica do TCE-AM), C/C o art.77, do Decreto Estadual nº 7.682/83;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10.5.4.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Disponibilidade de caixa, no final do exercício. Pede-se ao gestor esclarecimento em razão desta importância ter permanecido sem movimentação, deixando de ser aplicado em ações de interesse público;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10.5.5.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Prática reiterada de conduta omissiva ilegal em afronta ao art. 37 da CF/88, à Lei de Responsabilidade Fiscal e à própria Lei Estadual n° 3.167/2007 em face da baixa execução orçamentária do Fundo e ausência de destinação de recursos para atingimento de seus objetivos de criação;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10.5.6.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Burla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à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legislação, uma vez que o art.35, parágrafo único, da Lei n° 3.167/2017, impõe que “serão despendidos até 7,5% (sete e meio por cento) dos recursos do Fundo Estadual de Recursos Hídricos com despesas de custeio e pessoal, destinando-se o restante, obrigatoriamente, para a efetiva elaboração de projetos e execução de obras e serviços do Plano Estadual de Recursos Hídricos.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10.6. Determinar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à Secretaria do Tribunal Pleno que, após a ocorrência da coisa julgada, nos termos dos artigos 159 e 160, da Resolução nº 04/2002-RITCE/AM, adote as providências do artigo 162, §1º, do RITCE.</w:t>
      </w:r>
      <w:r w:rsidRPr="0007422E">
        <w:rPr>
          <w:rFonts w:ascii="Arial Narrow" w:hAnsi="Arial Narrow" w:cs="Arial"/>
          <w:sz w:val="24"/>
          <w:szCs w:val="24"/>
        </w:rPr>
        <w:t xml:space="preserve"> </w:t>
      </w:r>
    </w:p>
    <w:p w:rsidR="0007422E" w:rsidRPr="0007422E" w:rsidRDefault="0007422E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PROCESSO Nº 11.073/2017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-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Prestação de Contas Anual da Câmara Municipal de Canutama, referente ao exercício de 2016 (U.G: 738), de responsabilidade do Senhor </w:t>
      </w:r>
      <w:proofErr w:type="spellStart"/>
      <w:r w:rsidRPr="0007422E">
        <w:rPr>
          <w:rFonts w:ascii="Arial Narrow" w:hAnsi="Arial Narrow" w:cs="Arial"/>
          <w:color w:val="000000"/>
          <w:sz w:val="24"/>
          <w:szCs w:val="24"/>
        </w:rPr>
        <w:t>Valtemar</w:t>
      </w:r>
      <w:proofErr w:type="spell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de Freitas Oliveira, Presidente da Câmara Municipal de Canutama e Ordenador de Despesas, à época. </w:t>
      </w: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ACÓRDÃO Nº 613/2020: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Vistos, relatados e discutidos estes autos acima identificados,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ACORDAM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Tribunal Pleno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 exercício da competência atribuída Art.11, III, alínea "a", item 2, da resolução nº 04/2002-TCE/AM,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à unanimidade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nos termos do voto da Excelentíssima Senhora Conselheira-Relatora,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em consonância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com pronunciamento do Ministério Público junto a este Tribunal, no sentido de: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10.1. Julgar irregular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a Prestação de Contas Anual da Câmara Municipal de Canutama, referente ao exercício de 2016 (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U.G: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738), de responsabilidade do Senhor </w:t>
      </w:r>
      <w:proofErr w:type="spellStart"/>
      <w:r w:rsidRPr="0007422E">
        <w:rPr>
          <w:rFonts w:ascii="Arial Narrow" w:hAnsi="Arial Narrow" w:cs="Arial"/>
          <w:b/>
          <w:color w:val="000000"/>
          <w:sz w:val="24"/>
          <w:szCs w:val="24"/>
        </w:rPr>
        <w:t>Valtemar</w:t>
      </w:r>
      <w:proofErr w:type="spellEnd"/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 de Freitas Oliveira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Presidente da Câmara Municipal de Canutama e Ordenador de Despesas, à época, nos termos dos artigos 18, inciso II, da Lei Complementar nº. 06/1991, c/c o artigo 1º, inciso II, artigo 22, inciso III, alíneas “b” e “c”, todos da Lei 2423/1996-LOTCE/AM e artigo 188, §1º, inciso III, alíneas “b” e “c”, da Resolução nº 04/2002-RITCE/AM;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10.2. Aplicar Multa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ao Senhor </w:t>
      </w:r>
      <w:proofErr w:type="spellStart"/>
      <w:r w:rsidRPr="0007422E">
        <w:rPr>
          <w:rFonts w:ascii="Arial Narrow" w:hAnsi="Arial Narrow" w:cs="Arial"/>
          <w:b/>
          <w:color w:val="000000"/>
          <w:sz w:val="24"/>
          <w:szCs w:val="24"/>
        </w:rPr>
        <w:t>Valtemar</w:t>
      </w:r>
      <w:proofErr w:type="spellEnd"/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 de Freitas Oliveira</w:t>
      </w:r>
      <w:r w:rsidRPr="0007422E">
        <w:rPr>
          <w:rFonts w:ascii="Arial Narrow" w:hAnsi="Arial Narrow" w:cs="Arial"/>
          <w:color w:val="000000"/>
          <w:sz w:val="24"/>
          <w:szCs w:val="24"/>
        </w:rPr>
        <w:t>, Presidente da Câmara Municipal de Canutama e Ordenador de Despesas, à época, referentes ao exercício de 2016 (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U.G: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738), no valor de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R$ 15.000,00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(quinze mil reais), na forma prevista no artigo 1º, XXVI, da Lei nº 2423/1996-LOTCE/AM, nos termos do artigo 54, inciso V, da Lei nº 2423/1996-LOTCE/AM, c/c o artigo 308, inciso V, do RITCE, pelo cometimento das impropriedades listadas no Relatório/Voto, que deverá ser recolhida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no prazo de 30 dias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para o Cofre Estadual através de DAR avulso extraído do sítio eletrônico da SEFAZ/AM, sob o código 5508-Multas aplicadas pelo TCE/AM-Fundo de Apoio ao Exercício do Controle Externo-FAECE. Dentro do prazo anteriormente conferido, é obrigatório o encaminhamento do comprovante de pagamento (autenticado pelo Banco) a esta Corte de Contas (art.72, inciso III, alínea "a", da Lei Orgânica do TCE/AM), condição imprescindível para emissão do Termo de Quitação. O não adimplemento dessa obrigação pecuniária no prazo legal importará na continuidade da cobrança administrativa ou judicial do título executivo. Na hipótese de expirar o prazo, a importância deverá ser atualizada monetariamente (artigo 55, da Lei nº 2423/1996), ficando a DERED autorizada a adotar as medidas previstas no artigo 173 da Subseção III, da Seção III, do Capítulo X, da Resolução 4/2002-RITCE/AM.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10.3. Considerar em Alcance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o Senhor </w:t>
      </w:r>
      <w:proofErr w:type="spellStart"/>
      <w:r w:rsidRPr="0007422E">
        <w:rPr>
          <w:rFonts w:ascii="Arial Narrow" w:hAnsi="Arial Narrow" w:cs="Arial"/>
          <w:b/>
          <w:color w:val="000000"/>
          <w:sz w:val="24"/>
          <w:szCs w:val="24"/>
        </w:rPr>
        <w:t>Valtemar</w:t>
      </w:r>
      <w:proofErr w:type="spellEnd"/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 de Freitas Oliveira</w:t>
      </w:r>
      <w:r w:rsidRPr="0007422E">
        <w:rPr>
          <w:rFonts w:ascii="Arial Narrow" w:hAnsi="Arial Narrow" w:cs="Arial"/>
          <w:color w:val="000000"/>
          <w:sz w:val="24"/>
          <w:szCs w:val="24"/>
        </w:rPr>
        <w:t>, Presidente da Câmara Municipal de Canutama e Ordenador de Despesas, à época, referentes ao exercício de 2016 (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U.G: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738) no valor de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R$ 385.623,47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(trezentos e oitenta e cinco mil, seiscentos e vinte e três reais e quarenta e sete centavos), nos termos do artigo 304, inciso VI, da Resolução nº 04/2002-RITCE, c/c o disposto no artigo 22, inciso III, alíneas “c” e “d” e §2º, alíneas “a” da Lei Orgânica nº 2423/1996-LOTCE/AM, em razão dos débitos demonstrados na fundamentação do Relatório/Voto, que devem ser recolhidos na esfera Municipal com a devida comprovação nestes autos (artigo 72, III, alínea “a” da Lei nº 2423/1996-LOTCE e artigo 308, §3°, da Resolução nº 04/2002-RITCE) para o órgão Câmara Municipal de Canutama por descumprimento de/pelas improbidades apontadas. Expirado o prazo estabelecido, e não havendo </w:t>
      </w:r>
      <w:r w:rsidRPr="0007422E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recolhimento da referida quantia, determine ao Chefe do Poder Executivo daquele município que proceda a inscrição na Dívida Ativa e a imediata cobrança judicial, cientificando este Tribunal de todas as medidas adotadas;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10.4. Determinar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à origem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que, nos termos do §2º, do artigo 188, do Regimento Interno, evite reincidir nas impropriedades relacionadas na Fundamentação do Relatório/Voto, corrigindo-as em futuras prestações de contas, quais sejam: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10.4.1.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Retiradas em espécie da Conta Corrente da Câmara Municipal de Autazes;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10.4.2.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Consumo exacerbado com Gêneros alimentícios, conforme saldo constante no Razão Analítico PCASP da Câmara Municipal de Canutama, justificar onde foram utilizados tais insumos e qual a finalidade para a Administração Pública;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10.4.3.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Não pagamento das despesas referente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a concessionárias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de serviços de Energia Elétrica e Telecomunicação;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10.4.4.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Com relação ao Controle Patrimonial e de Almoxarifado justifique: Por que a Secretaria/Departamento/servidor responsável pela guarda patrimonial não foi criado/designado; Por que não há gestor responsável pelo Controle do Patrimônio, previsto no artigo 94, da Lei 4.320/64; Por que não existe levantamento periódico geral dos bens móveis e imóveis com base no inventário analítico e na escrituração da contabilidade, conforme art.96, da Lei 4320/64;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10.4.5.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Informar a área de assessoria dos cargos comissionados abaixo, assim como, o nível de escolaridade e especialidade dos ocupantes;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10.4.6.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Ausência de exames </w:t>
      </w:r>
      <w:proofErr w:type="spellStart"/>
      <w:r w:rsidRPr="0007422E">
        <w:rPr>
          <w:rFonts w:ascii="Arial Narrow" w:hAnsi="Arial Narrow" w:cs="Arial"/>
          <w:color w:val="000000"/>
          <w:sz w:val="24"/>
          <w:szCs w:val="24"/>
        </w:rPr>
        <w:t>pré</w:t>
      </w:r>
      <w:proofErr w:type="spell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-admissionais de servidor, tendo em vista que sem estes o erário corre o risco de admitir servidor sem condições físicas ou mentais para o trabalho, tendo que posteriormente a admissão arcar com o ônus de seu tratamento ou aposentaria por invalidez;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10.4.7.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Controle precário de ponto de servidores, de fácil manipulação e sem horário de entrada e saída;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10.4.8.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Ausência de controle patrimonial e Livro Tombo, contrariando o art.94 da Lei 4.320/1964 e colocando em sério risco bens públicos de responsabilidade da Câmara Municipal de Canutama;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10.4.9.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Pagamento de diária a servidores durante o recesso administrativo;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10.4.10.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Descumprimento do disposto no Art. 49, da LRF: As contas apresentadas pelo Chefe do Poder Executivo ficarão disponíveis, durante todo o exercício, no respectivo Poder Legislativo e no órgão técnico responsável pela sua elaboração, para consulta e apreciação pelos cidadãos e instituições da sociedade;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10.4.11.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Balancetes mensais da Câmara Municipal de Canutama, encaminhados a esta Corte de Contas fora do prazo estabelecido pela Lei Complementar nº 06/1991, art.15, c/c o art.20, inciso II, com nova redação dada pela Lei Complementar nº 24/2000;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10.4.12.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O controle constitui-se um dos procedimentos de maior relevância para a Administração Pública, visto que pretende fiscalizar e revisar a atividade administrativa em qualquer das esferas de Poder, neste sentido, baseado nos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arts.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31, caput e 74 caput e incisos § 1º da CF/88 e art.76, caput da Lei nº 4.320/64), justifique a ausência da Unidade de Controle Interno.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10.5. Determinar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à Secretaria do Tribunal Pleno que, após a ocorrência da coisa julgada, nos termos dos artigos 159 e 160, da Resolução nº 04/2002-RITCE/AM, adote as providências do artigo 162, §1º, do RITCE. </w:t>
      </w:r>
    </w:p>
    <w:p w:rsidR="0007422E" w:rsidRPr="0007422E" w:rsidRDefault="0007422E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PROCESSO Nº 13.981/2018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-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Representação n° 67/2018-MPC-CTCI, interposta pelo Ministério Público de Contas, em face do Sr. David Antônio </w:t>
      </w:r>
      <w:proofErr w:type="spellStart"/>
      <w:r w:rsidRPr="0007422E">
        <w:rPr>
          <w:rFonts w:ascii="Arial Narrow" w:hAnsi="Arial Narrow" w:cs="Arial"/>
          <w:color w:val="000000"/>
          <w:sz w:val="24"/>
          <w:szCs w:val="24"/>
        </w:rPr>
        <w:t>Abisai</w:t>
      </w:r>
      <w:proofErr w:type="spell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Pereira de Almeida, Presidente da ALE/AM, à época, em razão de possível irregularidade relativa à omissão de divulgação de salários dos parlamentares e servidores daquele órgão, no Portal da Transparência.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ACÓRDÃO Nº 599/2020: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Vistos, relatados e discutidos estes autos acima identificados,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ACORDAM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Tribunal Pleno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 exercício da competência atribuída pelo art.11, inciso IV, alínea “i”, da Resolução nº 04/2002-TCE/AM,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à unanimidade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nos termos do voto da Excelentíssima Senhora Conselheira-Relatora,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em parcial consonância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com pronunciamento do Ministério Público junto a este Tribunal, no sentido de: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9.1. Conhecer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da presente Representação interposta pelo Ministério Público de Contas, por ter sido formulada sob a égide do artigo 288, da Resolução nº 004/2002-TCE-AM;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9.2. Julgar Procedente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a presente representação interposta pelo Ministério Público de Contas, tendo em vista ser a exigência do nome completo do servidor para consulta à remuneração daquela Casa Legislativa uma ofensa ao princípio da publicidade e estar em desacordo com os incisos II e III do art.8º da LAI;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9.3. Determinar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à Assembleia Legislativa que, no prazo de 90 (noventa) dias, proceda à regularização e à atualização do Portal da Transparência, no sentido de cumprir as orientações contidas na fundamentação;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9.4. Determinar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à Secretaria do Tribunal Pleno que </w:t>
      </w:r>
      <w:r w:rsidRPr="0007422E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oficie o Representado, dando-lhe ciência do teor da decisão e, após sua publicação, remeta os autos à SECEX para juntada aos autos da Prestação de Contas da ALEAM, exercício 2019, quando do seu ingresso e posterior análise do cumprimento das determinações contidas no relatório/voto. </w:t>
      </w:r>
    </w:p>
    <w:p w:rsidR="0007422E" w:rsidRPr="0007422E" w:rsidRDefault="0007422E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PROCESSO Nº 11.732/2019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-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Prestação de Contas Anual do Serviço de Assistência à Saúde dos Servidores Públicos do Município de Manaus –</w:t>
      </w:r>
      <w:r w:rsidR="0007422E"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MANAUSMED, referente ao exercício de 2018, de responsabilidade do Sr. Roberto </w:t>
      </w:r>
      <w:proofErr w:type="spellStart"/>
      <w:r w:rsidRPr="0007422E">
        <w:rPr>
          <w:rFonts w:ascii="Arial Narrow" w:hAnsi="Arial Narrow" w:cs="Arial"/>
          <w:color w:val="000000"/>
          <w:sz w:val="24"/>
          <w:szCs w:val="24"/>
        </w:rPr>
        <w:t>Valiante</w:t>
      </w:r>
      <w:proofErr w:type="spell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de Souza, Gestor e Ordenador de Despesas, à época.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ACÓRDÃO Nº 614/2020: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Vistos, relatados e discutidos estes autos acima identificados,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ACORDAM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Tribunal Pleno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 exercício da competência atribuída pelos arts.5º, II e 11, inciso III, alínea “a”, item 3, da Resolução nº 04/2002-TCE/AM,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à unanimidade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nos termos do voto da Excelentíssima Senhora Conselheira-Relatora,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em consonância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com pronunciamento do Ministério Público junto a este Tribunal, no sentido de: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10.1. Arquivar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o Processo TCE/AM nº 11.732/2019 com a extinção do feito sem resolução do mérito, em razão da perda superveniente de seu objeto, com fundamento no art.127 da Lei nº 2423/96 c/c art.485, VI, do CPC. </w:t>
      </w:r>
    </w:p>
    <w:p w:rsidR="0007422E" w:rsidRPr="0007422E" w:rsidRDefault="0007422E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PROCESSO Nº 10.006/2020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-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Consulta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formulada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pelo Desembargador </w:t>
      </w:r>
      <w:proofErr w:type="spellStart"/>
      <w:r w:rsidRPr="0007422E">
        <w:rPr>
          <w:rFonts w:ascii="Arial Narrow" w:hAnsi="Arial Narrow" w:cs="Arial"/>
          <w:color w:val="000000"/>
          <w:sz w:val="24"/>
          <w:szCs w:val="24"/>
        </w:rPr>
        <w:t>Yedo</w:t>
      </w:r>
      <w:proofErr w:type="spell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Simões de Oliveira, Presidente do Tribunal de Justiça do Estado do Amazonas – TJAM, acerca de dúvida suscitada na aplicação de dispositivo legal referente à nomeação de candidatos aprovados em Concurso Público.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ACÓRDÃO Nº 596/2020: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Vistos, relatados e discutidos estes autos acima identificados,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ACORDAM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Tribunal Pleno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 exercício da competência atribuída pelos art.5º, inciso XXIII, art.11, inciso IV, alínea “f”, art.274, art.275 e art.278, da Resolução nº 04/2002-TCE/AM,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à unanimidade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nos termos do voto da Excelentíssima Senhora Conselheira-Relatora,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em divergência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com pronunciamento do Ministério Público junto a este Tribunal, no sentido de: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9.1. Responder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à consulta formulada pelo Presidente do Tribunal de Justiça do Estado do Amazonas, nos seguintes termos: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9.1.1.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O Poder Judiciário, através de seus órgãos são obrigados a seguir os ditames legais dispostos na Lei de Responsabilidade Fiscal, no que diz respeito </w:t>
      </w:r>
      <w:proofErr w:type="gramStart"/>
      <w:r w:rsidRPr="0007422E">
        <w:rPr>
          <w:rFonts w:ascii="Arial Narrow" w:hAnsi="Arial Narrow" w:cs="Arial"/>
          <w:b/>
          <w:color w:val="000000"/>
          <w:sz w:val="24"/>
          <w:szCs w:val="24"/>
        </w:rPr>
        <w:t>a</w:t>
      </w:r>
      <w:proofErr w:type="gramEnd"/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 edição de ato de que resulte aumento da despesa com pessoal nos 180 (cento e oitenta) dias anteriores ao final do mandato do titular de Poder ou órgão referido no art.20?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Resposta: Sim, nos termos do art.20, parágrafo segundo da Lei de Responsabilidade Fiscal, resta claro que o Poder Judiciário, por seu Órgãos, tem o dever de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obedecer os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limites e disposições, sobretudo com pessoal, dispostas na mencionada lei, senão vejamos: § 2o Para efeito deste artigo entende-se como órgão: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I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-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o Ministério Público;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II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-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no Poder Legislativo: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a)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Federal, as respectivas Casas e o Tribunal de Contas da União;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b)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Estadual, a Assembleia Legislativa e os Tribunais de Contas;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c)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do Distrito Federal, a Câmara Legislativa e o Tribunal de Contas do Distrito Federal;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d)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Municipal, a Câmara de Vereadores e o Tribunal de Contas do Município, quando houver;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III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-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no Poder Judiciário: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a)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Federal, os tribunais referidos no art. 92 da Constituição;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b)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Estadual, o Tribunal de Justiça e outros, quando houver.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9.1.2.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Pode o Tribunal de Justiça, à luz do art.21, II da Lei de Responsabilidade Fiscal, promover a nomeação de candidatos aprovados em concurso público, dentro do período de 180 dias para o término do mandato do titular do órgão, por compensação de despesa de modo que não tenha aumento da mesma?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Resposta: a nomeação de candidatos aprovados em concurso público dentro dos últimos 180 dias do final de mandado do Presidente somente é possível se o referido ato encontre amparo legal anterior ao período vedado (ato normativo de criação dos cargos e respectivo edital de realização do concurso público) e as despesas decorrentes destas nomeações tiverem proporcional compensação, relativamente ao aumento da receita corrente líquida ou à diminuição de outra despesa com pessoal, de forma que o percentual de comprometimento verificado no mês anterior ao início do 180º dia não seja ultrapassado até o último dia do mandato.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9.2. Determinar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à Secretaria do Pleno para dar ciência da presente Decisão, aos interessados. </w:t>
      </w:r>
    </w:p>
    <w:p w:rsidR="0007422E" w:rsidRPr="0007422E" w:rsidRDefault="0007422E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AUDITOR-RELATOR: MÁRIO JOSÉ DE MORAES COSTA FILHO. </w:t>
      </w:r>
    </w:p>
    <w:p w:rsidR="0007422E" w:rsidRPr="0007422E" w:rsidRDefault="0007422E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PROCESSO Nº 14.117/2018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-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Denúncia contra a Pregoeira Érica dos Santos Vieira, em face do Processo Licitatório Modalidade Pregão Eletrônico n° 926/2018-CGL.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ACÓRDÃO Nº 615/2020: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Vistos, relatados e discutidos estes autos acima identificados,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ACORDAM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Tribunal Pleno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 exercício da competência atribuída pelo art.5º, inciso XII e art.11, inciso III, alínea “c”, da Resolução nº 04/2002-TCE/AM,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à unanimidade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nos termos da proposta de voto do Excelentíssimo Senhor Auditor-Relator,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em consonância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com pronunciamento do Ministério Público junto a este Tribunal, no sentido de: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8.1. Não conhecer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a Denúncia interposta contra a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Senhora Erica dos Santos Vieira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diante da ilegitimidade evidenciada em peças apócrifas, violando a orientação jurisprudencial do Supremo Tribunal Federal e do disposto no artigo 279, do Regimento Interno desta Corte de Contas - Resolução nº 04/2002;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8.2. Determinar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o arquivamento dos autos pela impossibilidade de prosseguimento da demanda nos termos em que se encontra, posto que ilegítima e/ou carente de comprovação da ocorrência de irregularidades;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8.3. Dar ciência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da decisão à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Senhora Erica dos Santos Vieira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e à Secretaria de Controle Externo desta Corte de Contas-SECEX-TCE/AM, para conhecimento e adoção das medidas sugeridas no relatório/voto, incluindo a necessidade de instauração de processo de representação com base em provas robustas do cometimento de ilegalidades por parte dos denunciados, bem como ao atual responsável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pela Centro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de Serviços Compartilhados do Estado do Amazonas-CSC (antiga Comissão Geral de Licitação do Poder Executivo-CGL). </w:t>
      </w:r>
    </w:p>
    <w:p w:rsidR="0007422E" w:rsidRPr="0007422E" w:rsidRDefault="0007422E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PROCESSO Nº 16.182/2019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-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Representação interposta pela Secretaria Geral de Controle Externo do TCE/AM, em face da Prefeitura Municipal de Juruá, em razão de possível burla à Lei de Transparência na Administração Pública. </w:t>
      </w: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ACÓRDÃO Nº 616/2020: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Vistos, relatados e discutidos estes autos acima identificados,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ACORDAM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Tribunal Pleno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 exercício da competência atribuída pelo art.11, inciso IV, alínea “i”, da Resolução nº 04/2002-TCE/AM,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à unanimidade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nos termos da proposta de voto do Excelentíssimo Senhor Auditor-Relator,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em consonância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com pronunciamento do Ministério Público junto a este Tribunal, no sentido de: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9.1. Conhecer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da Representação interposta contra a Prefeitura Municipal de Juruá;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9.2. Arquivar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os autos, em vista da litispendência existente entre a demanda e o Processo nº 11.135/2019, extinguindo o mesmo sem análise meritória, nos termos do artigo 127, da Lei nº 2423/1996 c/c o art.485, inciso V do Novo Código de Processo Civil-Lei nº 13.105/2015;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9.3. Dar ciência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da decisão à SECEX/TCE/AM, na qualidade de Representante da demanda, bem como aos demais interessados nos autos. </w:t>
      </w:r>
    </w:p>
    <w:p w:rsidR="0007422E" w:rsidRPr="0007422E" w:rsidRDefault="0007422E" w:rsidP="0007422E">
      <w:pPr>
        <w:spacing w:after="0" w:line="240" w:lineRule="auto"/>
        <w:ind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AUDITOR-RELATOR: </w:t>
      </w:r>
      <w:proofErr w:type="gramStart"/>
      <w:r w:rsidRPr="0007422E">
        <w:rPr>
          <w:rFonts w:ascii="Arial Narrow" w:hAnsi="Arial Narrow" w:cs="Arial"/>
          <w:b/>
          <w:color w:val="000000"/>
          <w:sz w:val="24"/>
          <w:szCs w:val="24"/>
        </w:rPr>
        <w:t>ALÍPIO REIS FIRMO</w:t>
      </w:r>
      <w:proofErr w:type="gramEnd"/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 FILHO</w:t>
      </w:r>
      <w:r w:rsidRPr="0007422E">
        <w:rPr>
          <w:rFonts w:ascii="Arial Narrow" w:hAnsi="Arial Narrow" w:cs="Arial"/>
          <w:sz w:val="24"/>
          <w:szCs w:val="24"/>
        </w:rPr>
        <w:t xml:space="preserve">. </w:t>
      </w:r>
    </w:p>
    <w:p w:rsidR="0007422E" w:rsidRPr="0007422E" w:rsidRDefault="0007422E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PROCESSO Nº 11.595/2019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-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Prestação de Contas Anual do Serviço de Pronto Atendimento e Hospital Dr. Aristóteles Platão Bezerra de Araújo - SPA Platão de Araújo, exercício de 2018, de responsabilidade dos senhores Antônio Carlos Carneiro da Silva Nossa, Diretor-Geral no período de 01/01/2018 a 16/07/2018, e Eliane Silva do Nascimento, Diretora-Geral no período de 16/07/2018 a 31/12/2018.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Samara Beatriz da Silva Mendonça Alves–OAB/AM 14.076. </w:t>
      </w: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ACÓRDÃO Nº 617/2020: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Vistos, relatados e discutidos estes autos acima identificados,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ACORDAM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Tribunal Pleno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 exercício da competência atribuída pelos arts.5º, II e 11, inciso III, alínea “a”, item 3, da Resolução nº 04/2002-TCE/AM,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à unanimidade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nos termos da proposta de voto do Excelentíssimo Senhor Auditor-Relator,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em consonância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com pronunciamento do Ministério Público junto a este Tribunal, no sentido de: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10.1. Julgar irregular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a Prestação de Contas do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Sr. Antônio Carlos Carneiro da Silva Nossa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responsável pelo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Serviço de Pronto Atendimento e Hospital Dr. Aristóteles Platão Bezerra de Araújo-SPA Platão de Araújo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Diretor-Geral e Ordenador de Despesas no período de 01/01/2018 a 16/07/2018, conforme dispõe o Art.22, inciso III, alínea “b”, da Lei nº 2.423/1996-LOTCE/AM, em razão das </w:t>
      </w:r>
      <w:r w:rsidRPr="0007422E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impropriedades 01, 02, 03, 04, 05, 06, 07, 08 e 09 não sanadas;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10.2. Aplicar Multa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ao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Sr. Antônio Carlos Carneiro da Silva Nossa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Diretor-Geral e Ordenador de Despesas do Serviço de Pronto Atendimento e Hospital Dr. Aristóteles Platão Bezerra de Araújo-SPA Platão de Araújo à época dos fatos, no valor de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R$ 1.706,80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(mil, setecentos e seis reais e oitenta centavos), nos termos do Art.308, inciso I, alínea “a”, da Resolução nº 04/2002-RITCE/AM c/c Art. 54, inciso I, alínea “a”, da Lei nº 2423/96-LOTCE/AM, pelos fatos e fundamentos apresentados no Relatório/Voto quanto à permanência da Impropriedade 04, que deverá ser recolhida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no prazo de 30 dias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para o Cofre Estadual através de DAR avulso extraído do sítio eletrônico da SEFAZ/AM, sob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o código 5508-Multas aplicadas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pelo TCE/AM-Fundo de Apoio ao Exercício do Controle Externo-FAECE. Dentro do prazo anteriormente conferido, é obrigatório o encaminhamento do comprovante de pagamento (autenticado pelo Banco) a esta Corte de Contas (art.72, inciso III, alínea "a", da Lei Orgânica do TCE/AM), condição imprescindível para emissão do Termo de Quitação. O não adimplemento dessa obrigação pecuniária no prazo legal importará na continuidade da cobrança administrativa ou judicial do título executivo;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10.3. Aplicar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Multa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Sr. Antônio Carlos Carneiro da Silva Nossa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Diretor-Geral e Ordenador de Despesas do Serviço de Pronto Atendimento e Hospital Dr. Aristóteles Platão Bezerra de Araújo-SPA Platão de Araújo à época dos fatos, no valor de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R$13.654,39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(treze mil, seiscentos e cinquenta e quatro reais e trinta e nove centavos), em razão de ato praticado com grave infração à norma legal, nos termos do Art.308, VI, da Resolução nº 04/2002-RITCE/AM c/c art.54, VI, da Lei nº 2423/96-LOTCE/AM, pelos fatos e fundamentos apresentados no Relatório/Voto quanto à permanência das Impropriedades 01, 02, 03, 05, 06, 07, 08 e 09 não sanadas, que deverá ser recolhida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no prazo de 30 dias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para o Cofre Estadual através de DAR avulso extraído do sítio eletrônico da SEFAZ/AM, sob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o código 5508-Multas aplicadas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pelo TCE/AM-Fundo de Apoio ao Exercício do Controle Externo-FAECE. Dentro do prazo anteriormente conferido, é obrigatório o encaminhamento do comprovante de pagamento (autenticado pelo Banco) a esta Corte de Contas (art.72, inciso III, alínea "a", da Lei Orgânica do TCE/AM), condição imprescindível para emissão do Termo de Quitação. O não adimplemento dessa obrigação pecuniária no prazo legal importará na continuidade da cobrança administrativa ou judicial do título executivo;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10.4. Julgar irregular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a Prestação de Contas da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Sra. Eliane Silva do Nascimento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responsável pelo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Serviço de Pronto Atendimento e Hospital Dr. Aristóteles Platão Bezerra de Araújo-SPA Platão de Araújo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Diretora-Geral e Ordenadora de Despesas no período de 16/07/2018 a 31/12/2018, conforme dispõe o Art.22, inciso III, alínea “b”, da Lei nº 2.423/1996-LOTCE/AM, em razão das impropriedades 06, 07, 08, 09, 10, 11, 12, 13, 14, 15 e 16 não sanadas;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10.5. Aplicar Multa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proofErr w:type="gramStart"/>
      <w:r w:rsidRPr="0007422E">
        <w:rPr>
          <w:rFonts w:ascii="Arial Narrow" w:hAnsi="Arial Narrow" w:cs="Arial"/>
          <w:b/>
          <w:color w:val="000000"/>
          <w:sz w:val="24"/>
          <w:szCs w:val="24"/>
        </w:rPr>
        <w:t>Sr.</w:t>
      </w:r>
      <w:proofErr w:type="gramEnd"/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 Eliane Silva do Nascimento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Diretora-Geral e Ordenadora de Despesas do Serviço de Pronto Atendimento e Hospital Dr. Aristóteles Platão Bezerra de Araújo-SPA Platão de Araújo à época dos fatos, no valor de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R$15.000,00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(quinze mil reais), em razão de atos praticados com grave infração à norma legal, nos termos do Art.308, VI, da Resolução nº 04/2002-RITCE/AM c/c art.54, VI, da Lei n.º 2423/96-LOTCE/AM, pelos fatos e fundamentos apresentados no Relatório/Voto quanto à permanência das Impropriedades 06, 07, 08, 09, 10, 11, 12, 13, 14, 15 e 16 não sanadas, que deverá ser recolhida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no prazo de 30 dias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para o Cofre Estadual através de DAR avulso extraído do sítio eletrônico da SEFAZ/AM, sob o código 5508-Multas aplicadas pelo TCE/AM-Fundo de Apoio ao Exercício do Controle Externo  FAECE. Dentro do prazo anteriormente conferido, é obrigatório o encaminhamento do comprovante de pagamento (autenticado pelo Banco) a esta Corte de Contas (art.72, inciso III, alínea "a", da Lei Orgânica do TCE/AM), condição imprescindível para emissão do Termo de Quitação. O não adimplemento dessa obrigação pecuniária no prazo legal importará na continuidade da cobrança administrativa ou judicial do título executivo;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10.6. Determinar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Serviço de Pronto Atendimento e Hospital Dr. Aristóteles Platão Bezerra de Araújo-SPA Platão de Araújo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nos termos do Art.188, §2º do Regimento Interno/TCEAM, que: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10.6.1.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Observe com rigor a legislação vigente no que toca à exigência de processo licitatório, nos termos dos artigos 2º, 24, 25 e 26, da Lei Federal nº 8.666/93 e adote um sistemático planejamento de suas compras, a fim de evitar o fracionamento de despesa,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sob pena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de multa por reincidência nos termos do Art.308, IV, alínea “b”, do RITCE/AM;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10.6.2.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Oficie a SEFAZ para que atualize as pendências conciliadoras dentro do exercício em análise, mantendo sua escrituração contábil em dia;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10.6.3.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Apresente o Termo de Responsabilidade do gestor em relação aos bens patrimoniais, mais detalhado conforme demonstrado pela DICAD;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10.6.4.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Proceda com um novo inventário de bens permanentes, devendo este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ser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registrado em saldo contábil correspondente, de modo que, o reconhecimento e mensuração de tais ativos sejam atualizados, conforme a nova realidade da ótica contábil quanto à reavaliação e depreciação de bens, conforme Manual de Contabilidade Aplicado ao Setor Público, 5ª Edição.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10.7. Determinar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ao SEPLENO remeter à atual Administração do Serviço de Pronto Atendimento e Hospital Dr. Aristóteles Platão Bezerra de Araújo-SPA Platão de Araújo, cópias autênticas do Relatório Conclusivo nº 134/2019-DICAD/AM (fls.869/911), visando evitar o cometimento das mesmas impropriedades em Prestações de Contas futuras;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10.8. Notificar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os senhores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Antônio Carlos Carneiro da Silva Nossa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e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Eliane Silva do Nascimento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e patrona, com cópia do Relatório/Voto e Acórdão para que tome ciência do decisório.</w:t>
      </w:r>
      <w:r w:rsidRPr="0007422E">
        <w:rPr>
          <w:rFonts w:ascii="Arial Narrow" w:hAnsi="Arial Narrow" w:cs="Arial"/>
          <w:sz w:val="24"/>
          <w:szCs w:val="24"/>
        </w:rPr>
        <w:t xml:space="preserve"> </w:t>
      </w:r>
    </w:p>
    <w:p w:rsidR="0007422E" w:rsidRPr="0007422E" w:rsidRDefault="0007422E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PROCESSO Nº 15.934/2019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-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Representação formulada pelo Sr. Joel Silva Leal, Presidente do Sindicato dos Servidores Públicos Municipais de Novo Airão, contra a Sra. Vera Lúcia Garrida da Silva Filha, Secretária Municipal de Planejamento e Administração, e o Sr. Roberto Frederico Paes Júnior, Prefeito Municipal de Novo Airão, por supostas práticas de abuso de poder, improbidade administrativa e violação ao princípio da transparência.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ACÓRDÃO Nº 618/2020: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Vistos, relatados e discutidos estes autos acima identificados,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ACORDAM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Tribunal Pleno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 exercício da competência atribuída pelo art.11, inciso IV, alínea “i”, da Resolução nº 04/2002-TCE/AM,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à unanimidade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nos termos da proposta de voto do Excelentíssimo Senhor Auditor-Relator,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em consonância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com pronunciamento do Ministério Público junto a este Tribunal, no sentido de: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9.1. Conhecer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da Representação formulada pelo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Sr. Joel Silva Leal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Presidente do Sindicato dos Servidores Públicos Municipais de Novo Airão contra a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Sra. Vera Lúcia Garrida da Silva Filha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e 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Sr. Roberto Frederico Paes Júnior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prefeito municipal de Novo Airão;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9.2. Julgar Improcedente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a Representação formulada pelo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Sr. Joel Silva Leal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Presidente do Sindicato dos Servidores Públicos Municipais de Novo Airão contra a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Sra. Vera Lúcia Garrida da Silva Filha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e 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Sr. Roberto Frederico Paes Júnior</w:t>
      </w:r>
      <w:r w:rsidRPr="0007422E">
        <w:rPr>
          <w:rFonts w:ascii="Arial Narrow" w:hAnsi="Arial Narrow" w:cs="Arial"/>
          <w:color w:val="000000"/>
          <w:sz w:val="24"/>
          <w:szCs w:val="24"/>
        </w:rPr>
        <w:t>, prefeito municipal de Novo Airão, por supostas práticas de abuso de poder, improbidade administrativa e violação ao princípio da transparê</w:t>
      </w:r>
      <w:r w:rsidR="0007422E" w:rsidRPr="0007422E">
        <w:rPr>
          <w:rFonts w:ascii="Arial Narrow" w:hAnsi="Arial Narrow" w:cs="Arial"/>
          <w:color w:val="000000"/>
          <w:sz w:val="24"/>
          <w:szCs w:val="24"/>
        </w:rPr>
        <w:t xml:space="preserve">ncia, nos termos do artigo 288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da Lei estadual nº 2423/96 c/c art.280, §2º, da Resolução nº 04/2002-TCE/AM para, no mérito, ser julgada improcedente, e posteriormente arquivada;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9.3. Dar ciência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ao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Sr. Joel Silva Leal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Presidente do Sindicato dos Servidores Públicos Municipais de Novo Airão, a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Sra. Vera Lúcia Garrida da Silva Filha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e ao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Sr. Roberto Frederico Paes Júnior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prefeito municipal de Novo Airão sobre a decisão deste Tribunal Pleno. </w:t>
      </w:r>
    </w:p>
    <w:p w:rsidR="0007422E" w:rsidRPr="0007422E" w:rsidRDefault="0007422E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AUDITOR-RELATOR: LUIZ HENRIQUE PEREIRA MENDES. </w:t>
      </w:r>
    </w:p>
    <w:p w:rsidR="0007422E" w:rsidRPr="0007422E" w:rsidRDefault="0007422E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PROCESSO Nº 10.048/2018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-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Representação nº 226/2017-MPC-RMAM-Ambiental interposta pelo Ministério Público de Contas, com objetivo de apurar responsabilidade da gestão pública do município de Anori por possível omissão de providências no sentido de instituir e ofertar aos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munícipes serviço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público de esgotamento sanitário e fiscalização das instalações desse gênero. </w:t>
      </w: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ACÓRDÃO Nº 600/2020: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Vistos, relatados e discutidos estes autos acima identificados,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ACORDAM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Tribunal Pleno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 exercício da competência atribuída pelo art.11, inciso IV, alínea “i”, da Resolução nº 04/2002-TCE/AM, nos termos do voto da Excelentíssima Senhora Conselheira Yara Amazônia Lins Rodrigues dos Santos,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em parcial consonância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com pronunciamento do Ministério Público junto a este Tribunal, no sentido de: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9.1. À UNANIMIDADE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9.1.1.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Conhecer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desta Representação interposta pelo Ministério Público de Contas, eis que presentes os requisitos de admissibilidade;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9.1.2.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Julgar Parcialmente Procedente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esta representação interposta pelo Ministério Público de Contas, eis que ficou comprovado que a Administração do Município de Anori não oferta serviço público de esgotamento sanitário, não fiscaliza o descarte do esgoto doméstico in natura nos solos, barrancos, ruas e águas e os efluentes não tratados dos grandes geradores de esgoto agropecuário, industrial e comercial;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9.1.3.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Dar ciência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ao Ministério Público de Contas e aos </w:t>
      </w:r>
      <w:r w:rsidRPr="0007422E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representados.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9.2.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POR MAIORIA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9.2.1.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Conceder Prazo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18 meses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à Prefeitura Municipal de Anori, Secretaria Estadual de Meio Ambiente - SEMA e ao IPAAM para demonstrarem o cumprimento das determinações contidas no Parecer 2271/2020 do Ministério Público de Contas. </w:t>
      </w:r>
      <w:r w:rsidRPr="0007422E">
        <w:rPr>
          <w:rFonts w:ascii="Arial Narrow" w:hAnsi="Arial Narrow" w:cs="Arial"/>
          <w:i/>
          <w:iCs/>
          <w:color w:val="000000"/>
          <w:sz w:val="24"/>
          <w:szCs w:val="24"/>
        </w:rPr>
        <w:t>Vencida a proposta de voto do Relator pela aplicação de multa ao gestor e a não concessão de prazo aos gestores, o qual foi acompanhado pelo Conselheiro Érico Xavier Desterro e Silva.</w:t>
      </w:r>
      <w:r w:rsidRPr="0007422E">
        <w:rPr>
          <w:rFonts w:ascii="Arial Narrow" w:hAnsi="Arial Narrow" w:cs="Arial"/>
          <w:sz w:val="24"/>
          <w:szCs w:val="24"/>
        </w:rPr>
        <w:t xml:space="preserve"> </w:t>
      </w:r>
    </w:p>
    <w:p w:rsidR="0007422E" w:rsidRPr="0007422E" w:rsidRDefault="0007422E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07422E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PROCESSO Nº 11.584/2019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-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Prestação de Contas Anual da Sra. Ana </w:t>
      </w:r>
      <w:proofErr w:type="spellStart"/>
      <w:r w:rsidRPr="0007422E">
        <w:rPr>
          <w:rFonts w:ascii="Arial Narrow" w:hAnsi="Arial Narrow" w:cs="Arial"/>
          <w:color w:val="000000"/>
          <w:sz w:val="24"/>
          <w:szCs w:val="24"/>
        </w:rPr>
        <w:t>Patricia</w:t>
      </w:r>
      <w:proofErr w:type="spell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Pr="0007422E">
        <w:rPr>
          <w:rFonts w:ascii="Arial Narrow" w:hAnsi="Arial Narrow" w:cs="Arial"/>
          <w:color w:val="000000"/>
          <w:sz w:val="24"/>
          <w:szCs w:val="24"/>
        </w:rPr>
        <w:t>Cuvello</w:t>
      </w:r>
      <w:proofErr w:type="spell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Veloso, Gestora da Agência Amazonense de Desenvolvimento Cultural - AADC, referente ao exercício de 2018.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5947BB" w:rsidRPr="0007422E" w:rsidRDefault="002710EB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7422E">
        <w:rPr>
          <w:rFonts w:ascii="Arial Narrow" w:hAnsi="Arial Narrow" w:cs="Arial"/>
          <w:b/>
          <w:color w:val="000000"/>
          <w:sz w:val="24"/>
          <w:szCs w:val="24"/>
        </w:rPr>
        <w:t>ACÓRDÃO Nº 619/2020: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Vistos, relatados e discutidos estes autos acima identificados,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ACORDAM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Tribunal Pleno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 exercício da competência atribuída pelos arts.5º, II e 11, inciso III, alínea “a”, item 4, da Resolução nº 04/2002-TCE/AM,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à unanimidade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nos termos da proposta de voto do Excelentíssimo Senhor Auditor-Relator,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em consonância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com pronunciamento do Ministério Público junto a este Tribunal, no sentido de: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9.1. Julgar irregular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as Contas da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Sra. Ana </w:t>
      </w:r>
      <w:proofErr w:type="spellStart"/>
      <w:r w:rsidRPr="0007422E">
        <w:rPr>
          <w:rFonts w:ascii="Arial Narrow" w:hAnsi="Arial Narrow" w:cs="Arial"/>
          <w:b/>
          <w:color w:val="000000"/>
          <w:sz w:val="24"/>
          <w:szCs w:val="24"/>
        </w:rPr>
        <w:t>Patricia</w:t>
      </w:r>
      <w:proofErr w:type="spellEnd"/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Pr="0007422E">
        <w:rPr>
          <w:rFonts w:ascii="Arial Narrow" w:hAnsi="Arial Narrow" w:cs="Arial"/>
          <w:b/>
          <w:color w:val="000000"/>
          <w:sz w:val="24"/>
          <w:szCs w:val="24"/>
        </w:rPr>
        <w:t>Cuvello</w:t>
      </w:r>
      <w:proofErr w:type="spellEnd"/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 Veloso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gestora da Agência Amazonense de Desenvolvimento Cultural-AADC, referente ao exercício de 2018, nos termos do artigo 22, inciso III, alínea “b”, da Lei nº 2.423/1996-LOTCE/AM c/c o artigo 188, inciso II; §1º, inciso III, alínea “b”, estes da Resolução nº 04/2002-RITCE/AM, em razão das impropriedades relacionadas no item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2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do Relatório/Voto;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9.2. Aplicar Multa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no valor de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R$ 30.000,00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à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Sra. Ana </w:t>
      </w:r>
      <w:proofErr w:type="spellStart"/>
      <w:r w:rsidRPr="0007422E">
        <w:rPr>
          <w:rFonts w:ascii="Arial Narrow" w:hAnsi="Arial Narrow" w:cs="Arial"/>
          <w:b/>
          <w:color w:val="000000"/>
          <w:sz w:val="24"/>
          <w:szCs w:val="24"/>
        </w:rPr>
        <w:t>Patricia</w:t>
      </w:r>
      <w:proofErr w:type="spellEnd"/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Pr="0007422E">
        <w:rPr>
          <w:rFonts w:ascii="Arial Narrow" w:hAnsi="Arial Narrow" w:cs="Arial"/>
          <w:b/>
          <w:color w:val="000000"/>
          <w:sz w:val="24"/>
          <w:szCs w:val="24"/>
        </w:rPr>
        <w:t>Cuvello</w:t>
      </w:r>
      <w:proofErr w:type="spellEnd"/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 Veloso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, que deverá ser recolhida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no prazo de 30 dias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para o Cofre Estadual através de DAR avulso extraído do sítio eletrônico da SEFAZ/AM, sob o código 5508-Multas aplicadas pelo TCE/AM-Fundo de Apoio ao Exercício do Controle Externo-FAECE, com fundamento no artigo 54, inciso VI, da LOTCE/AM, em razão das graves infrações às normas legais e regulamentares, evidenciadas no Relatório Conclusivo nº 46/2019-DICAI, por descumprimento ao(s): i) artigo 2º da Resolução TCE/AM nº 04/2016 (restrição nº 1); II) artigos 101 a 106 da Lei nº 4.320/1964, Portaria MF nº 184/2008 e artigo 1º, e seguintes, da Resolução TCE/AM nº 03/2013  (Restrições nº 2.1, nº 2.2 e nº 2.3); III) artigo 16 da Lei nº 8.666/993 e o artigo 6º, inciso I, da Lei 12.527/2011 (Restrição nº 3); IV) artigo 25, inciso III, artigo 60, artigo 65, inciso I, e artigo 58, inciso IV, todos estes da Lei nº 8.666/1993 (Restrição nº 6); v) artigo 67 da Lei nº 8.666/1993, artigo 195, §3º da CF/88, c/c o artigo 29, incisos III e IV, da Lei nº 8.666/1993, e artigo 14, caput, também da Lei nº 8.666/1993 (Restrição nº 7); vi) artigo 70, parágrafo único da CF/88 c/c seu correspondente art.40 da Constituição Estadual do Amazonas-CEAM (Restrição nº 8). Dentro do prazo anteriormente conferido, é obrigatório o encaminhamento do comprovante de pagamento (autenticado pelo Banco) a esta Corte de Contas (art.72, inciso III, alínea "a", da Lei Orgânica do TCE/AM), condição imprescindível para emissão do Termo de Quitação. O não adimplemento dessa obrigação pecuniária no prazo legal importará na continuidade da cobrança administrativa ou judicial do título executivo;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9.3. Dar ciência 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da decisão à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>Agência Amazonense de Desenvolvimento Cultural - AADC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Pr="0007422E">
        <w:rPr>
          <w:rFonts w:ascii="Arial Narrow" w:hAnsi="Arial Narrow" w:cs="Arial"/>
          <w:b/>
          <w:bCs/>
          <w:color w:val="000000"/>
          <w:sz w:val="24"/>
          <w:szCs w:val="24"/>
        </w:rPr>
        <w:t>9.4. Dar ciência</w:t>
      </w:r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da decisão </w:t>
      </w:r>
      <w:proofErr w:type="gramStart"/>
      <w:r w:rsidRPr="0007422E">
        <w:rPr>
          <w:rFonts w:ascii="Arial Narrow" w:hAnsi="Arial Narrow" w:cs="Arial"/>
          <w:color w:val="000000"/>
          <w:sz w:val="24"/>
          <w:szCs w:val="24"/>
        </w:rPr>
        <w:t>à</w:t>
      </w:r>
      <w:proofErr w:type="gramEnd"/>
      <w:r w:rsidRPr="0007422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Sra. Ana </w:t>
      </w:r>
      <w:proofErr w:type="spellStart"/>
      <w:r w:rsidRPr="0007422E">
        <w:rPr>
          <w:rFonts w:ascii="Arial Narrow" w:hAnsi="Arial Narrow" w:cs="Arial"/>
          <w:b/>
          <w:color w:val="000000"/>
          <w:sz w:val="24"/>
          <w:szCs w:val="24"/>
        </w:rPr>
        <w:t>Patricia</w:t>
      </w:r>
      <w:proofErr w:type="spellEnd"/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Pr="0007422E">
        <w:rPr>
          <w:rFonts w:ascii="Arial Narrow" w:hAnsi="Arial Narrow" w:cs="Arial"/>
          <w:b/>
          <w:color w:val="000000"/>
          <w:sz w:val="24"/>
          <w:szCs w:val="24"/>
        </w:rPr>
        <w:t>Cuvello</w:t>
      </w:r>
      <w:proofErr w:type="spellEnd"/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 Veloso</w:t>
      </w:r>
      <w:r w:rsidRPr="0007422E">
        <w:rPr>
          <w:rFonts w:ascii="Arial Narrow" w:hAnsi="Arial Narrow" w:cs="Arial"/>
          <w:color w:val="000000"/>
          <w:sz w:val="24"/>
          <w:szCs w:val="24"/>
        </w:rPr>
        <w:t>.</w:t>
      </w:r>
      <w:r w:rsidRPr="0007422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07422E" w:rsidRPr="0007422E" w:rsidRDefault="0007422E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07422E" w:rsidRPr="0007422E" w:rsidRDefault="0007422E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</w:p>
    <w:p w:rsidR="0007422E" w:rsidRPr="0007422E" w:rsidRDefault="0007422E" w:rsidP="0007422E">
      <w:pPr>
        <w:spacing w:after="0" w:line="240" w:lineRule="auto"/>
        <w:ind w:left="-284" w:right="-143"/>
        <w:jc w:val="both"/>
        <w:rPr>
          <w:rFonts w:ascii="Arial Narrow" w:hAnsi="Arial Narrow"/>
          <w:sz w:val="24"/>
          <w:szCs w:val="24"/>
        </w:rPr>
      </w:pPr>
      <w:r w:rsidRPr="0007422E">
        <w:rPr>
          <w:rFonts w:ascii="Arial Narrow" w:hAnsi="Arial Narrow"/>
          <w:b/>
          <w:sz w:val="24"/>
          <w:szCs w:val="24"/>
        </w:rPr>
        <w:t>SECRETARIA DO TRIBUNAL PLENO DO TRIBUNAL DE CONTAS DO ESTADO DO AMAZONAS</w:t>
      </w:r>
      <w:r w:rsidRPr="0007422E">
        <w:rPr>
          <w:rFonts w:ascii="Arial Narrow" w:hAnsi="Arial Narrow"/>
          <w:sz w:val="24"/>
          <w:szCs w:val="24"/>
        </w:rPr>
        <w:t>, em Manaus, 10 de Julho 2020</w:t>
      </w:r>
      <w:r w:rsidRPr="0007422E">
        <w:rPr>
          <w:rFonts w:ascii="Arial Narrow" w:hAnsi="Arial Narrow"/>
          <w:sz w:val="24"/>
          <w:szCs w:val="24"/>
        </w:rPr>
        <w:t>.</w:t>
      </w:r>
    </w:p>
    <w:p w:rsidR="0007422E" w:rsidRDefault="0007422E" w:rsidP="0007422E">
      <w:pPr>
        <w:spacing w:after="0" w:line="240" w:lineRule="auto"/>
        <w:ind w:left="-284" w:right="-143"/>
        <w:jc w:val="both"/>
        <w:rPr>
          <w:rFonts w:ascii="Arial Narrow" w:hAnsi="Arial Narrow"/>
          <w:sz w:val="24"/>
          <w:szCs w:val="24"/>
        </w:rPr>
      </w:pPr>
    </w:p>
    <w:p w:rsidR="0007422E" w:rsidRDefault="0007422E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</w:p>
    <w:p w:rsidR="0007422E" w:rsidRDefault="0007422E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</w:p>
    <w:p w:rsidR="0007422E" w:rsidRPr="0007422E" w:rsidRDefault="0007422E" w:rsidP="0007422E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1E62F6">
        <w:rPr>
          <w:rFonts w:ascii="Arial Narrow" w:hAnsi="Arial Narrow" w:cs="Arial"/>
          <w:b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64F12503" wp14:editId="1225DADB">
            <wp:simplePos x="0" y="0"/>
            <wp:positionH relativeFrom="column">
              <wp:posOffset>1682115</wp:posOffset>
            </wp:positionH>
            <wp:positionV relativeFrom="paragraph">
              <wp:posOffset>-262255</wp:posOffset>
            </wp:positionV>
            <wp:extent cx="2686050" cy="1377950"/>
            <wp:effectExtent l="0" t="0" r="0" b="0"/>
            <wp:wrapThrough wrapText="bothSides">
              <wp:wrapPolygon edited="0">
                <wp:start x="0" y="0"/>
                <wp:lineTo x="0" y="21202"/>
                <wp:lineTo x="21447" y="21202"/>
                <wp:lineTo x="21447" y="0"/>
                <wp:lineTo x="0" y="0"/>
              </wp:wrapPolygon>
            </wp:wrapThrough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422E" w:rsidRPr="0007422E" w:rsidSect="00522D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992" w:bottom="709" w:left="1701" w:header="142" w:footer="4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4A" w:rsidRDefault="00A7784A" w:rsidP="00320EE1">
      <w:pPr>
        <w:spacing w:after="0" w:line="240" w:lineRule="auto"/>
      </w:pPr>
      <w:r>
        <w:separator/>
      </w:r>
    </w:p>
  </w:endnote>
  <w:endnote w:type="continuationSeparator" w:id="0">
    <w:p w:rsidR="00A7784A" w:rsidRDefault="00A7784A" w:rsidP="0032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E9" w:rsidRDefault="00BF15E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79" w:rsidRDefault="00510379">
    <w:pPr>
      <w:pStyle w:val="Rodap"/>
      <w:jc w:val="right"/>
    </w:pPr>
  </w:p>
  <w:p w:rsidR="00510379" w:rsidRPr="00EE1883" w:rsidRDefault="00510379" w:rsidP="00EE1883">
    <w:pPr>
      <w:pStyle w:val="Rodap"/>
      <w:ind w:left="-851"/>
      <w:rPr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E9" w:rsidRDefault="00BF15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4A" w:rsidRDefault="00A7784A" w:rsidP="00320EE1">
      <w:pPr>
        <w:spacing w:after="0" w:line="240" w:lineRule="auto"/>
      </w:pPr>
      <w:r>
        <w:separator/>
      </w:r>
    </w:p>
  </w:footnote>
  <w:footnote w:type="continuationSeparator" w:id="0">
    <w:p w:rsidR="00A7784A" w:rsidRDefault="00A7784A" w:rsidP="0032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E9" w:rsidRDefault="00BF15E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79" w:rsidRDefault="00510379" w:rsidP="00A43A8D">
    <w:pPr>
      <w:pStyle w:val="Cabealho"/>
      <w:jc w:val="center"/>
    </w:pPr>
    <w:r w:rsidRPr="00320EE1">
      <w:rPr>
        <w:noProof/>
        <w:lang w:eastAsia="pt-BR"/>
      </w:rPr>
      <w:drawing>
        <wp:inline distT="0" distB="0" distL="0" distR="0" wp14:anchorId="0FEF0D68" wp14:editId="60E21822">
          <wp:extent cx="5187462" cy="942343"/>
          <wp:effectExtent l="0" t="0" r="0" b="0"/>
          <wp:docPr id="2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964" cy="942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422E" w:rsidRPr="001E62F6" w:rsidRDefault="0007422E" w:rsidP="0007422E">
    <w:pPr>
      <w:pStyle w:val="Cabealho"/>
      <w:tabs>
        <w:tab w:val="left" w:pos="310"/>
        <w:tab w:val="center" w:pos="4394"/>
      </w:tabs>
      <w:jc w:val="center"/>
      <w:rPr>
        <w:rFonts w:ascii="Arial Narrow" w:hAnsi="Arial Narrow" w:cs="Arial"/>
        <w:b/>
        <w:caps/>
        <w:sz w:val="16"/>
        <w:szCs w:val="16"/>
      </w:rPr>
    </w:pPr>
    <w:r w:rsidRPr="001E62F6">
      <w:rPr>
        <w:rFonts w:ascii="Arial Narrow" w:hAnsi="Arial Narrow" w:cs="Arial"/>
        <w:b/>
        <w:caps/>
        <w:sz w:val="16"/>
        <w:szCs w:val="16"/>
      </w:rPr>
      <w:t>E</w:t>
    </w:r>
    <w:bookmarkStart w:id="0" w:name="_GoBack"/>
    <w:bookmarkEnd w:id="0"/>
    <w:r w:rsidRPr="001E62F6">
      <w:rPr>
        <w:rFonts w:ascii="Arial Narrow" w:hAnsi="Arial Narrow" w:cs="Arial"/>
        <w:b/>
        <w:caps/>
        <w:sz w:val="16"/>
        <w:szCs w:val="16"/>
      </w:rPr>
      <w:t>stado do Amazonas</w:t>
    </w:r>
  </w:p>
  <w:p w:rsidR="0007422E" w:rsidRPr="001E62F6" w:rsidRDefault="0007422E" w:rsidP="0007422E">
    <w:pPr>
      <w:pStyle w:val="Cabealho"/>
      <w:jc w:val="center"/>
      <w:rPr>
        <w:rFonts w:ascii="Arial Narrow" w:hAnsi="Arial Narrow" w:cs="Arial"/>
        <w:b/>
        <w:caps/>
        <w:sz w:val="16"/>
        <w:szCs w:val="16"/>
      </w:rPr>
    </w:pPr>
    <w:r w:rsidRPr="001E62F6">
      <w:rPr>
        <w:rFonts w:ascii="Arial Narrow" w:hAnsi="Arial Narrow" w:cs="Arial"/>
        <w:b/>
        <w:caps/>
        <w:sz w:val="16"/>
        <w:szCs w:val="16"/>
      </w:rPr>
      <w:t>TRIBUNAL DE CONTAS</w:t>
    </w:r>
  </w:p>
  <w:p w:rsidR="0007422E" w:rsidRPr="001E62F6" w:rsidRDefault="0007422E" w:rsidP="0007422E">
    <w:pPr>
      <w:pStyle w:val="Cabealho"/>
      <w:jc w:val="center"/>
      <w:rPr>
        <w:rFonts w:ascii="Arial Narrow" w:hAnsi="Arial Narrow" w:cs="Arial"/>
        <w:b/>
        <w:caps/>
        <w:sz w:val="16"/>
        <w:szCs w:val="16"/>
      </w:rPr>
    </w:pPr>
    <w:r w:rsidRPr="001E62F6">
      <w:rPr>
        <w:rFonts w:ascii="Arial Narrow" w:hAnsi="Arial Narrow" w:cs="Arial"/>
        <w:b/>
        <w:caps/>
        <w:noProof/>
        <w:sz w:val="16"/>
        <w:szCs w:val="16"/>
      </w:rPr>
      <w:t>Tribunal Pleno</w:t>
    </w:r>
  </w:p>
  <w:p w:rsidR="00F221B6" w:rsidRPr="00644BFE" w:rsidRDefault="00F221B6" w:rsidP="00320EE1">
    <w:pPr>
      <w:pStyle w:val="Cabealho"/>
      <w:jc w:val="center"/>
      <w:rPr>
        <w:rFonts w:ascii="Arial" w:hAnsi="Arial" w:cs="Arial"/>
        <w:b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E9" w:rsidRDefault="00BF15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7F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E1"/>
    <w:rsid w:val="00002315"/>
    <w:rsid w:val="00002C12"/>
    <w:rsid w:val="000035EF"/>
    <w:rsid w:val="00003DE8"/>
    <w:rsid w:val="00005E98"/>
    <w:rsid w:val="00007A0E"/>
    <w:rsid w:val="000114FE"/>
    <w:rsid w:val="00011A91"/>
    <w:rsid w:val="0001523E"/>
    <w:rsid w:val="00016A06"/>
    <w:rsid w:val="00026536"/>
    <w:rsid w:val="00030D97"/>
    <w:rsid w:val="00031BF3"/>
    <w:rsid w:val="0003231F"/>
    <w:rsid w:val="0003347D"/>
    <w:rsid w:val="000346BA"/>
    <w:rsid w:val="00036B8F"/>
    <w:rsid w:val="00037AA5"/>
    <w:rsid w:val="00042052"/>
    <w:rsid w:val="00042F91"/>
    <w:rsid w:val="000439A2"/>
    <w:rsid w:val="00043ED5"/>
    <w:rsid w:val="00047387"/>
    <w:rsid w:val="00047BCE"/>
    <w:rsid w:val="00050093"/>
    <w:rsid w:val="0005032A"/>
    <w:rsid w:val="000515CD"/>
    <w:rsid w:val="00053B33"/>
    <w:rsid w:val="0005452A"/>
    <w:rsid w:val="00054956"/>
    <w:rsid w:val="00055976"/>
    <w:rsid w:val="0005684E"/>
    <w:rsid w:val="00060A7B"/>
    <w:rsid w:val="00060F77"/>
    <w:rsid w:val="00061B97"/>
    <w:rsid w:val="00061FC9"/>
    <w:rsid w:val="0006296B"/>
    <w:rsid w:val="00063B77"/>
    <w:rsid w:val="00064568"/>
    <w:rsid w:val="00065600"/>
    <w:rsid w:val="00066C31"/>
    <w:rsid w:val="00071E66"/>
    <w:rsid w:val="000731C0"/>
    <w:rsid w:val="000731EC"/>
    <w:rsid w:val="00073FAF"/>
    <w:rsid w:val="0007422E"/>
    <w:rsid w:val="00074AEA"/>
    <w:rsid w:val="00075F07"/>
    <w:rsid w:val="0007682C"/>
    <w:rsid w:val="000778B4"/>
    <w:rsid w:val="00082027"/>
    <w:rsid w:val="0008237F"/>
    <w:rsid w:val="00082C9B"/>
    <w:rsid w:val="0008338A"/>
    <w:rsid w:val="00085CD2"/>
    <w:rsid w:val="00087630"/>
    <w:rsid w:val="00092263"/>
    <w:rsid w:val="00093FF4"/>
    <w:rsid w:val="00094019"/>
    <w:rsid w:val="000951F8"/>
    <w:rsid w:val="000971E3"/>
    <w:rsid w:val="000A5487"/>
    <w:rsid w:val="000A79BF"/>
    <w:rsid w:val="000A7E80"/>
    <w:rsid w:val="000B0FF9"/>
    <w:rsid w:val="000B1050"/>
    <w:rsid w:val="000B3115"/>
    <w:rsid w:val="000B68E6"/>
    <w:rsid w:val="000B6C1C"/>
    <w:rsid w:val="000C1A9F"/>
    <w:rsid w:val="000C3BDC"/>
    <w:rsid w:val="000C63DC"/>
    <w:rsid w:val="000D1260"/>
    <w:rsid w:val="000D18A5"/>
    <w:rsid w:val="000E007F"/>
    <w:rsid w:val="000E091D"/>
    <w:rsid w:val="000E116D"/>
    <w:rsid w:val="000E77B4"/>
    <w:rsid w:val="000F213E"/>
    <w:rsid w:val="000F3967"/>
    <w:rsid w:val="000F4FA2"/>
    <w:rsid w:val="000F6518"/>
    <w:rsid w:val="000F6678"/>
    <w:rsid w:val="000F6E7E"/>
    <w:rsid w:val="000F760D"/>
    <w:rsid w:val="001000B9"/>
    <w:rsid w:val="00102CD3"/>
    <w:rsid w:val="001052D8"/>
    <w:rsid w:val="00105507"/>
    <w:rsid w:val="00105A0C"/>
    <w:rsid w:val="00106354"/>
    <w:rsid w:val="001065FC"/>
    <w:rsid w:val="00106DB7"/>
    <w:rsid w:val="0011148C"/>
    <w:rsid w:val="00112BD1"/>
    <w:rsid w:val="00115897"/>
    <w:rsid w:val="001177DD"/>
    <w:rsid w:val="0011784C"/>
    <w:rsid w:val="0012027D"/>
    <w:rsid w:val="001216DE"/>
    <w:rsid w:val="0012367B"/>
    <w:rsid w:val="00123C32"/>
    <w:rsid w:val="00123D35"/>
    <w:rsid w:val="00124B43"/>
    <w:rsid w:val="001305DA"/>
    <w:rsid w:val="00130936"/>
    <w:rsid w:val="001328CC"/>
    <w:rsid w:val="001334CB"/>
    <w:rsid w:val="0013782E"/>
    <w:rsid w:val="001407D4"/>
    <w:rsid w:val="00143871"/>
    <w:rsid w:val="00143CCD"/>
    <w:rsid w:val="00145419"/>
    <w:rsid w:val="00146CDB"/>
    <w:rsid w:val="00147CEF"/>
    <w:rsid w:val="001516DD"/>
    <w:rsid w:val="00152B99"/>
    <w:rsid w:val="00153249"/>
    <w:rsid w:val="00154985"/>
    <w:rsid w:val="00156A28"/>
    <w:rsid w:val="00156DA2"/>
    <w:rsid w:val="00157780"/>
    <w:rsid w:val="0016018C"/>
    <w:rsid w:val="00165AC0"/>
    <w:rsid w:val="00165D92"/>
    <w:rsid w:val="00167BE4"/>
    <w:rsid w:val="00171456"/>
    <w:rsid w:val="0017184A"/>
    <w:rsid w:val="00173DF1"/>
    <w:rsid w:val="00180F78"/>
    <w:rsid w:val="00181CD2"/>
    <w:rsid w:val="0018441E"/>
    <w:rsid w:val="00185ECC"/>
    <w:rsid w:val="00191976"/>
    <w:rsid w:val="00193238"/>
    <w:rsid w:val="00194ACB"/>
    <w:rsid w:val="0019561F"/>
    <w:rsid w:val="00195635"/>
    <w:rsid w:val="00197286"/>
    <w:rsid w:val="00197CDD"/>
    <w:rsid w:val="00197EF6"/>
    <w:rsid w:val="001A0340"/>
    <w:rsid w:val="001A28C4"/>
    <w:rsid w:val="001A2E4D"/>
    <w:rsid w:val="001A33D3"/>
    <w:rsid w:val="001A76CB"/>
    <w:rsid w:val="001B056E"/>
    <w:rsid w:val="001B359B"/>
    <w:rsid w:val="001B5CF3"/>
    <w:rsid w:val="001B7BDB"/>
    <w:rsid w:val="001C3CC2"/>
    <w:rsid w:val="001C4A98"/>
    <w:rsid w:val="001C4E27"/>
    <w:rsid w:val="001C5198"/>
    <w:rsid w:val="001C53C7"/>
    <w:rsid w:val="001C6AA9"/>
    <w:rsid w:val="001D2A60"/>
    <w:rsid w:val="001D2FBE"/>
    <w:rsid w:val="001D3CA3"/>
    <w:rsid w:val="001D5297"/>
    <w:rsid w:val="001D5AB0"/>
    <w:rsid w:val="001D5BCA"/>
    <w:rsid w:val="001D7671"/>
    <w:rsid w:val="001D7A1E"/>
    <w:rsid w:val="001D7C7A"/>
    <w:rsid w:val="001E20E8"/>
    <w:rsid w:val="001E44CB"/>
    <w:rsid w:val="001E4E2C"/>
    <w:rsid w:val="001E73C7"/>
    <w:rsid w:val="001F0AF5"/>
    <w:rsid w:val="001F1D68"/>
    <w:rsid w:val="001F2FA7"/>
    <w:rsid w:val="001F39F9"/>
    <w:rsid w:val="001F40A8"/>
    <w:rsid w:val="001F52FF"/>
    <w:rsid w:val="001F7B55"/>
    <w:rsid w:val="0020206D"/>
    <w:rsid w:val="0020254E"/>
    <w:rsid w:val="00202F75"/>
    <w:rsid w:val="00204B75"/>
    <w:rsid w:val="00204E4D"/>
    <w:rsid w:val="00205815"/>
    <w:rsid w:val="00206072"/>
    <w:rsid w:val="00206C22"/>
    <w:rsid w:val="002070C0"/>
    <w:rsid w:val="002100B0"/>
    <w:rsid w:val="00212332"/>
    <w:rsid w:val="00212402"/>
    <w:rsid w:val="002160C3"/>
    <w:rsid w:val="0021735E"/>
    <w:rsid w:val="002233B2"/>
    <w:rsid w:val="0022632D"/>
    <w:rsid w:val="0022706A"/>
    <w:rsid w:val="00227E9A"/>
    <w:rsid w:val="0023027F"/>
    <w:rsid w:val="00231AD4"/>
    <w:rsid w:val="002335DF"/>
    <w:rsid w:val="002337FF"/>
    <w:rsid w:val="00233B0D"/>
    <w:rsid w:val="002340FF"/>
    <w:rsid w:val="002346A2"/>
    <w:rsid w:val="00235CBB"/>
    <w:rsid w:val="00236AB3"/>
    <w:rsid w:val="0023706A"/>
    <w:rsid w:val="002372D6"/>
    <w:rsid w:val="00243AE2"/>
    <w:rsid w:val="00247A10"/>
    <w:rsid w:val="0025063E"/>
    <w:rsid w:val="00252934"/>
    <w:rsid w:val="00254132"/>
    <w:rsid w:val="00254D6B"/>
    <w:rsid w:val="00256249"/>
    <w:rsid w:val="00256578"/>
    <w:rsid w:val="002610B2"/>
    <w:rsid w:val="00262490"/>
    <w:rsid w:val="002710EB"/>
    <w:rsid w:val="00271339"/>
    <w:rsid w:val="00273444"/>
    <w:rsid w:val="0027648D"/>
    <w:rsid w:val="0027791E"/>
    <w:rsid w:val="002818B0"/>
    <w:rsid w:val="00281BD2"/>
    <w:rsid w:val="0028413D"/>
    <w:rsid w:val="002858BF"/>
    <w:rsid w:val="00285CDA"/>
    <w:rsid w:val="002861E4"/>
    <w:rsid w:val="00286D7F"/>
    <w:rsid w:val="0028707D"/>
    <w:rsid w:val="0028727F"/>
    <w:rsid w:val="0028755D"/>
    <w:rsid w:val="002878E1"/>
    <w:rsid w:val="002904B2"/>
    <w:rsid w:val="002914DA"/>
    <w:rsid w:val="00291801"/>
    <w:rsid w:val="00291BCB"/>
    <w:rsid w:val="00293E15"/>
    <w:rsid w:val="0029618A"/>
    <w:rsid w:val="0029669D"/>
    <w:rsid w:val="00297D54"/>
    <w:rsid w:val="002A1276"/>
    <w:rsid w:val="002A3BB6"/>
    <w:rsid w:val="002A3E51"/>
    <w:rsid w:val="002A4583"/>
    <w:rsid w:val="002A6D4D"/>
    <w:rsid w:val="002B03AA"/>
    <w:rsid w:val="002B040D"/>
    <w:rsid w:val="002B301B"/>
    <w:rsid w:val="002B4C57"/>
    <w:rsid w:val="002C22A5"/>
    <w:rsid w:val="002C4EA7"/>
    <w:rsid w:val="002D307A"/>
    <w:rsid w:val="002D5F4F"/>
    <w:rsid w:val="002D6367"/>
    <w:rsid w:val="002D6F85"/>
    <w:rsid w:val="002D7C45"/>
    <w:rsid w:val="002E08FA"/>
    <w:rsid w:val="002E14AC"/>
    <w:rsid w:val="002E27F4"/>
    <w:rsid w:val="002E303E"/>
    <w:rsid w:val="002E3F98"/>
    <w:rsid w:val="002E471D"/>
    <w:rsid w:val="002E63F4"/>
    <w:rsid w:val="002F48A8"/>
    <w:rsid w:val="002F5E96"/>
    <w:rsid w:val="002F7370"/>
    <w:rsid w:val="00302A5F"/>
    <w:rsid w:val="00306A38"/>
    <w:rsid w:val="00307B51"/>
    <w:rsid w:val="0031006B"/>
    <w:rsid w:val="00313888"/>
    <w:rsid w:val="00314CCA"/>
    <w:rsid w:val="003209F9"/>
    <w:rsid w:val="00320EE1"/>
    <w:rsid w:val="003215F2"/>
    <w:rsid w:val="00322196"/>
    <w:rsid w:val="00322F78"/>
    <w:rsid w:val="00326DA9"/>
    <w:rsid w:val="00326ED6"/>
    <w:rsid w:val="0033104B"/>
    <w:rsid w:val="003340A2"/>
    <w:rsid w:val="00335B2E"/>
    <w:rsid w:val="00336820"/>
    <w:rsid w:val="003368AD"/>
    <w:rsid w:val="003405AD"/>
    <w:rsid w:val="00344B6D"/>
    <w:rsid w:val="00345D75"/>
    <w:rsid w:val="0034650F"/>
    <w:rsid w:val="00347985"/>
    <w:rsid w:val="00350487"/>
    <w:rsid w:val="00351362"/>
    <w:rsid w:val="00351E47"/>
    <w:rsid w:val="00352BC3"/>
    <w:rsid w:val="00354601"/>
    <w:rsid w:val="00355142"/>
    <w:rsid w:val="00355819"/>
    <w:rsid w:val="00355862"/>
    <w:rsid w:val="00356597"/>
    <w:rsid w:val="003633F7"/>
    <w:rsid w:val="003655A2"/>
    <w:rsid w:val="003658DA"/>
    <w:rsid w:val="00370BBE"/>
    <w:rsid w:val="00372309"/>
    <w:rsid w:val="003807EA"/>
    <w:rsid w:val="00381CD4"/>
    <w:rsid w:val="0038397B"/>
    <w:rsid w:val="00385382"/>
    <w:rsid w:val="00385630"/>
    <w:rsid w:val="00387E55"/>
    <w:rsid w:val="003915C7"/>
    <w:rsid w:val="00391B80"/>
    <w:rsid w:val="003955EB"/>
    <w:rsid w:val="0039694D"/>
    <w:rsid w:val="0039748E"/>
    <w:rsid w:val="00397872"/>
    <w:rsid w:val="003A02BA"/>
    <w:rsid w:val="003A2392"/>
    <w:rsid w:val="003A3A55"/>
    <w:rsid w:val="003A4B62"/>
    <w:rsid w:val="003A73B7"/>
    <w:rsid w:val="003B0892"/>
    <w:rsid w:val="003B42C9"/>
    <w:rsid w:val="003B6DDC"/>
    <w:rsid w:val="003B6FDF"/>
    <w:rsid w:val="003C0379"/>
    <w:rsid w:val="003C0A2B"/>
    <w:rsid w:val="003C1067"/>
    <w:rsid w:val="003C175B"/>
    <w:rsid w:val="003C43AC"/>
    <w:rsid w:val="003C461B"/>
    <w:rsid w:val="003C5383"/>
    <w:rsid w:val="003C6BC2"/>
    <w:rsid w:val="003D4742"/>
    <w:rsid w:val="003D51F3"/>
    <w:rsid w:val="003D6396"/>
    <w:rsid w:val="003D652B"/>
    <w:rsid w:val="003E1131"/>
    <w:rsid w:val="003E575A"/>
    <w:rsid w:val="003E695E"/>
    <w:rsid w:val="003E6EE0"/>
    <w:rsid w:val="003F2AD0"/>
    <w:rsid w:val="003F34D5"/>
    <w:rsid w:val="003F44FF"/>
    <w:rsid w:val="003F472A"/>
    <w:rsid w:val="0040797C"/>
    <w:rsid w:val="00411D7F"/>
    <w:rsid w:val="00414D7F"/>
    <w:rsid w:val="00416719"/>
    <w:rsid w:val="004167C9"/>
    <w:rsid w:val="00417286"/>
    <w:rsid w:val="00422B39"/>
    <w:rsid w:val="00424717"/>
    <w:rsid w:val="00424D61"/>
    <w:rsid w:val="004304BA"/>
    <w:rsid w:val="00431B6D"/>
    <w:rsid w:val="00432068"/>
    <w:rsid w:val="00432F8B"/>
    <w:rsid w:val="004332BB"/>
    <w:rsid w:val="00435840"/>
    <w:rsid w:val="004372AE"/>
    <w:rsid w:val="00437EA4"/>
    <w:rsid w:val="00442CBF"/>
    <w:rsid w:val="004472C6"/>
    <w:rsid w:val="0045047D"/>
    <w:rsid w:val="00452A8F"/>
    <w:rsid w:val="004576F6"/>
    <w:rsid w:val="00457B4C"/>
    <w:rsid w:val="0046067B"/>
    <w:rsid w:val="0046126D"/>
    <w:rsid w:val="00462ADF"/>
    <w:rsid w:val="004654AB"/>
    <w:rsid w:val="00472E9A"/>
    <w:rsid w:val="00474D4F"/>
    <w:rsid w:val="00476A55"/>
    <w:rsid w:val="00476E30"/>
    <w:rsid w:val="00476FBA"/>
    <w:rsid w:val="00480348"/>
    <w:rsid w:val="004810E1"/>
    <w:rsid w:val="0048171E"/>
    <w:rsid w:val="00481C55"/>
    <w:rsid w:val="004835A6"/>
    <w:rsid w:val="004835B1"/>
    <w:rsid w:val="0048494D"/>
    <w:rsid w:val="00486115"/>
    <w:rsid w:val="004905E9"/>
    <w:rsid w:val="004910F1"/>
    <w:rsid w:val="004911DF"/>
    <w:rsid w:val="00492668"/>
    <w:rsid w:val="00495ED3"/>
    <w:rsid w:val="004A102D"/>
    <w:rsid w:val="004A555D"/>
    <w:rsid w:val="004A78F6"/>
    <w:rsid w:val="004A7B5E"/>
    <w:rsid w:val="004B47AD"/>
    <w:rsid w:val="004C3995"/>
    <w:rsid w:val="004C4CD0"/>
    <w:rsid w:val="004C6DB5"/>
    <w:rsid w:val="004C7139"/>
    <w:rsid w:val="004D0DEA"/>
    <w:rsid w:val="004D0E94"/>
    <w:rsid w:val="004D166A"/>
    <w:rsid w:val="004D3ACC"/>
    <w:rsid w:val="004D6385"/>
    <w:rsid w:val="004E0CFA"/>
    <w:rsid w:val="004E0E78"/>
    <w:rsid w:val="004E1882"/>
    <w:rsid w:val="004E6006"/>
    <w:rsid w:val="004F04A1"/>
    <w:rsid w:val="004F1457"/>
    <w:rsid w:val="004F2057"/>
    <w:rsid w:val="004F34CE"/>
    <w:rsid w:val="004F38B2"/>
    <w:rsid w:val="004F4829"/>
    <w:rsid w:val="004F4A34"/>
    <w:rsid w:val="004F7FF7"/>
    <w:rsid w:val="00501E68"/>
    <w:rsid w:val="005028A8"/>
    <w:rsid w:val="00510379"/>
    <w:rsid w:val="005115BB"/>
    <w:rsid w:val="00512D93"/>
    <w:rsid w:val="005137C3"/>
    <w:rsid w:val="00514718"/>
    <w:rsid w:val="005152E8"/>
    <w:rsid w:val="0051625E"/>
    <w:rsid w:val="005163D0"/>
    <w:rsid w:val="0052011E"/>
    <w:rsid w:val="00521B53"/>
    <w:rsid w:val="00522A6F"/>
    <w:rsid w:val="00522DD7"/>
    <w:rsid w:val="00525750"/>
    <w:rsid w:val="00527FB5"/>
    <w:rsid w:val="00533B1C"/>
    <w:rsid w:val="005413A9"/>
    <w:rsid w:val="00542DA0"/>
    <w:rsid w:val="005435E7"/>
    <w:rsid w:val="00544216"/>
    <w:rsid w:val="005520D9"/>
    <w:rsid w:val="00554317"/>
    <w:rsid w:val="00554C63"/>
    <w:rsid w:val="005557B9"/>
    <w:rsid w:val="0055637E"/>
    <w:rsid w:val="0055661C"/>
    <w:rsid w:val="00556711"/>
    <w:rsid w:val="00556E78"/>
    <w:rsid w:val="00561830"/>
    <w:rsid w:val="00563CE0"/>
    <w:rsid w:val="005640EF"/>
    <w:rsid w:val="00564D48"/>
    <w:rsid w:val="00566FE9"/>
    <w:rsid w:val="00571B90"/>
    <w:rsid w:val="00571D9C"/>
    <w:rsid w:val="00572EB3"/>
    <w:rsid w:val="00574A81"/>
    <w:rsid w:val="00575755"/>
    <w:rsid w:val="00576430"/>
    <w:rsid w:val="00576F86"/>
    <w:rsid w:val="00580D0B"/>
    <w:rsid w:val="00582BE3"/>
    <w:rsid w:val="00583098"/>
    <w:rsid w:val="0058389A"/>
    <w:rsid w:val="00583EED"/>
    <w:rsid w:val="00584A96"/>
    <w:rsid w:val="0058750D"/>
    <w:rsid w:val="005879D1"/>
    <w:rsid w:val="00590909"/>
    <w:rsid w:val="00591DC8"/>
    <w:rsid w:val="00593603"/>
    <w:rsid w:val="005936B8"/>
    <w:rsid w:val="005947BB"/>
    <w:rsid w:val="00594847"/>
    <w:rsid w:val="0059569B"/>
    <w:rsid w:val="005977E0"/>
    <w:rsid w:val="005A135E"/>
    <w:rsid w:val="005A1C08"/>
    <w:rsid w:val="005A448E"/>
    <w:rsid w:val="005B3723"/>
    <w:rsid w:val="005B415E"/>
    <w:rsid w:val="005B5DA4"/>
    <w:rsid w:val="005B6FBB"/>
    <w:rsid w:val="005B7C24"/>
    <w:rsid w:val="005C2607"/>
    <w:rsid w:val="005C2AB8"/>
    <w:rsid w:val="005C7E1D"/>
    <w:rsid w:val="005D0B0E"/>
    <w:rsid w:val="005D0E1F"/>
    <w:rsid w:val="005D25DD"/>
    <w:rsid w:val="005D2A3A"/>
    <w:rsid w:val="005D2E70"/>
    <w:rsid w:val="005D3D3D"/>
    <w:rsid w:val="005D7198"/>
    <w:rsid w:val="005D734B"/>
    <w:rsid w:val="005E1DBC"/>
    <w:rsid w:val="005E29DB"/>
    <w:rsid w:val="005E35ED"/>
    <w:rsid w:val="005E66B6"/>
    <w:rsid w:val="005E7F8B"/>
    <w:rsid w:val="005F042F"/>
    <w:rsid w:val="005F0654"/>
    <w:rsid w:val="005F0C65"/>
    <w:rsid w:val="005F18AA"/>
    <w:rsid w:val="00602E0E"/>
    <w:rsid w:val="00603F6D"/>
    <w:rsid w:val="006053D4"/>
    <w:rsid w:val="00605603"/>
    <w:rsid w:val="0060788D"/>
    <w:rsid w:val="0061025F"/>
    <w:rsid w:val="00610F8F"/>
    <w:rsid w:val="006157CC"/>
    <w:rsid w:val="00616AB0"/>
    <w:rsid w:val="00621596"/>
    <w:rsid w:val="0062163C"/>
    <w:rsid w:val="00626A4A"/>
    <w:rsid w:val="00630AEE"/>
    <w:rsid w:val="0063240D"/>
    <w:rsid w:val="00633394"/>
    <w:rsid w:val="00634C2C"/>
    <w:rsid w:val="00635EC1"/>
    <w:rsid w:val="006441F9"/>
    <w:rsid w:val="00644BFE"/>
    <w:rsid w:val="00645E46"/>
    <w:rsid w:val="00650448"/>
    <w:rsid w:val="0065060D"/>
    <w:rsid w:val="0065101E"/>
    <w:rsid w:val="0065155F"/>
    <w:rsid w:val="0065177B"/>
    <w:rsid w:val="00652096"/>
    <w:rsid w:val="00653BB1"/>
    <w:rsid w:val="006557CE"/>
    <w:rsid w:val="00657A1D"/>
    <w:rsid w:val="00660157"/>
    <w:rsid w:val="00661EF4"/>
    <w:rsid w:val="00661F3E"/>
    <w:rsid w:val="00664DD1"/>
    <w:rsid w:val="006661E9"/>
    <w:rsid w:val="00672791"/>
    <w:rsid w:val="00675E61"/>
    <w:rsid w:val="00676D45"/>
    <w:rsid w:val="00677387"/>
    <w:rsid w:val="00677455"/>
    <w:rsid w:val="006803D2"/>
    <w:rsid w:val="00681A96"/>
    <w:rsid w:val="00681E56"/>
    <w:rsid w:val="00681EBB"/>
    <w:rsid w:val="00682C9D"/>
    <w:rsid w:val="00682F03"/>
    <w:rsid w:val="006860EE"/>
    <w:rsid w:val="00690DC5"/>
    <w:rsid w:val="00690DEA"/>
    <w:rsid w:val="00692752"/>
    <w:rsid w:val="00693692"/>
    <w:rsid w:val="006957BF"/>
    <w:rsid w:val="00697C8A"/>
    <w:rsid w:val="006A10D8"/>
    <w:rsid w:val="006A144C"/>
    <w:rsid w:val="006A3DC3"/>
    <w:rsid w:val="006A4A00"/>
    <w:rsid w:val="006A5747"/>
    <w:rsid w:val="006A798E"/>
    <w:rsid w:val="006B01B1"/>
    <w:rsid w:val="006B1375"/>
    <w:rsid w:val="006B7241"/>
    <w:rsid w:val="006C40EE"/>
    <w:rsid w:val="006C484C"/>
    <w:rsid w:val="006D1859"/>
    <w:rsid w:val="006D2CF3"/>
    <w:rsid w:val="006D44E4"/>
    <w:rsid w:val="006D7EEC"/>
    <w:rsid w:val="006E30E6"/>
    <w:rsid w:val="006E3170"/>
    <w:rsid w:val="006E32B4"/>
    <w:rsid w:val="006E46F1"/>
    <w:rsid w:val="006E5AC0"/>
    <w:rsid w:val="006E5D23"/>
    <w:rsid w:val="006E783A"/>
    <w:rsid w:val="006F311F"/>
    <w:rsid w:val="006F649A"/>
    <w:rsid w:val="006F7FFC"/>
    <w:rsid w:val="00702383"/>
    <w:rsid w:val="00702668"/>
    <w:rsid w:val="007102BF"/>
    <w:rsid w:val="00711BFB"/>
    <w:rsid w:val="007137F2"/>
    <w:rsid w:val="00716770"/>
    <w:rsid w:val="00721F31"/>
    <w:rsid w:val="00723E63"/>
    <w:rsid w:val="00724A96"/>
    <w:rsid w:val="00725269"/>
    <w:rsid w:val="00726443"/>
    <w:rsid w:val="00727A2B"/>
    <w:rsid w:val="00730007"/>
    <w:rsid w:val="00731669"/>
    <w:rsid w:val="00735699"/>
    <w:rsid w:val="0073586F"/>
    <w:rsid w:val="0074031F"/>
    <w:rsid w:val="007434B4"/>
    <w:rsid w:val="00744878"/>
    <w:rsid w:val="007457E6"/>
    <w:rsid w:val="00745F9A"/>
    <w:rsid w:val="007467FE"/>
    <w:rsid w:val="00752AC1"/>
    <w:rsid w:val="00753388"/>
    <w:rsid w:val="00755504"/>
    <w:rsid w:val="0075568C"/>
    <w:rsid w:val="00756439"/>
    <w:rsid w:val="00757E63"/>
    <w:rsid w:val="0076090B"/>
    <w:rsid w:val="00760C37"/>
    <w:rsid w:val="007617ED"/>
    <w:rsid w:val="00761916"/>
    <w:rsid w:val="00763C43"/>
    <w:rsid w:val="00763E57"/>
    <w:rsid w:val="0077116F"/>
    <w:rsid w:val="00777081"/>
    <w:rsid w:val="007807CA"/>
    <w:rsid w:val="00781957"/>
    <w:rsid w:val="0078289C"/>
    <w:rsid w:val="00782FED"/>
    <w:rsid w:val="00784070"/>
    <w:rsid w:val="007861D4"/>
    <w:rsid w:val="00786A0B"/>
    <w:rsid w:val="0079138E"/>
    <w:rsid w:val="0079184A"/>
    <w:rsid w:val="007975F7"/>
    <w:rsid w:val="007A0A5F"/>
    <w:rsid w:val="007A328F"/>
    <w:rsid w:val="007A4EBC"/>
    <w:rsid w:val="007A653E"/>
    <w:rsid w:val="007B0AF1"/>
    <w:rsid w:val="007B1566"/>
    <w:rsid w:val="007B1685"/>
    <w:rsid w:val="007B5510"/>
    <w:rsid w:val="007B7522"/>
    <w:rsid w:val="007B7FD6"/>
    <w:rsid w:val="007C01D4"/>
    <w:rsid w:val="007C295A"/>
    <w:rsid w:val="007C2B2D"/>
    <w:rsid w:val="007C2C40"/>
    <w:rsid w:val="007C2D2A"/>
    <w:rsid w:val="007C2EDA"/>
    <w:rsid w:val="007C5D01"/>
    <w:rsid w:val="007C76A4"/>
    <w:rsid w:val="007D03BC"/>
    <w:rsid w:val="007D0853"/>
    <w:rsid w:val="007D3783"/>
    <w:rsid w:val="007D3D1A"/>
    <w:rsid w:val="007D5776"/>
    <w:rsid w:val="007E133D"/>
    <w:rsid w:val="007E1CDC"/>
    <w:rsid w:val="007E24BC"/>
    <w:rsid w:val="007E2AD8"/>
    <w:rsid w:val="007E4DD3"/>
    <w:rsid w:val="007E55BB"/>
    <w:rsid w:val="007E7A7F"/>
    <w:rsid w:val="007F20BC"/>
    <w:rsid w:val="007F2F24"/>
    <w:rsid w:val="007F53F2"/>
    <w:rsid w:val="007F5CBF"/>
    <w:rsid w:val="007F70FF"/>
    <w:rsid w:val="00802441"/>
    <w:rsid w:val="00802463"/>
    <w:rsid w:val="008039ED"/>
    <w:rsid w:val="0080426B"/>
    <w:rsid w:val="008107EB"/>
    <w:rsid w:val="00810A8B"/>
    <w:rsid w:val="00810F0D"/>
    <w:rsid w:val="00813D09"/>
    <w:rsid w:val="008161F2"/>
    <w:rsid w:val="008167E4"/>
    <w:rsid w:val="008208B1"/>
    <w:rsid w:val="008244D8"/>
    <w:rsid w:val="00837FE5"/>
    <w:rsid w:val="00840209"/>
    <w:rsid w:val="0084096F"/>
    <w:rsid w:val="00841365"/>
    <w:rsid w:val="00845671"/>
    <w:rsid w:val="0084572C"/>
    <w:rsid w:val="008502B0"/>
    <w:rsid w:val="00851276"/>
    <w:rsid w:val="00853A26"/>
    <w:rsid w:val="00854CF8"/>
    <w:rsid w:val="00855D2A"/>
    <w:rsid w:val="00855DB9"/>
    <w:rsid w:val="00856194"/>
    <w:rsid w:val="00856CC6"/>
    <w:rsid w:val="008630EF"/>
    <w:rsid w:val="00863424"/>
    <w:rsid w:val="00872059"/>
    <w:rsid w:val="00874FF0"/>
    <w:rsid w:val="00876832"/>
    <w:rsid w:val="008769BC"/>
    <w:rsid w:val="00876A8B"/>
    <w:rsid w:val="00876B3B"/>
    <w:rsid w:val="00880D8C"/>
    <w:rsid w:val="00881A8D"/>
    <w:rsid w:val="00881FBF"/>
    <w:rsid w:val="008841D6"/>
    <w:rsid w:val="0088489E"/>
    <w:rsid w:val="0088635E"/>
    <w:rsid w:val="00886C8D"/>
    <w:rsid w:val="008876A6"/>
    <w:rsid w:val="00890053"/>
    <w:rsid w:val="00891452"/>
    <w:rsid w:val="0089223B"/>
    <w:rsid w:val="0089286A"/>
    <w:rsid w:val="00893C5F"/>
    <w:rsid w:val="00893DC5"/>
    <w:rsid w:val="00894152"/>
    <w:rsid w:val="0089435F"/>
    <w:rsid w:val="00894556"/>
    <w:rsid w:val="00895AFB"/>
    <w:rsid w:val="00896168"/>
    <w:rsid w:val="0089751D"/>
    <w:rsid w:val="008A1D2C"/>
    <w:rsid w:val="008A3D75"/>
    <w:rsid w:val="008A43AF"/>
    <w:rsid w:val="008A5C09"/>
    <w:rsid w:val="008A7D3F"/>
    <w:rsid w:val="008B1499"/>
    <w:rsid w:val="008B3317"/>
    <w:rsid w:val="008B3B37"/>
    <w:rsid w:val="008B4478"/>
    <w:rsid w:val="008C1DB5"/>
    <w:rsid w:val="008C279B"/>
    <w:rsid w:val="008C2B8A"/>
    <w:rsid w:val="008C3668"/>
    <w:rsid w:val="008D019E"/>
    <w:rsid w:val="008D18E5"/>
    <w:rsid w:val="008D1DB8"/>
    <w:rsid w:val="008D301F"/>
    <w:rsid w:val="008D6921"/>
    <w:rsid w:val="008E193E"/>
    <w:rsid w:val="008E1A7E"/>
    <w:rsid w:val="008E1EF6"/>
    <w:rsid w:val="008E389A"/>
    <w:rsid w:val="008E3A15"/>
    <w:rsid w:val="008E466E"/>
    <w:rsid w:val="008E634B"/>
    <w:rsid w:val="008F082A"/>
    <w:rsid w:val="008F6647"/>
    <w:rsid w:val="008F767D"/>
    <w:rsid w:val="00900CA8"/>
    <w:rsid w:val="00904CC2"/>
    <w:rsid w:val="00905080"/>
    <w:rsid w:val="00912C71"/>
    <w:rsid w:val="00915DA8"/>
    <w:rsid w:val="009223D6"/>
    <w:rsid w:val="00923BA4"/>
    <w:rsid w:val="00924BC4"/>
    <w:rsid w:val="0092661D"/>
    <w:rsid w:val="00931E2C"/>
    <w:rsid w:val="0093283D"/>
    <w:rsid w:val="00936668"/>
    <w:rsid w:val="00942F5F"/>
    <w:rsid w:val="00942F93"/>
    <w:rsid w:val="0094463F"/>
    <w:rsid w:val="00947382"/>
    <w:rsid w:val="00947E12"/>
    <w:rsid w:val="00953842"/>
    <w:rsid w:val="00956CD9"/>
    <w:rsid w:val="009570B1"/>
    <w:rsid w:val="009603C3"/>
    <w:rsid w:val="009627DD"/>
    <w:rsid w:val="00963215"/>
    <w:rsid w:val="0096408E"/>
    <w:rsid w:val="00964173"/>
    <w:rsid w:val="00971D1C"/>
    <w:rsid w:val="009732ED"/>
    <w:rsid w:val="00974A10"/>
    <w:rsid w:val="00977427"/>
    <w:rsid w:val="00980863"/>
    <w:rsid w:val="009853B5"/>
    <w:rsid w:val="00991F7F"/>
    <w:rsid w:val="009931DB"/>
    <w:rsid w:val="00994D24"/>
    <w:rsid w:val="009952F0"/>
    <w:rsid w:val="009A0695"/>
    <w:rsid w:val="009A203F"/>
    <w:rsid w:val="009A2C53"/>
    <w:rsid w:val="009A2F40"/>
    <w:rsid w:val="009A3300"/>
    <w:rsid w:val="009A3874"/>
    <w:rsid w:val="009A6C1A"/>
    <w:rsid w:val="009A6C5D"/>
    <w:rsid w:val="009A78D0"/>
    <w:rsid w:val="009B0D50"/>
    <w:rsid w:val="009B2F22"/>
    <w:rsid w:val="009B5691"/>
    <w:rsid w:val="009B6258"/>
    <w:rsid w:val="009B632F"/>
    <w:rsid w:val="009B7D02"/>
    <w:rsid w:val="009C07FD"/>
    <w:rsid w:val="009C0CD9"/>
    <w:rsid w:val="009C40E4"/>
    <w:rsid w:val="009C4CA1"/>
    <w:rsid w:val="009C4EEF"/>
    <w:rsid w:val="009C771E"/>
    <w:rsid w:val="009D055F"/>
    <w:rsid w:val="009D191B"/>
    <w:rsid w:val="009D2DAC"/>
    <w:rsid w:val="009D3E01"/>
    <w:rsid w:val="009D6DE1"/>
    <w:rsid w:val="009D76A2"/>
    <w:rsid w:val="009E0336"/>
    <w:rsid w:val="009E1877"/>
    <w:rsid w:val="009E3CA6"/>
    <w:rsid w:val="009E5678"/>
    <w:rsid w:val="009E7FDA"/>
    <w:rsid w:val="009F2129"/>
    <w:rsid w:val="009F59B6"/>
    <w:rsid w:val="009F5B7D"/>
    <w:rsid w:val="009F5F41"/>
    <w:rsid w:val="009F6319"/>
    <w:rsid w:val="009F659D"/>
    <w:rsid w:val="00A00AA7"/>
    <w:rsid w:val="00A03BCC"/>
    <w:rsid w:val="00A05D0F"/>
    <w:rsid w:val="00A064D0"/>
    <w:rsid w:val="00A06BF8"/>
    <w:rsid w:val="00A06EFE"/>
    <w:rsid w:val="00A073A2"/>
    <w:rsid w:val="00A107F4"/>
    <w:rsid w:val="00A10932"/>
    <w:rsid w:val="00A11D22"/>
    <w:rsid w:val="00A17EDB"/>
    <w:rsid w:val="00A2148A"/>
    <w:rsid w:val="00A21F48"/>
    <w:rsid w:val="00A22DA3"/>
    <w:rsid w:val="00A24385"/>
    <w:rsid w:val="00A2514A"/>
    <w:rsid w:val="00A275AC"/>
    <w:rsid w:val="00A3200B"/>
    <w:rsid w:val="00A324AB"/>
    <w:rsid w:val="00A32C7A"/>
    <w:rsid w:val="00A332F2"/>
    <w:rsid w:val="00A356A7"/>
    <w:rsid w:val="00A356BD"/>
    <w:rsid w:val="00A360EF"/>
    <w:rsid w:val="00A37D8B"/>
    <w:rsid w:val="00A42599"/>
    <w:rsid w:val="00A43A8D"/>
    <w:rsid w:val="00A5020F"/>
    <w:rsid w:val="00A52B0A"/>
    <w:rsid w:val="00A52F70"/>
    <w:rsid w:val="00A56575"/>
    <w:rsid w:val="00A57A30"/>
    <w:rsid w:val="00A6013F"/>
    <w:rsid w:val="00A60DF9"/>
    <w:rsid w:val="00A61269"/>
    <w:rsid w:val="00A6415A"/>
    <w:rsid w:val="00A64D6E"/>
    <w:rsid w:val="00A67653"/>
    <w:rsid w:val="00A679B9"/>
    <w:rsid w:val="00A70605"/>
    <w:rsid w:val="00A739F1"/>
    <w:rsid w:val="00A73DA6"/>
    <w:rsid w:val="00A74086"/>
    <w:rsid w:val="00A74757"/>
    <w:rsid w:val="00A76004"/>
    <w:rsid w:val="00A7784A"/>
    <w:rsid w:val="00A826DB"/>
    <w:rsid w:val="00A82AA7"/>
    <w:rsid w:val="00A83577"/>
    <w:rsid w:val="00A84136"/>
    <w:rsid w:val="00A855B7"/>
    <w:rsid w:val="00A858C9"/>
    <w:rsid w:val="00A8675D"/>
    <w:rsid w:val="00A8750D"/>
    <w:rsid w:val="00A902F3"/>
    <w:rsid w:val="00A9032C"/>
    <w:rsid w:val="00A90ECF"/>
    <w:rsid w:val="00A9134A"/>
    <w:rsid w:val="00A91A2D"/>
    <w:rsid w:val="00A92281"/>
    <w:rsid w:val="00A97667"/>
    <w:rsid w:val="00AA360A"/>
    <w:rsid w:val="00AA4835"/>
    <w:rsid w:val="00AA65B9"/>
    <w:rsid w:val="00AA7E45"/>
    <w:rsid w:val="00AB72CC"/>
    <w:rsid w:val="00AC2041"/>
    <w:rsid w:val="00AC3A70"/>
    <w:rsid w:val="00AC753B"/>
    <w:rsid w:val="00AD3640"/>
    <w:rsid w:val="00AD6499"/>
    <w:rsid w:val="00AD7F60"/>
    <w:rsid w:val="00AE0F08"/>
    <w:rsid w:val="00AE1952"/>
    <w:rsid w:val="00AE3764"/>
    <w:rsid w:val="00AE3AD0"/>
    <w:rsid w:val="00AF2523"/>
    <w:rsid w:val="00AF3B56"/>
    <w:rsid w:val="00AF3DDB"/>
    <w:rsid w:val="00AF43E4"/>
    <w:rsid w:val="00AF541D"/>
    <w:rsid w:val="00AF5AAB"/>
    <w:rsid w:val="00B0171B"/>
    <w:rsid w:val="00B12D85"/>
    <w:rsid w:val="00B13136"/>
    <w:rsid w:val="00B1384E"/>
    <w:rsid w:val="00B14AB8"/>
    <w:rsid w:val="00B14D9B"/>
    <w:rsid w:val="00B1784C"/>
    <w:rsid w:val="00B20C8C"/>
    <w:rsid w:val="00B21015"/>
    <w:rsid w:val="00B2113A"/>
    <w:rsid w:val="00B21CDE"/>
    <w:rsid w:val="00B23DE8"/>
    <w:rsid w:val="00B259EB"/>
    <w:rsid w:val="00B266A5"/>
    <w:rsid w:val="00B27663"/>
    <w:rsid w:val="00B30BB6"/>
    <w:rsid w:val="00B312D3"/>
    <w:rsid w:val="00B31599"/>
    <w:rsid w:val="00B32404"/>
    <w:rsid w:val="00B36137"/>
    <w:rsid w:val="00B37683"/>
    <w:rsid w:val="00B4094E"/>
    <w:rsid w:val="00B40AA0"/>
    <w:rsid w:val="00B4156A"/>
    <w:rsid w:val="00B43465"/>
    <w:rsid w:val="00B44CFC"/>
    <w:rsid w:val="00B47121"/>
    <w:rsid w:val="00B47606"/>
    <w:rsid w:val="00B54CC6"/>
    <w:rsid w:val="00B5506A"/>
    <w:rsid w:val="00B55394"/>
    <w:rsid w:val="00B57361"/>
    <w:rsid w:val="00B57D2C"/>
    <w:rsid w:val="00B60790"/>
    <w:rsid w:val="00B616C1"/>
    <w:rsid w:val="00B61B94"/>
    <w:rsid w:val="00B62B98"/>
    <w:rsid w:val="00B646B6"/>
    <w:rsid w:val="00B64890"/>
    <w:rsid w:val="00B65016"/>
    <w:rsid w:val="00B67950"/>
    <w:rsid w:val="00B7265F"/>
    <w:rsid w:val="00B72D7D"/>
    <w:rsid w:val="00B81A0D"/>
    <w:rsid w:val="00B83AC7"/>
    <w:rsid w:val="00B853C6"/>
    <w:rsid w:val="00B871C6"/>
    <w:rsid w:val="00B877D9"/>
    <w:rsid w:val="00B94164"/>
    <w:rsid w:val="00B95CA4"/>
    <w:rsid w:val="00B95FC0"/>
    <w:rsid w:val="00B96045"/>
    <w:rsid w:val="00B96EFC"/>
    <w:rsid w:val="00BA01ED"/>
    <w:rsid w:val="00BA13CF"/>
    <w:rsid w:val="00BA4300"/>
    <w:rsid w:val="00BA4A84"/>
    <w:rsid w:val="00BA5D55"/>
    <w:rsid w:val="00BA6BA7"/>
    <w:rsid w:val="00BA76E6"/>
    <w:rsid w:val="00BB071D"/>
    <w:rsid w:val="00BB1245"/>
    <w:rsid w:val="00BB1562"/>
    <w:rsid w:val="00BB3610"/>
    <w:rsid w:val="00BB4FA9"/>
    <w:rsid w:val="00BB70C7"/>
    <w:rsid w:val="00BB7AC2"/>
    <w:rsid w:val="00BC0BA2"/>
    <w:rsid w:val="00BC1BE6"/>
    <w:rsid w:val="00BC4B8A"/>
    <w:rsid w:val="00BD001A"/>
    <w:rsid w:val="00BD0363"/>
    <w:rsid w:val="00BD1F39"/>
    <w:rsid w:val="00BD253F"/>
    <w:rsid w:val="00BD3288"/>
    <w:rsid w:val="00BD55F6"/>
    <w:rsid w:val="00BD5A3F"/>
    <w:rsid w:val="00BD64EE"/>
    <w:rsid w:val="00BD75B6"/>
    <w:rsid w:val="00BE006F"/>
    <w:rsid w:val="00BE2E19"/>
    <w:rsid w:val="00BE323E"/>
    <w:rsid w:val="00BE7480"/>
    <w:rsid w:val="00BE7BA5"/>
    <w:rsid w:val="00BF000E"/>
    <w:rsid w:val="00BF15E9"/>
    <w:rsid w:val="00C00639"/>
    <w:rsid w:val="00C11695"/>
    <w:rsid w:val="00C119FE"/>
    <w:rsid w:val="00C13543"/>
    <w:rsid w:val="00C13A51"/>
    <w:rsid w:val="00C15F8D"/>
    <w:rsid w:val="00C20C1D"/>
    <w:rsid w:val="00C20D10"/>
    <w:rsid w:val="00C21CED"/>
    <w:rsid w:val="00C22023"/>
    <w:rsid w:val="00C22308"/>
    <w:rsid w:val="00C226B3"/>
    <w:rsid w:val="00C24942"/>
    <w:rsid w:val="00C25BD3"/>
    <w:rsid w:val="00C25EF7"/>
    <w:rsid w:val="00C31FC1"/>
    <w:rsid w:val="00C32206"/>
    <w:rsid w:val="00C32737"/>
    <w:rsid w:val="00C337C1"/>
    <w:rsid w:val="00C3488B"/>
    <w:rsid w:val="00C3601C"/>
    <w:rsid w:val="00C37338"/>
    <w:rsid w:val="00C505F6"/>
    <w:rsid w:val="00C50F7E"/>
    <w:rsid w:val="00C51819"/>
    <w:rsid w:val="00C52B87"/>
    <w:rsid w:val="00C55046"/>
    <w:rsid w:val="00C565F3"/>
    <w:rsid w:val="00C56AEA"/>
    <w:rsid w:val="00C6154C"/>
    <w:rsid w:val="00C6455B"/>
    <w:rsid w:val="00C64E30"/>
    <w:rsid w:val="00C65D63"/>
    <w:rsid w:val="00C6665B"/>
    <w:rsid w:val="00C7395E"/>
    <w:rsid w:val="00C74A12"/>
    <w:rsid w:val="00C75297"/>
    <w:rsid w:val="00C761EF"/>
    <w:rsid w:val="00C765CF"/>
    <w:rsid w:val="00C81EFB"/>
    <w:rsid w:val="00C83EBD"/>
    <w:rsid w:val="00C857B3"/>
    <w:rsid w:val="00C8602D"/>
    <w:rsid w:val="00C86391"/>
    <w:rsid w:val="00C86467"/>
    <w:rsid w:val="00C86CBE"/>
    <w:rsid w:val="00C8707B"/>
    <w:rsid w:val="00C9292A"/>
    <w:rsid w:val="00C92E1F"/>
    <w:rsid w:val="00C97802"/>
    <w:rsid w:val="00CA06DB"/>
    <w:rsid w:val="00CA1E01"/>
    <w:rsid w:val="00CA22FC"/>
    <w:rsid w:val="00CA2D1B"/>
    <w:rsid w:val="00CA2D7B"/>
    <w:rsid w:val="00CA5E6E"/>
    <w:rsid w:val="00CA7648"/>
    <w:rsid w:val="00CA7732"/>
    <w:rsid w:val="00CA7AB9"/>
    <w:rsid w:val="00CB114C"/>
    <w:rsid w:val="00CB1852"/>
    <w:rsid w:val="00CB335B"/>
    <w:rsid w:val="00CB52AC"/>
    <w:rsid w:val="00CB65BD"/>
    <w:rsid w:val="00CB7419"/>
    <w:rsid w:val="00CC5F60"/>
    <w:rsid w:val="00CD254E"/>
    <w:rsid w:val="00CD44C8"/>
    <w:rsid w:val="00CE060A"/>
    <w:rsid w:val="00CE29E6"/>
    <w:rsid w:val="00CE3946"/>
    <w:rsid w:val="00CE63F3"/>
    <w:rsid w:val="00CF1EA4"/>
    <w:rsid w:val="00CF615F"/>
    <w:rsid w:val="00CF6BF2"/>
    <w:rsid w:val="00D007EA"/>
    <w:rsid w:val="00D013A1"/>
    <w:rsid w:val="00D04410"/>
    <w:rsid w:val="00D07B25"/>
    <w:rsid w:val="00D07E93"/>
    <w:rsid w:val="00D12CD8"/>
    <w:rsid w:val="00D15587"/>
    <w:rsid w:val="00D15CEC"/>
    <w:rsid w:val="00D177F2"/>
    <w:rsid w:val="00D20A0D"/>
    <w:rsid w:val="00D216AE"/>
    <w:rsid w:val="00D23FF8"/>
    <w:rsid w:val="00D24C9C"/>
    <w:rsid w:val="00D314D7"/>
    <w:rsid w:val="00D317B5"/>
    <w:rsid w:val="00D32503"/>
    <w:rsid w:val="00D3446D"/>
    <w:rsid w:val="00D34E4D"/>
    <w:rsid w:val="00D35790"/>
    <w:rsid w:val="00D35F06"/>
    <w:rsid w:val="00D37A29"/>
    <w:rsid w:val="00D40A1C"/>
    <w:rsid w:val="00D42C39"/>
    <w:rsid w:val="00D42C72"/>
    <w:rsid w:val="00D45E85"/>
    <w:rsid w:val="00D46142"/>
    <w:rsid w:val="00D50911"/>
    <w:rsid w:val="00D51C70"/>
    <w:rsid w:val="00D53AE7"/>
    <w:rsid w:val="00D54202"/>
    <w:rsid w:val="00D550B7"/>
    <w:rsid w:val="00D60933"/>
    <w:rsid w:val="00D6176F"/>
    <w:rsid w:val="00D630E7"/>
    <w:rsid w:val="00D67375"/>
    <w:rsid w:val="00D679B6"/>
    <w:rsid w:val="00D734E3"/>
    <w:rsid w:val="00D76BD7"/>
    <w:rsid w:val="00D8071F"/>
    <w:rsid w:val="00D813A7"/>
    <w:rsid w:val="00D819B5"/>
    <w:rsid w:val="00D93D54"/>
    <w:rsid w:val="00D93EE5"/>
    <w:rsid w:val="00DA0373"/>
    <w:rsid w:val="00DA041E"/>
    <w:rsid w:val="00DA1789"/>
    <w:rsid w:val="00DA2B15"/>
    <w:rsid w:val="00DA2DC3"/>
    <w:rsid w:val="00DA360D"/>
    <w:rsid w:val="00DA3C11"/>
    <w:rsid w:val="00DA6B26"/>
    <w:rsid w:val="00DA6B30"/>
    <w:rsid w:val="00DB2C8F"/>
    <w:rsid w:val="00DB3307"/>
    <w:rsid w:val="00DB35D2"/>
    <w:rsid w:val="00DB45AF"/>
    <w:rsid w:val="00DB7EA6"/>
    <w:rsid w:val="00DC32D4"/>
    <w:rsid w:val="00DC4086"/>
    <w:rsid w:val="00DC4A63"/>
    <w:rsid w:val="00DC66F2"/>
    <w:rsid w:val="00DD208F"/>
    <w:rsid w:val="00DD351C"/>
    <w:rsid w:val="00DD3FA5"/>
    <w:rsid w:val="00DE0F9D"/>
    <w:rsid w:val="00DE6C4A"/>
    <w:rsid w:val="00DF003A"/>
    <w:rsid w:val="00DF0897"/>
    <w:rsid w:val="00DF0CBC"/>
    <w:rsid w:val="00DF19FA"/>
    <w:rsid w:val="00DF1E12"/>
    <w:rsid w:val="00DF2654"/>
    <w:rsid w:val="00DF3C74"/>
    <w:rsid w:val="00DF6F6E"/>
    <w:rsid w:val="00DF78D6"/>
    <w:rsid w:val="00E004B1"/>
    <w:rsid w:val="00E01DD6"/>
    <w:rsid w:val="00E032F2"/>
    <w:rsid w:val="00E04956"/>
    <w:rsid w:val="00E11C7B"/>
    <w:rsid w:val="00E1725E"/>
    <w:rsid w:val="00E17AA5"/>
    <w:rsid w:val="00E243C7"/>
    <w:rsid w:val="00E2593D"/>
    <w:rsid w:val="00E26EDC"/>
    <w:rsid w:val="00E27F7F"/>
    <w:rsid w:val="00E323BF"/>
    <w:rsid w:val="00E32AEB"/>
    <w:rsid w:val="00E36B9A"/>
    <w:rsid w:val="00E374E8"/>
    <w:rsid w:val="00E41DCE"/>
    <w:rsid w:val="00E42DAE"/>
    <w:rsid w:val="00E43643"/>
    <w:rsid w:val="00E443A9"/>
    <w:rsid w:val="00E44D7F"/>
    <w:rsid w:val="00E469D0"/>
    <w:rsid w:val="00E46E16"/>
    <w:rsid w:val="00E46F95"/>
    <w:rsid w:val="00E51093"/>
    <w:rsid w:val="00E526DD"/>
    <w:rsid w:val="00E531E3"/>
    <w:rsid w:val="00E556CE"/>
    <w:rsid w:val="00E56BAD"/>
    <w:rsid w:val="00E5701A"/>
    <w:rsid w:val="00E6025F"/>
    <w:rsid w:val="00E63163"/>
    <w:rsid w:val="00E66221"/>
    <w:rsid w:val="00E66C48"/>
    <w:rsid w:val="00E70719"/>
    <w:rsid w:val="00E71122"/>
    <w:rsid w:val="00E73E6F"/>
    <w:rsid w:val="00E748C0"/>
    <w:rsid w:val="00E75A07"/>
    <w:rsid w:val="00E77E49"/>
    <w:rsid w:val="00E82BC3"/>
    <w:rsid w:val="00E87C29"/>
    <w:rsid w:val="00E92284"/>
    <w:rsid w:val="00E93753"/>
    <w:rsid w:val="00E96A6D"/>
    <w:rsid w:val="00E96D60"/>
    <w:rsid w:val="00E9760A"/>
    <w:rsid w:val="00E977FF"/>
    <w:rsid w:val="00E97C93"/>
    <w:rsid w:val="00EA1E55"/>
    <w:rsid w:val="00EA2E5F"/>
    <w:rsid w:val="00EA374A"/>
    <w:rsid w:val="00EA3E48"/>
    <w:rsid w:val="00EA41B3"/>
    <w:rsid w:val="00EA4F8D"/>
    <w:rsid w:val="00EA69D0"/>
    <w:rsid w:val="00EB0E2A"/>
    <w:rsid w:val="00EB15B0"/>
    <w:rsid w:val="00EB1E99"/>
    <w:rsid w:val="00EB2535"/>
    <w:rsid w:val="00EB3409"/>
    <w:rsid w:val="00EB7FA1"/>
    <w:rsid w:val="00EC009D"/>
    <w:rsid w:val="00EC16D8"/>
    <w:rsid w:val="00EC3E45"/>
    <w:rsid w:val="00ED099E"/>
    <w:rsid w:val="00ED5037"/>
    <w:rsid w:val="00ED57AA"/>
    <w:rsid w:val="00ED6B9B"/>
    <w:rsid w:val="00EE1520"/>
    <w:rsid w:val="00EE1883"/>
    <w:rsid w:val="00EE1980"/>
    <w:rsid w:val="00EE46D5"/>
    <w:rsid w:val="00EF1982"/>
    <w:rsid w:val="00EF3444"/>
    <w:rsid w:val="00EF4D40"/>
    <w:rsid w:val="00EF59E5"/>
    <w:rsid w:val="00EF6C1D"/>
    <w:rsid w:val="00F03D19"/>
    <w:rsid w:val="00F061C3"/>
    <w:rsid w:val="00F10F5F"/>
    <w:rsid w:val="00F12DF0"/>
    <w:rsid w:val="00F178B2"/>
    <w:rsid w:val="00F200BE"/>
    <w:rsid w:val="00F2160E"/>
    <w:rsid w:val="00F221B6"/>
    <w:rsid w:val="00F225FB"/>
    <w:rsid w:val="00F22A13"/>
    <w:rsid w:val="00F26B5C"/>
    <w:rsid w:val="00F27084"/>
    <w:rsid w:val="00F30C32"/>
    <w:rsid w:val="00F31A1D"/>
    <w:rsid w:val="00F35B24"/>
    <w:rsid w:val="00F36855"/>
    <w:rsid w:val="00F37C0C"/>
    <w:rsid w:val="00F40684"/>
    <w:rsid w:val="00F43A2E"/>
    <w:rsid w:val="00F453B2"/>
    <w:rsid w:val="00F45B8C"/>
    <w:rsid w:val="00F5080D"/>
    <w:rsid w:val="00F50C2F"/>
    <w:rsid w:val="00F52090"/>
    <w:rsid w:val="00F54161"/>
    <w:rsid w:val="00F54CE0"/>
    <w:rsid w:val="00F608FE"/>
    <w:rsid w:val="00F61BB5"/>
    <w:rsid w:val="00F64432"/>
    <w:rsid w:val="00F646A5"/>
    <w:rsid w:val="00F66194"/>
    <w:rsid w:val="00F66C6A"/>
    <w:rsid w:val="00F7147B"/>
    <w:rsid w:val="00F72140"/>
    <w:rsid w:val="00F7286E"/>
    <w:rsid w:val="00F73170"/>
    <w:rsid w:val="00F73823"/>
    <w:rsid w:val="00F75CDA"/>
    <w:rsid w:val="00F8569C"/>
    <w:rsid w:val="00F868F7"/>
    <w:rsid w:val="00F8768E"/>
    <w:rsid w:val="00F90046"/>
    <w:rsid w:val="00F91D17"/>
    <w:rsid w:val="00F92736"/>
    <w:rsid w:val="00F94B51"/>
    <w:rsid w:val="00F954B2"/>
    <w:rsid w:val="00F95BB8"/>
    <w:rsid w:val="00F96CAD"/>
    <w:rsid w:val="00F97340"/>
    <w:rsid w:val="00FA38BE"/>
    <w:rsid w:val="00FA441F"/>
    <w:rsid w:val="00FA4BA4"/>
    <w:rsid w:val="00FA6615"/>
    <w:rsid w:val="00FB0002"/>
    <w:rsid w:val="00FB28D0"/>
    <w:rsid w:val="00FB3224"/>
    <w:rsid w:val="00FB4E91"/>
    <w:rsid w:val="00FB4F52"/>
    <w:rsid w:val="00FB520D"/>
    <w:rsid w:val="00FB5333"/>
    <w:rsid w:val="00FB578A"/>
    <w:rsid w:val="00FB70A7"/>
    <w:rsid w:val="00FB756C"/>
    <w:rsid w:val="00FC0484"/>
    <w:rsid w:val="00FC2E59"/>
    <w:rsid w:val="00FC4443"/>
    <w:rsid w:val="00FC4912"/>
    <w:rsid w:val="00FC569D"/>
    <w:rsid w:val="00FC58AD"/>
    <w:rsid w:val="00FC66AD"/>
    <w:rsid w:val="00FD1C31"/>
    <w:rsid w:val="00FD27CC"/>
    <w:rsid w:val="00FD364E"/>
    <w:rsid w:val="00FD622B"/>
    <w:rsid w:val="00FE252F"/>
    <w:rsid w:val="00FE3D18"/>
    <w:rsid w:val="00FE53D6"/>
    <w:rsid w:val="00FF5C06"/>
    <w:rsid w:val="00FF5DF6"/>
    <w:rsid w:val="00FF6080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2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EE1"/>
  </w:style>
  <w:style w:type="paragraph" w:styleId="Rodap">
    <w:name w:val="footer"/>
    <w:basedOn w:val="Normal"/>
    <w:link w:val="RodapChar"/>
    <w:uiPriority w:val="99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EE1"/>
  </w:style>
  <w:style w:type="paragraph" w:styleId="Textodebalo">
    <w:name w:val="Balloon Text"/>
    <w:basedOn w:val="Normal"/>
    <w:link w:val="TextodebaloChar"/>
    <w:uiPriority w:val="99"/>
    <w:semiHidden/>
    <w:unhideWhenUsed/>
    <w:rsid w:val="0032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E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15BB"/>
    <w:pPr>
      <w:tabs>
        <w:tab w:val="left" w:pos="1418"/>
        <w:tab w:val="left" w:pos="9214"/>
      </w:tabs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86391"/>
    <w:rPr>
      <w:color w:val="808080"/>
    </w:rPr>
  </w:style>
  <w:style w:type="paragraph" w:customStyle="1" w:styleId="textocentralizadomaiusculasnegrito">
    <w:name w:val="texto_centralizado_maiusculas_negrit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2BE3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2BE3"/>
    <w:rPr>
      <w:i/>
      <w:iCs/>
    </w:rPr>
  </w:style>
  <w:style w:type="paragraph" w:customStyle="1" w:styleId="textojustificado">
    <w:name w:val="texto_justificad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F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97D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2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EE1"/>
  </w:style>
  <w:style w:type="paragraph" w:styleId="Rodap">
    <w:name w:val="footer"/>
    <w:basedOn w:val="Normal"/>
    <w:link w:val="RodapChar"/>
    <w:uiPriority w:val="99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EE1"/>
  </w:style>
  <w:style w:type="paragraph" w:styleId="Textodebalo">
    <w:name w:val="Balloon Text"/>
    <w:basedOn w:val="Normal"/>
    <w:link w:val="TextodebaloChar"/>
    <w:uiPriority w:val="99"/>
    <w:semiHidden/>
    <w:unhideWhenUsed/>
    <w:rsid w:val="0032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E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15BB"/>
    <w:pPr>
      <w:tabs>
        <w:tab w:val="left" w:pos="1418"/>
        <w:tab w:val="left" w:pos="9214"/>
      </w:tabs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86391"/>
    <w:rPr>
      <w:color w:val="808080"/>
    </w:rPr>
  </w:style>
  <w:style w:type="paragraph" w:customStyle="1" w:styleId="textocentralizadomaiusculasnegrito">
    <w:name w:val="texto_centralizado_maiusculas_negrit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2BE3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2BE3"/>
    <w:rPr>
      <w:i/>
      <w:iCs/>
    </w:rPr>
  </w:style>
  <w:style w:type="paragraph" w:customStyle="1" w:styleId="textojustificado">
    <w:name w:val="texto_justificad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F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97D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1C4A4-BA1C-4D23-8355-667DC763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11969</Words>
  <Characters>64636</Characters>
  <Application>Microsoft Office Word</Application>
  <DocSecurity>0</DocSecurity>
  <Lines>538</Lines>
  <Paragraphs>152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43ª ATAADM DE 18.12.18</dc:creator>
  <cp:lastModifiedBy> </cp:lastModifiedBy>
  <cp:revision>2</cp:revision>
  <cp:lastPrinted>2020-06-26T13:24:00Z</cp:lastPrinted>
  <dcterms:created xsi:type="dcterms:W3CDTF">2023-07-25T12:19:00Z</dcterms:created>
  <dcterms:modified xsi:type="dcterms:W3CDTF">2023-07-25T12:19:00Z</dcterms:modified>
</cp:coreProperties>
</file>